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1CB5E" w14:textId="270BF357" w:rsidR="00374F7E" w:rsidRPr="00086247" w:rsidRDefault="005C47C3" w:rsidP="00291FBC">
      <w:pPr>
        <w:spacing w:line="360" w:lineRule="auto"/>
        <w:jc w:val="both"/>
        <w:rPr>
          <w:color w:val="000000" w:themeColor="text1"/>
          <w:sz w:val="32"/>
          <w:szCs w:val="32"/>
          <w:lang w:val="en-GB"/>
        </w:rPr>
      </w:pPr>
      <w:bookmarkStart w:id="0" w:name="_Hlk156394653"/>
      <w:r w:rsidRPr="00086247">
        <w:rPr>
          <w:color w:val="000000" w:themeColor="text1"/>
          <w:sz w:val="32"/>
          <w:szCs w:val="32"/>
          <w:lang w:val="en-GB"/>
        </w:rPr>
        <w:t>Renewable energy sources market under control - further actions of the President of UOK</w:t>
      </w:r>
      <w:r w:rsidR="00086247">
        <w:rPr>
          <w:color w:val="000000" w:themeColor="text1"/>
          <w:sz w:val="32"/>
          <w:szCs w:val="32"/>
          <w:lang w:val="en-GB"/>
        </w:rPr>
        <w:t>i</w:t>
      </w:r>
      <w:r w:rsidRPr="00086247">
        <w:rPr>
          <w:color w:val="000000" w:themeColor="text1"/>
          <w:sz w:val="32"/>
          <w:szCs w:val="32"/>
          <w:lang w:val="en-GB"/>
        </w:rPr>
        <w:t>K</w:t>
      </w:r>
    </w:p>
    <w:p w14:paraId="21F30935" w14:textId="189AC0D8" w:rsidR="00497252" w:rsidRPr="00086247" w:rsidRDefault="00D55D49" w:rsidP="008E444A">
      <w:pPr>
        <w:pStyle w:val="Akapitzlist"/>
        <w:numPr>
          <w:ilvl w:val="0"/>
          <w:numId w:val="6"/>
        </w:numPr>
        <w:shd w:val="clear" w:color="auto" w:fill="FFFFFF"/>
        <w:spacing w:after="240" w:line="360" w:lineRule="auto"/>
        <w:jc w:val="both"/>
        <w:rPr>
          <w:rFonts w:cs="Tahoma"/>
          <w:b/>
          <w:bCs/>
          <w:color w:val="000000" w:themeColor="text1"/>
          <w:sz w:val="22"/>
          <w:lang w:val="en-GB"/>
        </w:rPr>
      </w:pPr>
      <w:r w:rsidRPr="00086247">
        <w:rPr>
          <w:rFonts w:cs="Tahoma"/>
          <w:b/>
          <w:bCs/>
          <w:color w:val="000000" w:themeColor="text1"/>
          <w:sz w:val="22"/>
          <w:lang w:val="en-GB"/>
        </w:rPr>
        <w:t>Consumers are interested in renewable energy sources</w:t>
      </w:r>
      <w:r w:rsidR="00614647">
        <w:rPr>
          <w:rFonts w:cs="Tahoma"/>
          <w:b/>
          <w:bCs/>
          <w:color w:val="000000" w:themeColor="text1"/>
          <w:sz w:val="22"/>
          <w:lang w:val="en-GB"/>
        </w:rPr>
        <w:t>,</w:t>
      </w:r>
      <w:r w:rsidRPr="00086247">
        <w:rPr>
          <w:rFonts w:cs="Tahoma"/>
          <w:b/>
          <w:bCs/>
          <w:color w:val="000000" w:themeColor="text1"/>
          <w:sz w:val="22"/>
          <w:lang w:val="en-GB"/>
        </w:rPr>
        <w:t xml:space="preserve"> but UOK</w:t>
      </w:r>
      <w:r w:rsidR="00086247">
        <w:rPr>
          <w:rFonts w:cs="Tahoma"/>
          <w:b/>
          <w:bCs/>
          <w:color w:val="000000" w:themeColor="text1"/>
          <w:sz w:val="22"/>
          <w:lang w:val="en-GB"/>
        </w:rPr>
        <w:t>i</w:t>
      </w:r>
      <w:r w:rsidRPr="00086247">
        <w:rPr>
          <w:rFonts w:cs="Tahoma"/>
          <w:b/>
          <w:bCs/>
          <w:color w:val="000000" w:themeColor="text1"/>
          <w:sz w:val="22"/>
          <w:lang w:val="en-GB"/>
        </w:rPr>
        <w:t xml:space="preserve">K has also </w:t>
      </w:r>
      <w:r w:rsidR="00614647" w:rsidRPr="00086247">
        <w:rPr>
          <w:rFonts w:cs="Tahoma"/>
          <w:b/>
          <w:bCs/>
          <w:color w:val="000000" w:themeColor="text1"/>
          <w:sz w:val="22"/>
          <w:lang w:val="en-GB"/>
        </w:rPr>
        <w:t xml:space="preserve">been </w:t>
      </w:r>
      <w:r w:rsidRPr="00086247">
        <w:rPr>
          <w:rFonts w:cs="Tahoma"/>
          <w:b/>
          <w:bCs/>
          <w:color w:val="000000" w:themeColor="text1"/>
          <w:sz w:val="22"/>
          <w:lang w:val="en-GB"/>
        </w:rPr>
        <w:t>receiving numerous complaints about the market.</w:t>
      </w:r>
    </w:p>
    <w:p w14:paraId="0F18A481" w14:textId="1E954128" w:rsidR="00D55D49" w:rsidRPr="00086247" w:rsidRDefault="00D55D49" w:rsidP="00D55D49">
      <w:pPr>
        <w:pStyle w:val="Akapitzlist"/>
        <w:numPr>
          <w:ilvl w:val="0"/>
          <w:numId w:val="6"/>
        </w:numPr>
        <w:shd w:val="clear" w:color="auto" w:fill="FFFFFF"/>
        <w:spacing w:after="240" w:line="360" w:lineRule="auto"/>
        <w:jc w:val="both"/>
        <w:rPr>
          <w:rFonts w:cs="Tahoma"/>
          <w:b/>
          <w:bCs/>
          <w:color w:val="000000" w:themeColor="text1"/>
          <w:sz w:val="22"/>
          <w:lang w:val="en-GB"/>
        </w:rPr>
      </w:pPr>
      <w:r w:rsidRPr="00086247">
        <w:rPr>
          <w:rFonts w:cs="Tahoma"/>
          <w:b/>
          <w:bCs/>
          <w:color w:val="000000" w:themeColor="text1"/>
          <w:sz w:val="22"/>
          <w:lang w:val="en-GB"/>
        </w:rPr>
        <w:t>Contracts full of pitfalls and unfair practices - these are the signals we note.</w:t>
      </w:r>
    </w:p>
    <w:p w14:paraId="2A4A56ED" w14:textId="66C1C580" w:rsidR="00D55D49" w:rsidRPr="00086247" w:rsidRDefault="00D55D49" w:rsidP="008E444A">
      <w:pPr>
        <w:pStyle w:val="Akapitzlist"/>
        <w:numPr>
          <w:ilvl w:val="0"/>
          <w:numId w:val="6"/>
        </w:numPr>
        <w:shd w:val="clear" w:color="auto" w:fill="FFFFFF"/>
        <w:spacing w:after="240" w:line="360" w:lineRule="auto"/>
        <w:jc w:val="both"/>
        <w:rPr>
          <w:rFonts w:cs="Tahoma"/>
          <w:b/>
          <w:bCs/>
          <w:color w:val="000000" w:themeColor="text1"/>
          <w:sz w:val="22"/>
          <w:lang w:val="en-GB"/>
        </w:rPr>
      </w:pPr>
      <w:r w:rsidRPr="00086247">
        <w:rPr>
          <w:rFonts w:cs="Tahoma"/>
          <w:b/>
          <w:bCs/>
          <w:color w:val="000000" w:themeColor="text1"/>
          <w:sz w:val="22"/>
          <w:lang w:val="en-GB"/>
        </w:rPr>
        <w:t>The President of UOKiK has brought charges against three entrepreneurs operating in the RES market.</w:t>
      </w:r>
    </w:p>
    <w:bookmarkEnd w:id="0"/>
    <w:p w14:paraId="6DE95F11" w14:textId="09E6F0D0" w:rsidR="00803E38" w:rsidRPr="00086247" w:rsidRDefault="0010559C" w:rsidP="00F70F74">
      <w:pPr>
        <w:spacing w:after="240" w:line="360" w:lineRule="auto"/>
        <w:jc w:val="both"/>
        <w:rPr>
          <w:color w:val="000000" w:themeColor="text1"/>
          <w:sz w:val="22"/>
          <w:lang w:val="en-GB"/>
        </w:rPr>
      </w:pPr>
      <w:r w:rsidRPr="00086247">
        <w:rPr>
          <w:b/>
          <w:bCs/>
          <w:color w:val="000000" w:themeColor="text1"/>
          <w:sz w:val="22"/>
          <w:lang w:val="en-GB"/>
        </w:rPr>
        <w:t>[Warsaw, 11 September 2024]</w:t>
      </w:r>
      <w:r w:rsidRPr="00086247">
        <w:rPr>
          <w:color w:val="000000" w:themeColor="text1"/>
          <w:sz w:val="22"/>
          <w:lang w:val="en-GB"/>
        </w:rPr>
        <w:t xml:space="preserve"> More and more consumers are interested in solutions that reduce their energy bills while also working to the benefit of the environment by lowering carbon dioxide emission. Thus, they choose to install photovoltaic panels, heat pumps or electric furnaces. However, businesses offering these devices do not always operate in accordance with the rule of law. The President of UOKiK monitors and verifies the practices of entrepreneurs operating in the RES market. </w:t>
      </w:r>
    </w:p>
    <w:p w14:paraId="75228FB2" w14:textId="77777777" w:rsidR="00E5086E" w:rsidRPr="00086247" w:rsidRDefault="00E5086E" w:rsidP="00E5086E">
      <w:pPr>
        <w:spacing w:after="240" w:line="360" w:lineRule="auto"/>
        <w:jc w:val="both"/>
        <w:rPr>
          <w:b/>
          <w:color w:val="000000" w:themeColor="text1"/>
          <w:sz w:val="22"/>
          <w:lang w:val="en-GB"/>
        </w:rPr>
      </w:pPr>
      <w:r w:rsidRPr="00086247">
        <w:rPr>
          <w:b/>
          <w:bCs/>
          <w:color w:val="000000" w:themeColor="text1"/>
          <w:sz w:val="22"/>
          <w:lang w:val="en-GB"/>
        </w:rPr>
        <w:t>Contracts full of pitfalls</w:t>
      </w:r>
    </w:p>
    <w:p w14:paraId="6E394BFC" w14:textId="56B1F1A1" w:rsidR="00CB3F71" w:rsidRPr="00086247" w:rsidRDefault="00CB3F71" w:rsidP="00CB3F71">
      <w:pPr>
        <w:spacing w:after="240" w:line="360" w:lineRule="auto"/>
        <w:jc w:val="both"/>
        <w:rPr>
          <w:color w:val="000000" w:themeColor="text1"/>
          <w:sz w:val="22"/>
          <w:lang w:val="en-GB"/>
        </w:rPr>
      </w:pPr>
      <w:r w:rsidRPr="00086247">
        <w:rPr>
          <w:color w:val="000000" w:themeColor="text1"/>
          <w:sz w:val="22"/>
          <w:lang w:val="en-GB"/>
        </w:rPr>
        <w:t>The President of UOK</w:t>
      </w:r>
      <w:r w:rsidR="00086247">
        <w:rPr>
          <w:color w:val="000000" w:themeColor="text1"/>
          <w:sz w:val="22"/>
          <w:lang w:val="en-GB"/>
        </w:rPr>
        <w:t>i</w:t>
      </w:r>
      <w:r w:rsidRPr="00086247">
        <w:rPr>
          <w:color w:val="000000" w:themeColor="text1"/>
          <w:sz w:val="22"/>
          <w:lang w:val="en-GB"/>
        </w:rPr>
        <w:t xml:space="preserve">K pays particular attention to provisions in contracts and agreements that may be difficult for consumers to verify. He </w:t>
      </w:r>
      <w:r w:rsidR="001A731B">
        <w:rPr>
          <w:color w:val="000000" w:themeColor="text1"/>
          <w:sz w:val="22"/>
          <w:lang w:val="en-GB"/>
        </w:rPr>
        <w:t>confirms whether</w:t>
      </w:r>
      <w:r w:rsidRPr="00086247">
        <w:rPr>
          <w:color w:val="000000" w:themeColor="text1"/>
          <w:sz w:val="22"/>
          <w:lang w:val="en-GB"/>
        </w:rPr>
        <w:t xml:space="preserve"> they are fairly informed about all contractual terms and essential features of the product and that the provisions do not protect only the interests of the entrepreneur. He has recently brought charges of using prohibited contractual provisions against the following business entities: Am Eco Energy, Polska Energia Grupa Kapitałowa and Energia dla </w:t>
      </w:r>
      <w:r w:rsidR="00086247">
        <w:rPr>
          <w:color w:val="000000" w:themeColor="text1"/>
          <w:sz w:val="22"/>
          <w:lang w:val="en-GB"/>
        </w:rPr>
        <w:t>p</w:t>
      </w:r>
      <w:r w:rsidRPr="00086247">
        <w:rPr>
          <w:color w:val="000000" w:themeColor="text1"/>
          <w:sz w:val="22"/>
          <w:lang w:val="en-GB"/>
        </w:rPr>
        <w:t>rzyszłości</w:t>
      </w:r>
      <w:r w:rsidR="00B84284">
        <w:rPr>
          <w:color w:val="000000" w:themeColor="text1"/>
          <w:sz w:val="22"/>
          <w:lang w:val="en-GB"/>
        </w:rPr>
        <w:t>,</w:t>
      </w:r>
      <w:r w:rsidRPr="00086247">
        <w:rPr>
          <w:color w:val="000000" w:themeColor="text1"/>
          <w:sz w:val="22"/>
          <w:lang w:val="en-GB"/>
        </w:rPr>
        <w:t xml:space="preserve"> which sell and install equipment providing renewable energy and heat sources throughout the country. </w:t>
      </w:r>
    </w:p>
    <w:p w14:paraId="3E4DCB68" w14:textId="066AC189" w:rsidR="002C48C0" w:rsidRPr="00086247" w:rsidRDefault="00E5086E" w:rsidP="00E5086E">
      <w:pPr>
        <w:spacing w:after="240" w:line="360" w:lineRule="auto"/>
        <w:jc w:val="both"/>
        <w:rPr>
          <w:color w:val="000000" w:themeColor="text1"/>
          <w:sz w:val="22"/>
          <w:lang w:val="en-GB"/>
        </w:rPr>
      </w:pPr>
      <w:r w:rsidRPr="00086247">
        <w:rPr>
          <w:color w:val="000000" w:themeColor="text1"/>
          <w:sz w:val="22"/>
          <w:lang w:val="en-GB"/>
        </w:rPr>
        <w:t>As investigations have shown, prohibited clauses may result in</w:t>
      </w:r>
      <w:r w:rsidRPr="00086247">
        <w:rPr>
          <w:rFonts w:ascii="Calibri" w:hAnsi="Calibri"/>
          <w:color w:val="000000"/>
          <w:lang w:val="en-GB"/>
        </w:rPr>
        <w:t xml:space="preserve"> </w:t>
      </w:r>
      <w:r w:rsidRPr="00086247">
        <w:rPr>
          <w:color w:val="000000" w:themeColor="text1"/>
          <w:sz w:val="22"/>
          <w:lang w:val="en-GB"/>
        </w:rPr>
        <w:t>serious consequences for consumers: changes in the work completion date, price increases, service non-performance due to the withdrawal of the contractor, the imposition of exorbitant contractual penalties or the requirement to waive any claims. A common feature of the challenged clauses is that they contain wording that is unfavo</w:t>
      </w:r>
      <w:r w:rsidR="00086247">
        <w:rPr>
          <w:color w:val="000000" w:themeColor="text1"/>
          <w:sz w:val="22"/>
          <w:lang w:val="en-GB"/>
        </w:rPr>
        <w:t>u</w:t>
      </w:r>
      <w:r w:rsidRPr="00086247">
        <w:rPr>
          <w:color w:val="000000" w:themeColor="text1"/>
          <w:sz w:val="22"/>
          <w:lang w:val="en-GB"/>
        </w:rPr>
        <w:t xml:space="preserve">rable to consumers, often inaccurate, which may be misleading about their rights. </w:t>
      </w:r>
    </w:p>
    <w:p w14:paraId="21003B6D" w14:textId="53ED4A55" w:rsidR="00CB3F71" w:rsidRPr="00086247" w:rsidRDefault="00B20DB2" w:rsidP="00E5086E">
      <w:pPr>
        <w:spacing w:after="240" w:line="360" w:lineRule="auto"/>
        <w:jc w:val="both"/>
        <w:rPr>
          <w:color w:val="000000" w:themeColor="text1"/>
          <w:sz w:val="22"/>
          <w:lang w:val="en-GB"/>
        </w:rPr>
      </w:pPr>
      <w:r w:rsidRPr="00086247">
        <w:rPr>
          <w:color w:val="000000" w:themeColor="text1"/>
          <w:sz w:val="22"/>
          <w:lang w:val="en-GB"/>
        </w:rPr>
        <w:t xml:space="preserve">For example, a provision suggesting that the contract was individually negotiated, even though it was not, or a provision that all documents were received </w:t>
      </w:r>
      <w:r w:rsidR="006A1360">
        <w:rPr>
          <w:color w:val="000000" w:themeColor="text1"/>
          <w:sz w:val="22"/>
          <w:lang w:val="en-GB"/>
        </w:rPr>
        <w:t>when</w:t>
      </w:r>
      <w:r w:rsidRPr="00086247">
        <w:rPr>
          <w:color w:val="000000" w:themeColor="text1"/>
          <w:sz w:val="22"/>
          <w:lang w:val="en-GB"/>
        </w:rPr>
        <w:t xml:space="preserve"> they were not </w:t>
      </w:r>
      <w:r w:rsidRPr="00086247">
        <w:rPr>
          <w:color w:val="000000" w:themeColor="text1"/>
          <w:sz w:val="22"/>
          <w:lang w:val="en-GB"/>
        </w:rPr>
        <w:lastRenderedPageBreak/>
        <w:t xml:space="preserve">delivered, may be intended to make it more difficult for consumers to pursue potential claims. Some provisions are even designed to discourage complaints, suggesting that if they are unfounded, consumers will incur high expert costs. </w:t>
      </w:r>
    </w:p>
    <w:p w14:paraId="3B76B102" w14:textId="6334591C" w:rsidR="00CF0202" w:rsidRPr="00086247" w:rsidRDefault="00CF0202" w:rsidP="00E5086E">
      <w:pPr>
        <w:spacing w:after="240" w:line="360" w:lineRule="auto"/>
        <w:jc w:val="both"/>
        <w:rPr>
          <w:color w:val="000000" w:themeColor="text1"/>
          <w:sz w:val="22"/>
          <w:lang w:val="en-GB"/>
        </w:rPr>
      </w:pPr>
      <w:r w:rsidRPr="00086247">
        <w:rPr>
          <w:color w:val="000000" w:themeColor="text1"/>
          <w:sz w:val="22"/>
          <w:lang w:val="en-GB"/>
        </w:rPr>
        <w:t>Terms that are unfavo</w:t>
      </w:r>
      <w:r w:rsidR="00086247">
        <w:rPr>
          <w:color w:val="000000" w:themeColor="text1"/>
          <w:sz w:val="22"/>
          <w:lang w:val="en-GB"/>
        </w:rPr>
        <w:t>u</w:t>
      </w:r>
      <w:r w:rsidRPr="00086247">
        <w:rPr>
          <w:color w:val="000000" w:themeColor="text1"/>
          <w:sz w:val="22"/>
          <w:lang w:val="en-GB"/>
        </w:rPr>
        <w:t xml:space="preserve">rable to consumers may also include vague provisions that give the entrepreneur the freedom to change the timing of the installation or even the very model and power of the equipment to be installed. Additionally, there are attempts to restrict liability for improper performance, such as poor product selection or damage to walls, ceiling or roof caused during the works. </w:t>
      </w:r>
    </w:p>
    <w:p w14:paraId="33E30ADA" w14:textId="709F06A0" w:rsidR="004321A7" w:rsidRPr="00086247" w:rsidRDefault="00AF342F" w:rsidP="00AF342F">
      <w:pPr>
        <w:spacing w:line="360" w:lineRule="auto"/>
        <w:jc w:val="both"/>
        <w:rPr>
          <w:bCs/>
          <w:color w:val="000000" w:themeColor="text1"/>
          <w:sz w:val="22"/>
          <w:lang w:val="en-GB"/>
        </w:rPr>
      </w:pPr>
      <w:r w:rsidRPr="00086247">
        <w:rPr>
          <w:color w:val="000000" w:themeColor="text1"/>
          <w:sz w:val="22"/>
          <w:lang w:val="en-GB"/>
        </w:rPr>
        <w:t>- The market for devices that provide renewable energy sources is growing rapidly and more and more of us are opting for such solutions. However, this is always a major investment. It is unacceptable for entrepreneurs to try to put the risk of their business on consumers. Abusive clauses may cause grossly unfavo</w:t>
      </w:r>
      <w:r w:rsidR="00086247">
        <w:rPr>
          <w:color w:val="000000" w:themeColor="text1"/>
          <w:sz w:val="22"/>
          <w:lang w:val="en-GB"/>
        </w:rPr>
        <w:t>u</w:t>
      </w:r>
      <w:r w:rsidRPr="00086247">
        <w:rPr>
          <w:color w:val="000000" w:themeColor="text1"/>
          <w:sz w:val="22"/>
          <w:lang w:val="en-GB"/>
        </w:rPr>
        <w:t>rable consequences for consumers such as delays, higher purchase costs, receiving installation that does not meet your needs, making it difficult to withdraw from the contract or pursue claims</w:t>
      </w:r>
      <w:r w:rsidR="008562E4">
        <w:rPr>
          <w:color w:val="000000" w:themeColor="text1"/>
          <w:sz w:val="22"/>
          <w:lang w:val="en-GB"/>
        </w:rPr>
        <w:t xml:space="preserve"> -</w:t>
      </w:r>
      <w:r w:rsidRPr="00086247">
        <w:rPr>
          <w:color w:val="000000" w:themeColor="text1"/>
          <w:sz w:val="22"/>
          <w:lang w:val="en-GB"/>
        </w:rPr>
        <w:t xml:space="preserve"> </w:t>
      </w:r>
      <w:r w:rsidRPr="00086247">
        <w:rPr>
          <w:sz w:val="22"/>
          <w:lang w:val="en-GB"/>
        </w:rPr>
        <w:t>says the President of UOKiK, Tomasz Chróstny.</w:t>
      </w:r>
    </w:p>
    <w:p w14:paraId="59DC853E" w14:textId="77777777" w:rsidR="00642C83" w:rsidRPr="00086247" w:rsidRDefault="00642C83" w:rsidP="00AF342F">
      <w:pPr>
        <w:spacing w:line="360" w:lineRule="auto"/>
        <w:jc w:val="both"/>
        <w:rPr>
          <w:bCs/>
          <w:color w:val="000000" w:themeColor="text1"/>
          <w:sz w:val="22"/>
          <w:lang w:val="en-GB"/>
        </w:rPr>
      </w:pPr>
    </w:p>
    <w:p w14:paraId="360A3CF1" w14:textId="6E78F8E6" w:rsidR="00D1160F" w:rsidRPr="00086247" w:rsidRDefault="00D1160F" w:rsidP="00E5086E">
      <w:pPr>
        <w:spacing w:after="240" w:line="360" w:lineRule="auto"/>
        <w:jc w:val="both"/>
        <w:rPr>
          <w:color w:val="000000" w:themeColor="text1"/>
          <w:sz w:val="22"/>
          <w:lang w:val="en-GB"/>
        </w:rPr>
      </w:pPr>
      <w:r w:rsidRPr="00086247">
        <w:rPr>
          <w:color w:val="000000" w:themeColor="text1"/>
          <w:sz w:val="22"/>
          <w:lang w:val="en-GB"/>
        </w:rPr>
        <w:t xml:space="preserve">If the charges of abusive clauses in contracts are confirmed, Am Eco Energy, Polska Energia Grupa Kapitałowa and Energia dla przyszłości are at risk of a fine of up to 10% of turnover for each event of violation. </w:t>
      </w:r>
    </w:p>
    <w:p w14:paraId="21ADB9F5" w14:textId="2A893E4D" w:rsidR="00C16126" w:rsidRPr="00086247" w:rsidRDefault="001B249B" w:rsidP="00F70F74">
      <w:pPr>
        <w:spacing w:after="240" w:line="360" w:lineRule="auto"/>
        <w:jc w:val="both"/>
        <w:rPr>
          <w:b/>
          <w:color w:val="000000" w:themeColor="text1"/>
          <w:sz w:val="22"/>
          <w:lang w:val="en-GB"/>
        </w:rPr>
      </w:pPr>
      <w:r w:rsidRPr="00086247">
        <w:rPr>
          <w:b/>
          <w:bCs/>
          <w:color w:val="000000" w:themeColor="text1"/>
          <w:sz w:val="22"/>
          <w:lang w:val="en-GB"/>
        </w:rPr>
        <w:t>Contested practices</w:t>
      </w:r>
    </w:p>
    <w:p w14:paraId="7EB8A483" w14:textId="53DFEB0E" w:rsidR="00B7405D" w:rsidRPr="00086247" w:rsidRDefault="00F356A3" w:rsidP="00F70F74">
      <w:pPr>
        <w:spacing w:after="240" w:line="360" w:lineRule="auto"/>
        <w:jc w:val="both"/>
        <w:rPr>
          <w:b/>
          <w:color w:val="000000" w:themeColor="text1"/>
          <w:sz w:val="22"/>
          <w:lang w:val="en-GB"/>
        </w:rPr>
      </w:pPr>
      <w:r w:rsidRPr="00086247">
        <w:rPr>
          <w:color w:val="000000" w:themeColor="text1"/>
          <w:sz w:val="22"/>
          <w:lang w:val="en-GB"/>
        </w:rPr>
        <w:t>The President of UOKiK has been also conducting proceedings against Am Eco Energy and two of the company</w:t>
      </w:r>
      <w:r w:rsidR="00086247" w:rsidRPr="00086247">
        <w:rPr>
          <w:color w:val="000000" w:themeColor="text1"/>
          <w:sz w:val="22"/>
          <w:lang w:val="en-GB"/>
        </w:rPr>
        <w:t>’</w:t>
      </w:r>
      <w:r w:rsidRPr="00086247">
        <w:rPr>
          <w:color w:val="000000" w:themeColor="text1"/>
          <w:sz w:val="22"/>
          <w:lang w:val="en-GB"/>
        </w:rPr>
        <w:t>s managers for violating the collective interests of consumers. Several practices are questionable. First of all, the company</w:t>
      </w:r>
      <w:r w:rsidR="00086247" w:rsidRPr="00086247">
        <w:rPr>
          <w:color w:val="000000" w:themeColor="text1"/>
          <w:sz w:val="22"/>
          <w:lang w:val="en-GB"/>
        </w:rPr>
        <w:t>’</w:t>
      </w:r>
      <w:r w:rsidRPr="00086247">
        <w:rPr>
          <w:color w:val="000000" w:themeColor="text1"/>
          <w:sz w:val="22"/>
          <w:lang w:val="en-GB"/>
        </w:rPr>
        <w:t>s customers do not receive information about their right to withdraw from the contract. Meanwhile, when entering into a contract away from the business premises, they should get clear and reliable information on a durable medium about how and when they may cancel the contract. Moreover, Am Eco Energy expected a non-refundable down payment of at least 50 per</w:t>
      </w:r>
      <w:r w:rsidR="00086247">
        <w:rPr>
          <w:color w:val="000000" w:themeColor="text1"/>
          <w:sz w:val="22"/>
          <w:lang w:val="en-GB"/>
        </w:rPr>
        <w:t xml:space="preserve"> </w:t>
      </w:r>
      <w:r w:rsidRPr="00086247">
        <w:rPr>
          <w:color w:val="000000" w:themeColor="text1"/>
          <w:sz w:val="22"/>
          <w:lang w:val="en-GB"/>
        </w:rPr>
        <w:t xml:space="preserve">cent of the consideration made 3 days after signing the contract. In doing so, it did not take into account the circumstance in which customers who enter into an off-premises contract withdraw from it within 14 days. </w:t>
      </w:r>
      <w:r w:rsidRPr="00086247">
        <w:rPr>
          <w:color w:val="000000" w:themeColor="text1"/>
          <w:sz w:val="22"/>
          <w:lang w:val="en-GB"/>
        </w:rPr>
        <w:lastRenderedPageBreak/>
        <w:t xml:space="preserve">Consumers may therefore have been misled into thinking that if they exercised their statutory right, they would still lose the funds they had paid in. </w:t>
      </w:r>
    </w:p>
    <w:p w14:paraId="2C8D7322" w14:textId="2ADD99A0" w:rsidR="005801AF" w:rsidRPr="00086247" w:rsidRDefault="001349E2" w:rsidP="00F70F74">
      <w:pPr>
        <w:spacing w:after="240" w:line="360" w:lineRule="auto"/>
        <w:jc w:val="both"/>
        <w:rPr>
          <w:color w:val="000000" w:themeColor="text1"/>
          <w:sz w:val="22"/>
          <w:lang w:val="en-GB"/>
        </w:rPr>
      </w:pPr>
      <w:r w:rsidRPr="00086247">
        <w:rPr>
          <w:color w:val="000000" w:themeColor="text1"/>
          <w:sz w:val="22"/>
          <w:lang w:val="en-GB"/>
        </w:rPr>
        <w:t>UOK</w:t>
      </w:r>
      <w:r w:rsidR="00086247">
        <w:rPr>
          <w:color w:val="000000" w:themeColor="text1"/>
          <w:sz w:val="22"/>
          <w:lang w:val="en-GB"/>
        </w:rPr>
        <w:t>i</w:t>
      </w:r>
      <w:r w:rsidRPr="00086247">
        <w:rPr>
          <w:color w:val="000000" w:themeColor="text1"/>
          <w:sz w:val="22"/>
          <w:lang w:val="en-GB"/>
        </w:rPr>
        <w:t>K also raised serious doubts about the failure to inform consumers about the main features of the device that was the subject of the contract. The contracts did not indicate who the manufacturer of the furnace, heat pump or photovoltaic system was and the model designation of the equipment was missing. The selection of the final product was already underway after the contract was signed. Thus, the company</w:t>
      </w:r>
      <w:r w:rsidR="00086247" w:rsidRPr="00086247">
        <w:rPr>
          <w:color w:val="000000" w:themeColor="text1"/>
          <w:sz w:val="22"/>
          <w:lang w:val="en-GB"/>
        </w:rPr>
        <w:t>’</w:t>
      </w:r>
      <w:r w:rsidRPr="00086247">
        <w:rPr>
          <w:color w:val="000000" w:themeColor="text1"/>
          <w:sz w:val="22"/>
          <w:lang w:val="en-GB"/>
        </w:rPr>
        <w:t xml:space="preserve">s customers did not know what equipment would be installed for them and had no way of verifying the price of identical equipment from a competitor. </w:t>
      </w:r>
    </w:p>
    <w:p w14:paraId="4A59D7F2" w14:textId="74EC9EFA" w:rsidR="00F27B26" w:rsidRPr="00086247" w:rsidRDefault="00F27B26" w:rsidP="00F70F74">
      <w:pPr>
        <w:spacing w:after="240" w:line="360" w:lineRule="auto"/>
        <w:jc w:val="both"/>
        <w:rPr>
          <w:color w:val="000000" w:themeColor="text1"/>
          <w:sz w:val="22"/>
          <w:lang w:val="en-GB"/>
        </w:rPr>
      </w:pPr>
      <w:r w:rsidRPr="00086247">
        <w:rPr>
          <w:color w:val="000000" w:themeColor="text1"/>
          <w:sz w:val="22"/>
          <w:lang w:val="en-GB"/>
        </w:rPr>
        <w:t xml:space="preserve">The company may face a fine of up to 10% of its turnover and for the managers up to PLN 2 million. </w:t>
      </w:r>
    </w:p>
    <w:p w14:paraId="3483139C" w14:textId="32A819C9" w:rsidR="00225225" w:rsidRPr="00086247" w:rsidRDefault="00F7495F" w:rsidP="00F70F74">
      <w:pPr>
        <w:spacing w:after="240" w:line="360" w:lineRule="auto"/>
        <w:jc w:val="both"/>
        <w:rPr>
          <w:b/>
          <w:color w:val="000000" w:themeColor="text1"/>
          <w:sz w:val="22"/>
          <w:lang w:val="en-GB"/>
        </w:rPr>
      </w:pPr>
      <w:r w:rsidRPr="00086247">
        <w:rPr>
          <w:b/>
          <w:bCs/>
          <w:color w:val="000000" w:themeColor="text1"/>
          <w:sz w:val="22"/>
          <w:lang w:val="en-GB"/>
        </w:rPr>
        <w:t>RES market under control</w:t>
      </w:r>
    </w:p>
    <w:p w14:paraId="4A06481D" w14:textId="011CAE4E" w:rsidR="00E5086E" w:rsidRPr="00086247" w:rsidRDefault="00D1160F" w:rsidP="00F70F74">
      <w:pPr>
        <w:spacing w:after="240" w:line="360" w:lineRule="auto"/>
        <w:jc w:val="both"/>
        <w:rPr>
          <w:color w:val="000000" w:themeColor="text1"/>
          <w:sz w:val="22"/>
          <w:lang w:val="en-GB"/>
        </w:rPr>
      </w:pPr>
      <w:r w:rsidRPr="00086247">
        <w:rPr>
          <w:color w:val="000000" w:themeColor="text1"/>
          <w:sz w:val="22"/>
          <w:lang w:val="en-GB"/>
        </w:rPr>
        <w:t>At the present stage, the President of UOKiK has been conducting 18 different proceedings pertaining to heat pumps and RES installations. These are mainly preliminary investigations and concern unlawful provisions of contract templates, failure to respect the right to withdraw from an off-premises contract, failure to provide relevant information necessary for consumers to make a purchase decision (including warranties, expected effects of system operation, audit results), and misinformation regarding the nature, scope and value of funding. </w:t>
      </w:r>
    </w:p>
    <w:p w14:paraId="4A3F6B9A" w14:textId="125B4E84" w:rsidR="00D1160F" w:rsidRPr="00086247" w:rsidRDefault="00D1160F" w:rsidP="00F70F74">
      <w:pPr>
        <w:spacing w:after="240" w:line="360" w:lineRule="auto"/>
        <w:jc w:val="both"/>
        <w:rPr>
          <w:color w:val="000000" w:themeColor="text1"/>
          <w:sz w:val="22"/>
          <w:lang w:val="en-GB"/>
        </w:rPr>
      </w:pPr>
      <w:r w:rsidRPr="00086247">
        <w:rPr>
          <w:color w:val="000000" w:themeColor="text1"/>
          <w:sz w:val="22"/>
          <w:lang w:val="en-GB"/>
        </w:rPr>
        <w:t xml:space="preserve">Since the beginning of 2024, the Trade Inspection Authority has been cooperating with customs authorities by issuing opinions on whether imported heat pumps meet the formal requirements of the EU. In Q1, inspectors carried out border heat pump inspections as part of a joint project with the National Tax Administration. Signage and documentation accompanying the pumps were verified. </w:t>
      </w:r>
      <w:hyperlink r:id="rId9" w:history="1">
        <w:r w:rsidRPr="00086247">
          <w:rPr>
            <w:rStyle w:val="Hipercze"/>
            <w:sz w:val="22"/>
            <w:lang w:val="en-GB"/>
          </w:rPr>
          <w:t>94 per</w:t>
        </w:r>
        <w:r w:rsidR="00086247">
          <w:rPr>
            <w:rStyle w:val="Hipercze"/>
            <w:sz w:val="22"/>
            <w:lang w:val="en-GB"/>
          </w:rPr>
          <w:t xml:space="preserve"> </w:t>
        </w:r>
        <w:r w:rsidRPr="00086247">
          <w:rPr>
            <w:rStyle w:val="Hipercze"/>
            <w:sz w:val="22"/>
            <w:lang w:val="en-GB"/>
          </w:rPr>
          <w:t>cent of the devices failed to meet formal requirements</w:t>
        </w:r>
      </w:hyperlink>
      <w:r w:rsidRPr="00086247">
        <w:rPr>
          <w:color w:val="000000" w:themeColor="text1"/>
          <w:sz w:val="22"/>
          <w:lang w:val="en-GB"/>
        </w:rPr>
        <w:t xml:space="preserve"> and were not approved for marketing. </w:t>
      </w:r>
    </w:p>
    <w:p w14:paraId="7EDEBC9B" w14:textId="448407BB" w:rsidR="009E6882" w:rsidRPr="00086247" w:rsidRDefault="009E6882" w:rsidP="00F70F74">
      <w:pPr>
        <w:spacing w:after="240" w:line="360" w:lineRule="auto"/>
        <w:jc w:val="both"/>
        <w:rPr>
          <w:color w:val="0000FF"/>
          <w:sz w:val="22"/>
          <w:u w:val="single"/>
          <w:lang w:val="en-GB"/>
        </w:rPr>
      </w:pPr>
      <w:r w:rsidRPr="00086247">
        <w:rPr>
          <w:color w:val="000000" w:themeColor="text1"/>
          <w:sz w:val="22"/>
          <w:lang w:val="en-GB"/>
        </w:rPr>
        <w:t>In previous years, the President of UOKiK has penali</w:t>
      </w:r>
      <w:r w:rsidR="00086247" w:rsidRPr="00086247">
        <w:rPr>
          <w:color w:val="000000" w:themeColor="text1"/>
          <w:sz w:val="22"/>
          <w:lang w:val="en-GB"/>
        </w:rPr>
        <w:t>s</w:t>
      </w:r>
      <w:r w:rsidRPr="00086247">
        <w:rPr>
          <w:color w:val="000000" w:themeColor="text1"/>
          <w:sz w:val="22"/>
          <w:lang w:val="en-GB"/>
        </w:rPr>
        <w:t xml:space="preserve">ed BO Energy (formerly FG Energy), a company offering photovoltaic installations. In December 2022, for its unfair practices, </w:t>
      </w:r>
      <w:hyperlink r:id="rId10" w:history="1">
        <w:r w:rsidRPr="00086247">
          <w:rPr>
            <w:rStyle w:val="Hipercze"/>
            <w:sz w:val="22"/>
            <w:lang w:val="en-GB"/>
          </w:rPr>
          <w:t>he imposed a PLN 28 million fine on it</w:t>
        </w:r>
      </w:hyperlink>
      <w:r w:rsidRPr="00086247">
        <w:rPr>
          <w:color w:val="000000" w:themeColor="text1"/>
          <w:sz w:val="22"/>
          <w:lang w:val="en-GB"/>
        </w:rPr>
        <w:t xml:space="preserve">, and a few months later for using </w:t>
      </w:r>
      <w:hyperlink r:id="rId11" w:history="1">
        <w:r w:rsidRPr="00086247">
          <w:rPr>
            <w:rStyle w:val="Hipercze"/>
            <w:sz w:val="22"/>
            <w:lang w:val="en-GB"/>
          </w:rPr>
          <w:t>prohibited provisions in contracts - PLN 12.5 million.</w:t>
        </w:r>
      </w:hyperlink>
      <w:r w:rsidRPr="00086247">
        <w:rPr>
          <w:color w:val="000000" w:themeColor="text1"/>
          <w:sz w:val="22"/>
          <w:lang w:val="en-GB"/>
        </w:rPr>
        <w:t xml:space="preserve"> In turn, in April 2023</w:t>
      </w:r>
      <w:r w:rsidR="00BE1AB6">
        <w:rPr>
          <w:color w:val="000000" w:themeColor="text1"/>
          <w:sz w:val="22"/>
          <w:lang w:val="en-GB"/>
        </w:rPr>
        <w:t>,</w:t>
      </w:r>
      <w:r w:rsidRPr="00086247">
        <w:rPr>
          <w:color w:val="000000" w:themeColor="text1"/>
          <w:sz w:val="22"/>
          <w:lang w:val="en-GB"/>
        </w:rPr>
        <w:t xml:space="preserve"> </w:t>
      </w:r>
      <w:hyperlink r:id="rId12" w:history="1">
        <w:r w:rsidRPr="00086247">
          <w:rPr>
            <w:rStyle w:val="Hipercze"/>
            <w:sz w:val="22"/>
            <w:lang w:val="en-GB"/>
          </w:rPr>
          <w:t xml:space="preserve">the Asmanta Call </w:t>
        </w:r>
        <w:proofErr w:type="spellStart"/>
        <w:r w:rsidRPr="00086247">
          <w:rPr>
            <w:rStyle w:val="Hipercze"/>
            <w:sz w:val="22"/>
            <w:lang w:val="en-GB"/>
          </w:rPr>
          <w:t>Center</w:t>
        </w:r>
        <w:proofErr w:type="spellEnd"/>
        <w:r w:rsidRPr="00086247">
          <w:rPr>
            <w:rStyle w:val="Hipercze"/>
            <w:sz w:val="22"/>
            <w:lang w:val="en-GB"/>
          </w:rPr>
          <w:t xml:space="preserve"> company was </w:t>
        </w:r>
        <w:r w:rsidRPr="00086247">
          <w:rPr>
            <w:rStyle w:val="Hipercze"/>
            <w:sz w:val="22"/>
            <w:lang w:val="en-GB"/>
          </w:rPr>
          <w:lastRenderedPageBreak/>
          <w:t>fined</w:t>
        </w:r>
      </w:hyperlink>
      <w:r w:rsidR="00BE1AB6">
        <w:rPr>
          <w:color w:val="000000" w:themeColor="text1"/>
          <w:sz w:val="22"/>
          <w:lang w:val="en-GB"/>
        </w:rPr>
        <w:t>. It</w:t>
      </w:r>
      <w:r w:rsidRPr="00086247">
        <w:rPr>
          <w:color w:val="000000" w:themeColor="text1"/>
          <w:sz w:val="22"/>
          <w:lang w:val="en-GB"/>
        </w:rPr>
        <w:t xml:space="preserve"> was engaged in telemarketing of, among other things, photovoltaic installation services. The company and its managers were fined in total of nearly PLN 1.5 million for conducting telemarketing without the prior consent of subscribers and misrepresenting the amount of subsidies under the </w:t>
      </w:r>
      <w:r w:rsidR="00086247" w:rsidRPr="00086247">
        <w:rPr>
          <w:color w:val="000000" w:themeColor="text1"/>
          <w:sz w:val="22"/>
          <w:lang w:val="en-GB"/>
        </w:rPr>
        <w:t>“</w:t>
      </w:r>
      <w:r w:rsidRPr="00086247">
        <w:rPr>
          <w:color w:val="000000" w:themeColor="text1"/>
          <w:sz w:val="22"/>
          <w:lang w:val="en-GB"/>
        </w:rPr>
        <w:t>My Electricity</w:t>
      </w:r>
      <w:r w:rsidR="00086247" w:rsidRPr="00086247">
        <w:rPr>
          <w:color w:val="000000" w:themeColor="text1"/>
          <w:sz w:val="22"/>
          <w:lang w:val="en-GB"/>
        </w:rPr>
        <w:t>”</w:t>
      </w:r>
      <w:r w:rsidRPr="00086247">
        <w:rPr>
          <w:color w:val="000000" w:themeColor="text1"/>
          <w:sz w:val="22"/>
          <w:lang w:val="en-GB"/>
        </w:rPr>
        <w:t xml:space="preserve"> program</w:t>
      </w:r>
      <w:r w:rsidR="00086247" w:rsidRPr="00086247">
        <w:rPr>
          <w:color w:val="000000" w:themeColor="text1"/>
          <w:sz w:val="22"/>
          <w:lang w:val="en-GB"/>
        </w:rPr>
        <w:t>me</w:t>
      </w:r>
      <w:r w:rsidRPr="00086247">
        <w:rPr>
          <w:color w:val="000000" w:themeColor="text1"/>
          <w:sz w:val="22"/>
          <w:lang w:val="en-GB"/>
        </w:rPr>
        <w:t>.</w:t>
      </w:r>
    </w:p>
    <w:p w14:paraId="66913358" w14:textId="0735F9D5" w:rsidR="003F53CB" w:rsidRPr="00086247" w:rsidRDefault="009C25F9" w:rsidP="00F70F74">
      <w:pPr>
        <w:spacing w:after="240" w:line="360" w:lineRule="auto"/>
        <w:jc w:val="both"/>
        <w:rPr>
          <w:b/>
          <w:color w:val="000000" w:themeColor="text1"/>
          <w:sz w:val="22"/>
          <w:lang w:val="en-GB"/>
        </w:rPr>
      </w:pPr>
      <w:r w:rsidRPr="00086247">
        <w:rPr>
          <w:b/>
          <w:bCs/>
          <w:color w:val="000000" w:themeColor="text1"/>
          <w:sz w:val="22"/>
          <w:lang w:val="en-GB"/>
        </w:rPr>
        <w:t>Tips for consumers</w:t>
      </w:r>
    </w:p>
    <w:p w14:paraId="42060693" w14:textId="6B9C6E18" w:rsidR="00D211B7" w:rsidRPr="00086247" w:rsidRDefault="00D211B7" w:rsidP="00D211B7">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t>Tailor the RES installation to your needs and financial possibilities</w:t>
      </w:r>
    </w:p>
    <w:p w14:paraId="4C572173" w14:textId="011A055D" w:rsidR="00D211B7" w:rsidRPr="00086247" w:rsidRDefault="00FD6F5C" w:rsidP="00D211B7">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An improperly sized heat pump installed in a poorly insulated building may fail to heat rooms or be very expensive to operate</w:t>
      </w:r>
    </w:p>
    <w:p w14:paraId="5EAF78BC" w14:textId="037CDCEE" w:rsidR="0066535A" w:rsidRPr="00086247" w:rsidRDefault="00D211B7" w:rsidP="00D211B7">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t xml:space="preserve">Compare offers of different suppliers </w:t>
      </w:r>
    </w:p>
    <w:p w14:paraId="519E6741" w14:textId="5E4C64E6" w:rsidR="00D211B7" w:rsidRPr="00086247" w:rsidRDefault="006B7727" w:rsidP="0066535A">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Unfair sellers can significantly overcharge market prices</w:t>
      </w:r>
    </w:p>
    <w:p w14:paraId="66C31F38" w14:textId="1AA850DD" w:rsidR="00D211B7" w:rsidRPr="00086247" w:rsidRDefault="00CA2040" w:rsidP="00D211B7">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t>Remember the principle of limited trust when dealing with visiting sales representatives</w:t>
      </w:r>
    </w:p>
    <w:p w14:paraId="04BDC7B7" w14:textId="3D195CC2" w:rsidR="0066535A" w:rsidRPr="00086247" w:rsidRDefault="0066535A" w:rsidP="0066535A">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Flyers imitating official notices? Assura</w:t>
      </w:r>
      <w:r w:rsidR="00086247">
        <w:rPr>
          <w:color w:val="000000" w:themeColor="text1"/>
          <w:sz w:val="22"/>
          <w:lang w:val="en-GB"/>
        </w:rPr>
        <w:t>n</w:t>
      </w:r>
      <w:r w:rsidRPr="00086247">
        <w:rPr>
          <w:color w:val="000000" w:themeColor="text1"/>
          <w:sz w:val="22"/>
          <w:lang w:val="en-GB"/>
        </w:rPr>
        <w:t>ce of cooperation with state administration bodies? Always check the reliability of information</w:t>
      </w:r>
    </w:p>
    <w:p w14:paraId="66294E9C" w14:textId="68345121" w:rsidR="00B156B6" w:rsidRPr="00086247" w:rsidRDefault="00B156B6" w:rsidP="00B156B6">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t xml:space="preserve">Verify that the contract or offer that is part of it includes: </w:t>
      </w:r>
    </w:p>
    <w:p w14:paraId="59B9983A" w14:textId="5CA16E9C" w:rsidR="00B156B6" w:rsidRPr="00086247" w:rsidRDefault="009E6882" w:rsidP="00B156B6">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brand, model and power of all installation components offered</w:t>
      </w:r>
    </w:p>
    <w:p w14:paraId="4011D5F1" w14:textId="3C044668" w:rsidR="00B156B6" w:rsidRPr="00086247" w:rsidRDefault="009E6882" w:rsidP="00B156B6">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scope of necessary installation work</w:t>
      </w:r>
    </w:p>
    <w:p w14:paraId="07495579" w14:textId="2E6369C7" w:rsidR="00B156B6" w:rsidRPr="00086247" w:rsidRDefault="009E6882" w:rsidP="00B156B6">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date of performance</w:t>
      </w:r>
    </w:p>
    <w:p w14:paraId="2360AB0C" w14:textId="775F0F01" w:rsidR="00B156B6" w:rsidRPr="00086247" w:rsidRDefault="009E6882" w:rsidP="00B156B6">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total price</w:t>
      </w:r>
    </w:p>
    <w:p w14:paraId="4E8EA5A7" w14:textId="2AC7C235" w:rsidR="00B156B6" w:rsidRPr="00086247" w:rsidRDefault="009E6882" w:rsidP="00B156B6">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terms and conditions of the guarantee</w:t>
      </w:r>
    </w:p>
    <w:p w14:paraId="099AB5C2" w14:textId="4C7227B8" w:rsidR="00B156B6" w:rsidRPr="00086247" w:rsidRDefault="009E6882" w:rsidP="00B156B6">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 xml:space="preserve">right to withdraw from the contract when it is concluded off-premises (or at a distance - by telephone, Internet) </w:t>
      </w:r>
    </w:p>
    <w:p w14:paraId="0A17B003" w14:textId="7C2498AE" w:rsidR="00945788" w:rsidRPr="00086247" w:rsidRDefault="00E04659" w:rsidP="00945788">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t>If you have signed a contract off-premises (e.g. at home), you will have the right, within 14 days of conclusion, to withdraw from the contract without any cost</w:t>
      </w:r>
    </w:p>
    <w:p w14:paraId="645C9BB7" w14:textId="2D8435CE" w:rsidR="0025544F" w:rsidRPr="00086247" w:rsidRDefault="00945788" w:rsidP="00945788">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The representative</w:t>
      </w:r>
      <w:r w:rsidR="00086247" w:rsidRPr="00086247">
        <w:rPr>
          <w:color w:val="000000" w:themeColor="text1"/>
          <w:sz w:val="22"/>
          <w:lang w:val="en-GB"/>
        </w:rPr>
        <w:t>’</w:t>
      </w:r>
      <w:r w:rsidRPr="00086247">
        <w:rPr>
          <w:color w:val="000000" w:themeColor="text1"/>
          <w:sz w:val="22"/>
          <w:lang w:val="en-GB"/>
        </w:rPr>
        <w:t xml:space="preserve">s visit was not by appointment? You may cancel the contract within 30 days </w:t>
      </w:r>
    </w:p>
    <w:p w14:paraId="111424F7" w14:textId="1CADD1AD" w:rsidR="00945788" w:rsidRPr="00086247" w:rsidRDefault="00945788" w:rsidP="00945788">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t>Don</w:t>
      </w:r>
      <w:r w:rsidR="00086247" w:rsidRPr="00086247">
        <w:rPr>
          <w:color w:val="000000" w:themeColor="text1"/>
          <w:sz w:val="22"/>
          <w:lang w:val="en-GB"/>
        </w:rPr>
        <w:t>’</w:t>
      </w:r>
      <w:r w:rsidRPr="00086247">
        <w:rPr>
          <w:color w:val="000000" w:themeColor="text1"/>
          <w:sz w:val="22"/>
          <w:lang w:val="en-GB"/>
        </w:rPr>
        <w:t>t rush into a decision and pay attention to what you sign. Some provisions in contracts may limit your rights</w:t>
      </w:r>
    </w:p>
    <w:p w14:paraId="54E7FC21" w14:textId="3D546B8E" w:rsidR="00E04659" w:rsidRPr="00086247" w:rsidRDefault="006B7727" w:rsidP="00D211B7">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Requesting the start of the service performance before the end of the withdrawal period may exclude the possibility of withdrawal without cost even if the contract was concluded off-premises</w:t>
      </w:r>
    </w:p>
    <w:p w14:paraId="1571FA49" w14:textId="693093D8" w:rsidR="006B7727" w:rsidRPr="00086247" w:rsidRDefault="006B7727" w:rsidP="006B7727">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lastRenderedPageBreak/>
        <w:t>Before concluding a contract for the sale and ass</w:t>
      </w:r>
      <w:r w:rsidR="00086247">
        <w:rPr>
          <w:color w:val="000000" w:themeColor="text1"/>
          <w:sz w:val="22"/>
          <w:lang w:val="en-GB"/>
        </w:rPr>
        <w:t>e</w:t>
      </w:r>
      <w:r w:rsidRPr="00086247">
        <w:rPr>
          <w:color w:val="000000" w:themeColor="text1"/>
          <w:sz w:val="22"/>
          <w:lang w:val="en-GB"/>
        </w:rPr>
        <w:t>mbly of RES installations:</w:t>
      </w:r>
    </w:p>
    <w:p w14:paraId="6FF6C7D4" w14:textId="5B7283CB" w:rsidR="005629D9" w:rsidRPr="00086247" w:rsidRDefault="005629D9" w:rsidP="005629D9">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You should receive the necessary technical documentation characteri</w:t>
      </w:r>
      <w:r w:rsidR="00086247" w:rsidRPr="00086247">
        <w:rPr>
          <w:color w:val="000000" w:themeColor="text1"/>
          <w:sz w:val="22"/>
          <w:lang w:val="en-GB"/>
        </w:rPr>
        <w:t>s</w:t>
      </w:r>
      <w:r w:rsidRPr="00086247">
        <w:rPr>
          <w:color w:val="000000" w:themeColor="text1"/>
          <w:sz w:val="22"/>
          <w:lang w:val="en-GB"/>
        </w:rPr>
        <w:t>ing the performance of the equipment offered, such as its energy efficiency</w:t>
      </w:r>
    </w:p>
    <w:p w14:paraId="71C2F4AA" w14:textId="08CD0464" w:rsidR="006B7727" w:rsidRPr="00086247" w:rsidRDefault="00CA2040" w:rsidP="00C62AD4">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Require the seller to provide the results of a pre-assembly audit along with a reliable analysis of the efficiency of the proposed installation</w:t>
      </w:r>
      <w:r w:rsidR="00086247" w:rsidRPr="00086247">
        <w:rPr>
          <w:color w:val="000000" w:themeColor="text1"/>
          <w:sz w:val="22"/>
          <w:lang w:val="en-GB"/>
        </w:rPr>
        <w:t>’</w:t>
      </w:r>
      <w:r w:rsidRPr="00086247">
        <w:rPr>
          <w:color w:val="000000" w:themeColor="text1"/>
          <w:sz w:val="22"/>
          <w:lang w:val="en-GB"/>
        </w:rPr>
        <w:t>s operation after it is installed at your home (e.g. the average annual projected electricity generated by a photovoltaic or wind installation, the average annual electricity consumption of a heat pump, etc.)</w:t>
      </w:r>
    </w:p>
    <w:p w14:paraId="49171371" w14:textId="77777777" w:rsidR="00CA7960" w:rsidRPr="00086247" w:rsidRDefault="00CA7960" w:rsidP="006B7727">
      <w:pPr>
        <w:pStyle w:val="Akapitzlist"/>
        <w:numPr>
          <w:ilvl w:val="0"/>
          <w:numId w:val="17"/>
        </w:numPr>
        <w:spacing w:before="120" w:line="360" w:lineRule="auto"/>
        <w:jc w:val="both"/>
        <w:rPr>
          <w:bCs/>
          <w:color w:val="000000" w:themeColor="text1"/>
          <w:sz w:val="22"/>
          <w:lang w:val="en-GB"/>
        </w:rPr>
      </w:pPr>
      <w:r w:rsidRPr="00086247">
        <w:rPr>
          <w:color w:val="000000" w:themeColor="text1"/>
          <w:sz w:val="22"/>
          <w:lang w:val="en-GB"/>
        </w:rPr>
        <w:t xml:space="preserve">Do you have any doubts about the fairness of the provisions of the proposed contract or problems with its implementation? </w:t>
      </w:r>
    </w:p>
    <w:p w14:paraId="25C55494" w14:textId="0F1545C2" w:rsidR="00441851" w:rsidRPr="00086247" w:rsidRDefault="00CA7960" w:rsidP="00CA7960">
      <w:pPr>
        <w:pStyle w:val="Akapitzlist"/>
        <w:numPr>
          <w:ilvl w:val="0"/>
          <w:numId w:val="20"/>
        </w:numPr>
        <w:spacing w:before="120" w:line="360" w:lineRule="auto"/>
        <w:jc w:val="both"/>
        <w:rPr>
          <w:bCs/>
          <w:color w:val="000000" w:themeColor="text1"/>
          <w:sz w:val="22"/>
          <w:lang w:val="en-GB"/>
        </w:rPr>
      </w:pPr>
      <w:r w:rsidRPr="00086247">
        <w:rPr>
          <w:color w:val="000000" w:themeColor="text1"/>
          <w:sz w:val="22"/>
          <w:lang w:val="en-GB"/>
        </w:rPr>
        <w:t>You may get free help from the Consumer Ombudsman in your town or district</w:t>
      </w:r>
    </w:p>
    <w:p w14:paraId="76A38028" w14:textId="5F38DF6C" w:rsidR="00CA7960" w:rsidRPr="00086247" w:rsidRDefault="00CA7960" w:rsidP="00450ABF">
      <w:pPr>
        <w:shd w:val="clear" w:color="auto" w:fill="FFFFFF"/>
        <w:spacing w:line="360" w:lineRule="auto"/>
        <w:rPr>
          <w:bCs/>
          <w:szCs w:val="18"/>
          <w:lang w:val="en-GB"/>
        </w:rPr>
      </w:pPr>
    </w:p>
    <w:p w14:paraId="23E019CA" w14:textId="674A0EE8" w:rsidR="00CA7960" w:rsidRPr="00086247" w:rsidRDefault="00CA7960" w:rsidP="00450ABF">
      <w:pPr>
        <w:shd w:val="clear" w:color="auto" w:fill="FFFFFF"/>
        <w:spacing w:line="360" w:lineRule="auto"/>
        <w:rPr>
          <w:bCs/>
          <w:szCs w:val="18"/>
          <w:lang w:val="en-GB"/>
        </w:rPr>
      </w:pPr>
    </w:p>
    <w:p w14:paraId="4632A514" w14:textId="77777777" w:rsidR="00CA7960" w:rsidRPr="00086247" w:rsidRDefault="00CA7960" w:rsidP="00CA7960">
      <w:pPr>
        <w:spacing w:after="240" w:line="360" w:lineRule="auto"/>
        <w:jc w:val="both"/>
        <w:rPr>
          <w:rFonts w:eastAsia="Calibri" w:cs="Tahoma"/>
          <w:b/>
          <w:bCs/>
          <w:lang w:val="en-GB"/>
        </w:rPr>
      </w:pPr>
      <w:r w:rsidRPr="00086247">
        <w:rPr>
          <w:rStyle w:val="Pogrubienie"/>
          <w:rFonts w:eastAsia="Calibri" w:cs="Tahoma"/>
          <w:lang w:val="en-GB"/>
        </w:rPr>
        <w:t>Consumer Support:</w:t>
      </w:r>
    </w:p>
    <w:p w14:paraId="1FF3C3BD" w14:textId="77777777" w:rsidR="00CA7960" w:rsidRPr="00086247" w:rsidRDefault="00CA7960" w:rsidP="00CA7960">
      <w:pPr>
        <w:rPr>
          <w:rFonts w:cs="Tahoma"/>
          <w:szCs w:val="18"/>
          <w:lang w:val="en-GB"/>
        </w:rPr>
      </w:pPr>
      <w:r w:rsidRPr="00086247">
        <w:rPr>
          <w:rFonts w:cs="Tahoma"/>
          <w:szCs w:val="18"/>
          <w:lang w:val="en-GB"/>
        </w:rPr>
        <w:t xml:space="preserve">Consumer Helpline: </w:t>
      </w:r>
      <w:bookmarkStart w:id="1" w:name="_Hlk120527957"/>
      <w:r w:rsidRPr="00086247">
        <w:rPr>
          <w:rFonts w:cs="Tahoma"/>
          <w:szCs w:val="18"/>
          <w:lang w:val="en-GB"/>
        </w:rPr>
        <w:t xml:space="preserve">801 440 220 or 222 66 76 76 </w:t>
      </w:r>
      <w:bookmarkEnd w:id="1"/>
      <w:r w:rsidRPr="00086247">
        <w:rPr>
          <w:rFonts w:cs="Tahoma"/>
          <w:color w:val="3C4147"/>
          <w:szCs w:val="18"/>
          <w:lang w:val="en-GB"/>
        </w:rPr>
        <w:br/>
      </w:r>
      <w:r w:rsidRPr="00086247">
        <w:rPr>
          <w:rFonts w:cs="Tahoma"/>
          <w:lang w:val="en-GB"/>
        </w:rPr>
        <w:t xml:space="preserve">contact form: </w:t>
      </w:r>
      <w:hyperlink r:id="rId13" w:tgtFrame="_blank" w:history="1">
        <w:r w:rsidRPr="00086247">
          <w:rPr>
            <w:rFonts w:cs="Tahoma"/>
            <w:color w:val="133C8A"/>
            <w:szCs w:val="18"/>
            <w:u w:val="single"/>
            <w:lang w:val="en-GB"/>
          </w:rPr>
          <w:t>poradydlakonsumentow.pl</w:t>
        </w:r>
      </w:hyperlink>
      <w:r w:rsidRPr="00086247">
        <w:rPr>
          <w:rFonts w:cs="Tahoma"/>
          <w:color w:val="3C4147"/>
          <w:szCs w:val="18"/>
          <w:lang w:val="en-GB"/>
        </w:rPr>
        <w:br/>
      </w:r>
      <w:hyperlink r:id="rId14" w:history="1">
        <w:r w:rsidRPr="00086247">
          <w:rPr>
            <w:rFonts w:cs="Tahoma"/>
            <w:color w:val="133C8A"/>
            <w:szCs w:val="18"/>
            <w:u w:val="single"/>
            <w:lang w:val="en-GB"/>
          </w:rPr>
          <w:t>Consumer Ombudsmen</w:t>
        </w:r>
      </w:hyperlink>
      <w:r w:rsidRPr="00086247">
        <w:rPr>
          <w:rFonts w:cs="Tahoma"/>
          <w:color w:val="3C4147"/>
          <w:szCs w:val="18"/>
          <w:lang w:val="en-GB"/>
        </w:rPr>
        <w:t xml:space="preserve"> – </w:t>
      </w:r>
      <w:r w:rsidRPr="00086247">
        <w:rPr>
          <w:rFonts w:cs="Tahoma"/>
          <w:szCs w:val="18"/>
          <w:lang w:val="en-GB"/>
        </w:rPr>
        <w:t>in your town or district</w:t>
      </w:r>
    </w:p>
    <w:p w14:paraId="1F2AC0C9" w14:textId="77777777" w:rsidR="00CA7960" w:rsidRPr="00086247" w:rsidRDefault="00CA7960" w:rsidP="00450ABF">
      <w:pPr>
        <w:shd w:val="clear" w:color="auto" w:fill="FFFFFF"/>
        <w:spacing w:line="360" w:lineRule="auto"/>
        <w:rPr>
          <w:bCs/>
          <w:szCs w:val="18"/>
          <w:lang w:val="en-GB"/>
        </w:rPr>
      </w:pPr>
    </w:p>
    <w:sectPr w:rsidR="00CA7960" w:rsidRPr="00086247" w:rsidSect="00240013">
      <w:headerReference w:type="default" r:id="rId15"/>
      <w:footerReference w:type="default" r:id="rId16"/>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FF405" w14:textId="77777777" w:rsidR="00F92761" w:rsidRDefault="00F92761">
      <w:r>
        <w:separator/>
      </w:r>
    </w:p>
  </w:endnote>
  <w:endnote w:type="continuationSeparator" w:id="0">
    <w:p w14:paraId="610447D5" w14:textId="77777777" w:rsidR="00F92761" w:rsidRDefault="00F9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E346" w14:textId="3AF30D62" w:rsidR="00E97B61"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603 124 154</w:t>
    </w:r>
  </w:p>
  <w:p w14:paraId="24ACC102" w14:textId="77777777" w:rsidR="00E97B61"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CC7DF" w14:textId="77777777" w:rsidR="00F92761" w:rsidRDefault="00F92761">
      <w:r>
        <w:separator/>
      </w:r>
    </w:p>
  </w:footnote>
  <w:footnote w:type="continuationSeparator" w:id="0">
    <w:p w14:paraId="4A5EF59D" w14:textId="77777777" w:rsidR="00F92761" w:rsidRDefault="00F9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1D42E" w14:textId="77777777" w:rsidR="00E97B61"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C31F7"/>
    <w:multiLevelType w:val="hybridMultilevel"/>
    <w:tmpl w:val="0972CCDC"/>
    <w:lvl w:ilvl="0" w:tplc="AA086C22">
      <w:numFmt w:val="bullet"/>
      <w:lvlText w:val=""/>
      <w:lvlJc w:val="left"/>
      <w:pPr>
        <w:ind w:left="1440" w:hanging="360"/>
      </w:pPr>
      <w:rPr>
        <w:rFonts w:ascii="Wingdings" w:eastAsia="Times New Roman" w:hAnsi="Wingdings"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1625"/>
    <w:multiLevelType w:val="multilevel"/>
    <w:tmpl w:val="7D3C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E15B7"/>
    <w:multiLevelType w:val="multilevel"/>
    <w:tmpl w:val="825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B808D9"/>
    <w:multiLevelType w:val="hybridMultilevel"/>
    <w:tmpl w:val="B7F83EA2"/>
    <w:lvl w:ilvl="0" w:tplc="AA086C22">
      <w:numFmt w:val="bullet"/>
      <w:lvlText w:val=""/>
      <w:lvlJc w:val="left"/>
      <w:pPr>
        <w:ind w:left="1080" w:hanging="360"/>
      </w:pPr>
      <w:rPr>
        <w:rFonts w:ascii="Wingdings" w:eastAsia="Times New Roman" w:hAnsi="Wingding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07F9A"/>
    <w:multiLevelType w:val="multilevel"/>
    <w:tmpl w:val="13F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8E19F0"/>
    <w:multiLevelType w:val="hybridMultilevel"/>
    <w:tmpl w:val="9BE67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D6BF3"/>
    <w:multiLevelType w:val="hybridMultilevel"/>
    <w:tmpl w:val="085CF58C"/>
    <w:lvl w:ilvl="0" w:tplc="AA086C22">
      <w:numFmt w:val="bullet"/>
      <w:lvlText w:val=""/>
      <w:lvlJc w:val="left"/>
      <w:pPr>
        <w:ind w:left="1440" w:hanging="360"/>
      </w:pPr>
      <w:rPr>
        <w:rFonts w:ascii="Wingdings" w:eastAsia="Times New Roman" w:hAnsi="Wingdings"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91005168">
    <w:abstractNumId w:val="11"/>
  </w:num>
  <w:num w:numId="2" w16cid:durableId="2054885048">
    <w:abstractNumId w:val="14"/>
  </w:num>
  <w:num w:numId="3" w16cid:durableId="127862591">
    <w:abstractNumId w:val="1"/>
  </w:num>
  <w:num w:numId="4" w16cid:durableId="1996564046">
    <w:abstractNumId w:val="18"/>
  </w:num>
  <w:num w:numId="5" w16cid:durableId="1222907261">
    <w:abstractNumId w:val="7"/>
  </w:num>
  <w:num w:numId="6" w16cid:durableId="1782413963">
    <w:abstractNumId w:val="15"/>
  </w:num>
  <w:num w:numId="7" w16cid:durableId="2074429217">
    <w:abstractNumId w:val="9"/>
  </w:num>
  <w:num w:numId="8" w16cid:durableId="1657682406">
    <w:abstractNumId w:val="16"/>
  </w:num>
  <w:num w:numId="9" w16cid:durableId="1109743909">
    <w:abstractNumId w:val="17"/>
  </w:num>
  <w:num w:numId="10" w16cid:durableId="142241932">
    <w:abstractNumId w:val="10"/>
  </w:num>
  <w:num w:numId="11" w16cid:durableId="1067679479">
    <w:abstractNumId w:val="5"/>
  </w:num>
  <w:num w:numId="12" w16cid:durableId="930503228">
    <w:abstractNumId w:val="4"/>
  </w:num>
  <w:num w:numId="13" w16cid:durableId="137697347">
    <w:abstractNumId w:val="12"/>
  </w:num>
  <w:num w:numId="14" w16cid:durableId="1806701742">
    <w:abstractNumId w:val="3"/>
  </w:num>
  <w:num w:numId="15" w16cid:durableId="1482120267">
    <w:abstractNumId w:val="2"/>
  </w:num>
  <w:num w:numId="16" w16cid:durableId="944532919">
    <w:abstractNumId w:val="8"/>
  </w:num>
  <w:num w:numId="17" w16cid:durableId="1903710109">
    <w:abstractNumId w:val="13"/>
  </w:num>
  <w:num w:numId="18" w16cid:durableId="1066223423">
    <w:abstractNumId w:val="6"/>
  </w:num>
  <w:num w:numId="19" w16cid:durableId="274099693">
    <w:abstractNumId w:val="0"/>
  </w:num>
  <w:num w:numId="20" w16cid:durableId="9242636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A09"/>
    <w:rsid w:val="00002C19"/>
    <w:rsid w:val="00003CC1"/>
    <w:rsid w:val="00004BCA"/>
    <w:rsid w:val="00006800"/>
    <w:rsid w:val="0000713A"/>
    <w:rsid w:val="00007E00"/>
    <w:rsid w:val="00011AF2"/>
    <w:rsid w:val="00013762"/>
    <w:rsid w:val="00014ADC"/>
    <w:rsid w:val="00022817"/>
    <w:rsid w:val="00022E00"/>
    <w:rsid w:val="00023634"/>
    <w:rsid w:val="00025230"/>
    <w:rsid w:val="0002523D"/>
    <w:rsid w:val="00025EA5"/>
    <w:rsid w:val="000301CE"/>
    <w:rsid w:val="000334C2"/>
    <w:rsid w:val="00035F7B"/>
    <w:rsid w:val="00042F96"/>
    <w:rsid w:val="000439B0"/>
    <w:rsid w:val="00044465"/>
    <w:rsid w:val="000510A2"/>
    <w:rsid w:val="0005678E"/>
    <w:rsid w:val="000603ED"/>
    <w:rsid w:val="00063AB0"/>
    <w:rsid w:val="000651E9"/>
    <w:rsid w:val="00070BDB"/>
    <w:rsid w:val="00071B7B"/>
    <w:rsid w:val="00073AA7"/>
    <w:rsid w:val="00075B17"/>
    <w:rsid w:val="000762F7"/>
    <w:rsid w:val="0007671D"/>
    <w:rsid w:val="00076D3E"/>
    <w:rsid w:val="00076DF6"/>
    <w:rsid w:val="000774E6"/>
    <w:rsid w:val="00080C3A"/>
    <w:rsid w:val="00081599"/>
    <w:rsid w:val="000838C2"/>
    <w:rsid w:val="00086247"/>
    <w:rsid w:val="0009005B"/>
    <w:rsid w:val="000913F7"/>
    <w:rsid w:val="00093769"/>
    <w:rsid w:val="000949BB"/>
    <w:rsid w:val="00095D79"/>
    <w:rsid w:val="000A1E7D"/>
    <w:rsid w:val="000A65D2"/>
    <w:rsid w:val="000A74FA"/>
    <w:rsid w:val="000B0ABF"/>
    <w:rsid w:val="000B149D"/>
    <w:rsid w:val="000B1AC5"/>
    <w:rsid w:val="000B3132"/>
    <w:rsid w:val="000B476E"/>
    <w:rsid w:val="000B5FBB"/>
    <w:rsid w:val="000B5FF0"/>
    <w:rsid w:val="000B7247"/>
    <w:rsid w:val="000C7CFB"/>
    <w:rsid w:val="000D04AF"/>
    <w:rsid w:val="000E0FA7"/>
    <w:rsid w:val="000E1860"/>
    <w:rsid w:val="000E4BCB"/>
    <w:rsid w:val="000F015B"/>
    <w:rsid w:val="000F112B"/>
    <w:rsid w:val="000F4234"/>
    <w:rsid w:val="000F47DB"/>
    <w:rsid w:val="000F5447"/>
    <w:rsid w:val="000F7557"/>
    <w:rsid w:val="00102596"/>
    <w:rsid w:val="00103198"/>
    <w:rsid w:val="0010559C"/>
    <w:rsid w:val="00106D3E"/>
    <w:rsid w:val="0010704D"/>
    <w:rsid w:val="00107844"/>
    <w:rsid w:val="001111CA"/>
    <w:rsid w:val="001124A4"/>
    <w:rsid w:val="0011400B"/>
    <w:rsid w:val="00116102"/>
    <w:rsid w:val="00120FBD"/>
    <w:rsid w:val="0012424D"/>
    <w:rsid w:val="00124893"/>
    <w:rsid w:val="001269BB"/>
    <w:rsid w:val="00126A44"/>
    <w:rsid w:val="0013159A"/>
    <w:rsid w:val="001349E2"/>
    <w:rsid w:val="00135455"/>
    <w:rsid w:val="0013632E"/>
    <w:rsid w:val="00137264"/>
    <w:rsid w:val="00143029"/>
    <w:rsid w:val="00143310"/>
    <w:rsid w:val="00144611"/>
    <w:rsid w:val="00144E9C"/>
    <w:rsid w:val="00150DCD"/>
    <w:rsid w:val="00152ED2"/>
    <w:rsid w:val="00154993"/>
    <w:rsid w:val="0016078E"/>
    <w:rsid w:val="00161094"/>
    <w:rsid w:val="00163DF9"/>
    <w:rsid w:val="001666D6"/>
    <w:rsid w:val="00166B5D"/>
    <w:rsid w:val="001675EF"/>
    <w:rsid w:val="0017028A"/>
    <w:rsid w:val="001717C7"/>
    <w:rsid w:val="001765F1"/>
    <w:rsid w:val="0018037B"/>
    <w:rsid w:val="0018114A"/>
    <w:rsid w:val="00183036"/>
    <w:rsid w:val="00190A7A"/>
    <w:rsid w:val="00190D5A"/>
    <w:rsid w:val="00191CAE"/>
    <w:rsid w:val="0019249C"/>
    <w:rsid w:val="00192F14"/>
    <w:rsid w:val="0019390B"/>
    <w:rsid w:val="00194AF4"/>
    <w:rsid w:val="001979B5"/>
    <w:rsid w:val="001A1413"/>
    <w:rsid w:val="001A5F7C"/>
    <w:rsid w:val="001A60FD"/>
    <w:rsid w:val="001A6E5B"/>
    <w:rsid w:val="001A7022"/>
    <w:rsid w:val="001A731B"/>
    <w:rsid w:val="001A7451"/>
    <w:rsid w:val="001B249B"/>
    <w:rsid w:val="001B37C6"/>
    <w:rsid w:val="001B77AB"/>
    <w:rsid w:val="001C0D7A"/>
    <w:rsid w:val="001C1FAD"/>
    <w:rsid w:val="001C2F9C"/>
    <w:rsid w:val="001C3E67"/>
    <w:rsid w:val="001C6E51"/>
    <w:rsid w:val="001D541C"/>
    <w:rsid w:val="001E0F2E"/>
    <w:rsid w:val="001E1084"/>
    <w:rsid w:val="001E188E"/>
    <w:rsid w:val="001E4F92"/>
    <w:rsid w:val="001F0AFD"/>
    <w:rsid w:val="001F0B3F"/>
    <w:rsid w:val="001F219D"/>
    <w:rsid w:val="001F4A73"/>
    <w:rsid w:val="0020105E"/>
    <w:rsid w:val="00201CEC"/>
    <w:rsid w:val="00202601"/>
    <w:rsid w:val="00205580"/>
    <w:rsid w:val="00207A09"/>
    <w:rsid w:val="00207D53"/>
    <w:rsid w:val="002157BB"/>
    <w:rsid w:val="00221024"/>
    <w:rsid w:val="00225225"/>
    <w:rsid w:val="002262B5"/>
    <w:rsid w:val="00226E05"/>
    <w:rsid w:val="00227942"/>
    <w:rsid w:val="00230975"/>
    <w:rsid w:val="0023138D"/>
    <w:rsid w:val="002325C6"/>
    <w:rsid w:val="002362B2"/>
    <w:rsid w:val="002379B9"/>
    <w:rsid w:val="00240013"/>
    <w:rsid w:val="0024118E"/>
    <w:rsid w:val="00241BAC"/>
    <w:rsid w:val="002436AA"/>
    <w:rsid w:val="00243C8C"/>
    <w:rsid w:val="002468D1"/>
    <w:rsid w:val="00247C42"/>
    <w:rsid w:val="002502C3"/>
    <w:rsid w:val="00251BF7"/>
    <w:rsid w:val="00253E62"/>
    <w:rsid w:val="0025532A"/>
    <w:rsid w:val="0025544F"/>
    <w:rsid w:val="00256A16"/>
    <w:rsid w:val="00260382"/>
    <w:rsid w:val="00262362"/>
    <w:rsid w:val="00265815"/>
    <w:rsid w:val="00266CB4"/>
    <w:rsid w:val="00267DD1"/>
    <w:rsid w:val="00270BBC"/>
    <w:rsid w:val="00271D61"/>
    <w:rsid w:val="00272E71"/>
    <w:rsid w:val="002801AA"/>
    <w:rsid w:val="002817D5"/>
    <w:rsid w:val="002874EE"/>
    <w:rsid w:val="00291FBC"/>
    <w:rsid w:val="00293BEF"/>
    <w:rsid w:val="00295B34"/>
    <w:rsid w:val="002A0C07"/>
    <w:rsid w:val="002A10BA"/>
    <w:rsid w:val="002A26BA"/>
    <w:rsid w:val="002A5D69"/>
    <w:rsid w:val="002A77E5"/>
    <w:rsid w:val="002B1DBF"/>
    <w:rsid w:val="002B1EF1"/>
    <w:rsid w:val="002B600C"/>
    <w:rsid w:val="002C0D5D"/>
    <w:rsid w:val="002C1818"/>
    <w:rsid w:val="002C32FA"/>
    <w:rsid w:val="002C48C0"/>
    <w:rsid w:val="002C5AF4"/>
    <w:rsid w:val="002C6008"/>
    <w:rsid w:val="002C692D"/>
    <w:rsid w:val="002C6ABE"/>
    <w:rsid w:val="002C703D"/>
    <w:rsid w:val="002D0A1F"/>
    <w:rsid w:val="002D0BE2"/>
    <w:rsid w:val="002D13F3"/>
    <w:rsid w:val="002D19F7"/>
    <w:rsid w:val="002D5EED"/>
    <w:rsid w:val="002E162E"/>
    <w:rsid w:val="002E29E8"/>
    <w:rsid w:val="002E388C"/>
    <w:rsid w:val="002E53BB"/>
    <w:rsid w:val="002E5429"/>
    <w:rsid w:val="002E6F44"/>
    <w:rsid w:val="002E7874"/>
    <w:rsid w:val="002E7EEE"/>
    <w:rsid w:val="002F0D40"/>
    <w:rsid w:val="002F1BF3"/>
    <w:rsid w:val="002F29A4"/>
    <w:rsid w:val="002F2F3C"/>
    <w:rsid w:val="002F30D4"/>
    <w:rsid w:val="002F4D43"/>
    <w:rsid w:val="002F6D73"/>
    <w:rsid w:val="002F7F4C"/>
    <w:rsid w:val="00304057"/>
    <w:rsid w:val="003056C6"/>
    <w:rsid w:val="00310436"/>
    <w:rsid w:val="00310A95"/>
    <w:rsid w:val="00311B14"/>
    <w:rsid w:val="00311B4D"/>
    <w:rsid w:val="00314E9A"/>
    <w:rsid w:val="00324306"/>
    <w:rsid w:val="003278D6"/>
    <w:rsid w:val="003303F0"/>
    <w:rsid w:val="00331765"/>
    <w:rsid w:val="00332E4A"/>
    <w:rsid w:val="003402C6"/>
    <w:rsid w:val="0034059B"/>
    <w:rsid w:val="003409CA"/>
    <w:rsid w:val="00341586"/>
    <w:rsid w:val="00342BCF"/>
    <w:rsid w:val="00346B7F"/>
    <w:rsid w:val="0035019C"/>
    <w:rsid w:val="00352B53"/>
    <w:rsid w:val="00360248"/>
    <w:rsid w:val="00360307"/>
    <w:rsid w:val="00360C66"/>
    <w:rsid w:val="003617B7"/>
    <w:rsid w:val="00362CB6"/>
    <w:rsid w:val="00363029"/>
    <w:rsid w:val="00366A46"/>
    <w:rsid w:val="003701F6"/>
    <w:rsid w:val="00374F7E"/>
    <w:rsid w:val="0037761A"/>
    <w:rsid w:val="00377810"/>
    <w:rsid w:val="00377A0D"/>
    <w:rsid w:val="0038677D"/>
    <w:rsid w:val="00386B53"/>
    <w:rsid w:val="00387B51"/>
    <w:rsid w:val="00390405"/>
    <w:rsid w:val="00394032"/>
    <w:rsid w:val="003A47D6"/>
    <w:rsid w:val="003A49C7"/>
    <w:rsid w:val="003B5CDF"/>
    <w:rsid w:val="003B5FD3"/>
    <w:rsid w:val="003B7C19"/>
    <w:rsid w:val="003C06A8"/>
    <w:rsid w:val="003C366B"/>
    <w:rsid w:val="003C44CE"/>
    <w:rsid w:val="003C49B3"/>
    <w:rsid w:val="003C63DE"/>
    <w:rsid w:val="003C7174"/>
    <w:rsid w:val="003D08F4"/>
    <w:rsid w:val="003D1FD8"/>
    <w:rsid w:val="003D236D"/>
    <w:rsid w:val="003D3A2F"/>
    <w:rsid w:val="003D3FF4"/>
    <w:rsid w:val="003D5DCC"/>
    <w:rsid w:val="003D7161"/>
    <w:rsid w:val="003E3F9D"/>
    <w:rsid w:val="003E69E5"/>
    <w:rsid w:val="003F53CB"/>
    <w:rsid w:val="003F7E0C"/>
    <w:rsid w:val="00400B66"/>
    <w:rsid w:val="00400CFB"/>
    <w:rsid w:val="00400DA3"/>
    <w:rsid w:val="0040446B"/>
    <w:rsid w:val="00406314"/>
    <w:rsid w:val="0040748E"/>
    <w:rsid w:val="00410BAB"/>
    <w:rsid w:val="004111D8"/>
    <w:rsid w:val="00411CEB"/>
    <w:rsid w:val="00412206"/>
    <w:rsid w:val="00423D21"/>
    <w:rsid w:val="00427E08"/>
    <w:rsid w:val="00430491"/>
    <w:rsid w:val="004321A7"/>
    <w:rsid w:val="0043225F"/>
    <w:rsid w:val="00432A3D"/>
    <w:rsid w:val="00433340"/>
    <w:rsid w:val="00433F0F"/>
    <w:rsid w:val="00433F7A"/>
    <w:rsid w:val="004349BA"/>
    <w:rsid w:val="0043575C"/>
    <w:rsid w:val="004365C7"/>
    <w:rsid w:val="00436CEE"/>
    <w:rsid w:val="00441851"/>
    <w:rsid w:val="004425B7"/>
    <w:rsid w:val="00444A85"/>
    <w:rsid w:val="00450331"/>
    <w:rsid w:val="00450ABF"/>
    <w:rsid w:val="004620D2"/>
    <w:rsid w:val="00462CFA"/>
    <w:rsid w:val="00466DE5"/>
    <w:rsid w:val="004752CC"/>
    <w:rsid w:val="00475A60"/>
    <w:rsid w:val="00482E77"/>
    <w:rsid w:val="004840FE"/>
    <w:rsid w:val="004866DA"/>
    <w:rsid w:val="00486DB1"/>
    <w:rsid w:val="004872FF"/>
    <w:rsid w:val="00487364"/>
    <w:rsid w:val="0048781B"/>
    <w:rsid w:val="00487D0E"/>
    <w:rsid w:val="00487E43"/>
    <w:rsid w:val="00491610"/>
    <w:rsid w:val="00491851"/>
    <w:rsid w:val="00492B89"/>
    <w:rsid w:val="00493D03"/>
    <w:rsid w:val="00493E10"/>
    <w:rsid w:val="00494046"/>
    <w:rsid w:val="00496FC8"/>
    <w:rsid w:val="00497252"/>
    <w:rsid w:val="004972D1"/>
    <w:rsid w:val="004972E8"/>
    <w:rsid w:val="004A18C0"/>
    <w:rsid w:val="004A2889"/>
    <w:rsid w:val="004A2CA0"/>
    <w:rsid w:val="004A5353"/>
    <w:rsid w:val="004B00AB"/>
    <w:rsid w:val="004B2444"/>
    <w:rsid w:val="004B263A"/>
    <w:rsid w:val="004B2832"/>
    <w:rsid w:val="004B5DA6"/>
    <w:rsid w:val="004B6B47"/>
    <w:rsid w:val="004B7786"/>
    <w:rsid w:val="004C0F9E"/>
    <w:rsid w:val="004C1243"/>
    <w:rsid w:val="004C13EC"/>
    <w:rsid w:val="004C140A"/>
    <w:rsid w:val="004C2D3E"/>
    <w:rsid w:val="004C3D4C"/>
    <w:rsid w:val="004C52EB"/>
    <w:rsid w:val="004C5C26"/>
    <w:rsid w:val="004C64B6"/>
    <w:rsid w:val="004D13CB"/>
    <w:rsid w:val="004D394F"/>
    <w:rsid w:val="004D53B7"/>
    <w:rsid w:val="004E0F13"/>
    <w:rsid w:val="004E38CD"/>
    <w:rsid w:val="004E75F7"/>
    <w:rsid w:val="004E7BD4"/>
    <w:rsid w:val="004F493B"/>
    <w:rsid w:val="004F5E63"/>
    <w:rsid w:val="004F7E99"/>
    <w:rsid w:val="005003F9"/>
    <w:rsid w:val="0050417B"/>
    <w:rsid w:val="00504441"/>
    <w:rsid w:val="0050508C"/>
    <w:rsid w:val="005133CE"/>
    <w:rsid w:val="00515CAE"/>
    <w:rsid w:val="00521BA3"/>
    <w:rsid w:val="00522941"/>
    <w:rsid w:val="00523E0D"/>
    <w:rsid w:val="00525588"/>
    <w:rsid w:val="00525D76"/>
    <w:rsid w:val="0052710E"/>
    <w:rsid w:val="00527899"/>
    <w:rsid w:val="00536FF2"/>
    <w:rsid w:val="00541554"/>
    <w:rsid w:val="005442FC"/>
    <w:rsid w:val="00544E18"/>
    <w:rsid w:val="00544F25"/>
    <w:rsid w:val="005470CA"/>
    <w:rsid w:val="00554FF8"/>
    <w:rsid w:val="0055631D"/>
    <w:rsid w:val="005629D9"/>
    <w:rsid w:val="00563889"/>
    <w:rsid w:val="005645CE"/>
    <w:rsid w:val="005675DD"/>
    <w:rsid w:val="00570DF0"/>
    <w:rsid w:val="005717F0"/>
    <w:rsid w:val="00572405"/>
    <w:rsid w:val="00572BF3"/>
    <w:rsid w:val="00577309"/>
    <w:rsid w:val="00577763"/>
    <w:rsid w:val="005801AF"/>
    <w:rsid w:val="0059062F"/>
    <w:rsid w:val="00590B79"/>
    <w:rsid w:val="00592C56"/>
    <w:rsid w:val="00593935"/>
    <w:rsid w:val="00595D7A"/>
    <w:rsid w:val="005973FD"/>
    <w:rsid w:val="00597C68"/>
    <w:rsid w:val="00597D92"/>
    <w:rsid w:val="005A382B"/>
    <w:rsid w:val="005A4047"/>
    <w:rsid w:val="005A6197"/>
    <w:rsid w:val="005A66E2"/>
    <w:rsid w:val="005A7271"/>
    <w:rsid w:val="005B0B48"/>
    <w:rsid w:val="005B0F78"/>
    <w:rsid w:val="005B281D"/>
    <w:rsid w:val="005B63E4"/>
    <w:rsid w:val="005C0D39"/>
    <w:rsid w:val="005C1647"/>
    <w:rsid w:val="005C46D1"/>
    <w:rsid w:val="005C47C3"/>
    <w:rsid w:val="005C5150"/>
    <w:rsid w:val="005C6232"/>
    <w:rsid w:val="005D489B"/>
    <w:rsid w:val="005D6865"/>
    <w:rsid w:val="005D69FE"/>
    <w:rsid w:val="005D6F7A"/>
    <w:rsid w:val="005E28F1"/>
    <w:rsid w:val="005E5B88"/>
    <w:rsid w:val="005E78EE"/>
    <w:rsid w:val="005F139F"/>
    <w:rsid w:val="005F1CB3"/>
    <w:rsid w:val="005F1EBD"/>
    <w:rsid w:val="005F22DF"/>
    <w:rsid w:val="005F3BB6"/>
    <w:rsid w:val="005F576B"/>
    <w:rsid w:val="005F5CCA"/>
    <w:rsid w:val="005F7AE4"/>
    <w:rsid w:val="005F7C2C"/>
    <w:rsid w:val="00601EDF"/>
    <w:rsid w:val="00603B37"/>
    <w:rsid w:val="00603F51"/>
    <w:rsid w:val="006063D0"/>
    <w:rsid w:val="006066A9"/>
    <w:rsid w:val="00606E45"/>
    <w:rsid w:val="00607C55"/>
    <w:rsid w:val="00613C45"/>
    <w:rsid w:val="00614647"/>
    <w:rsid w:val="00623D96"/>
    <w:rsid w:val="006258F7"/>
    <w:rsid w:val="00625929"/>
    <w:rsid w:val="00627B0F"/>
    <w:rsid w:val="00633D4E"/>
    <w:rsid w:val="0063526F"/>
    <w:rsid w:val="00637E86"/>
    <w:rsid w:val="006406A3"/>
    <w:rsid w:val="00642285"/>
    <w:rsid w:val="006422DE"/>
    <w:rsid w:val="00642C83"/>
    <w:rsid w:val="006439FA"/>
    <w:rsid w:val="00644161"/>
    <w:rsid w:val="00647C11"/>
    <w:rsid w:val="00650098"/>
    <w:rsid w:val="006561BF"/>
    <w:rsid w:val="00656374"/>
    <w:rsid w:val="00657F6B"/>
    <w:rsid w:val="00660FB9"/>
    <w:rsid w:val="00661F2C"/>
    <w:rsid w:val="00662FB3"/>
    <w:rsid w:val="0066535A"/>
    <w:rsid w:val="00671308"/>
    <w:rsid w:val="00673620"/>
    <w:rsid w:val="0067485D"/>
    <w:rsid w:val="006750A8"/>
    <w:rsid w:val="00681BDD"/>
    <w:rsid w:val="006840AF"/>
    <w:rsid w:val="00686544"/>
    <w:rsid w:val="0069130F"/>
    <w:rsid w:val="00691CEB"/>
    <w:rsid w:val="006A1360"/>
    <w:rsid w:val="006A2065"/>
    <w:rsid w:val="006A3D88"/>
    <w:rsid w:val="006A4A7A"/>
    <w:rsid w:val="006A72DB"/>
    <w:rsid w:val="006B0848"/>
    <w:rsid w:val="006B4DCA"/>
    <w:rsid w:val="006B733D"/>
    <w:rsid w:val="006B7727"/>
    <w:rsid w:val="006C34AE"/>
    <w:rsid w:val="006C60B0"/>
    <w:rsid w:val="006C67AF"/>
    <w:rsid w:val="006D3DC5"/>
    <w:rsid w:val="006D46DE"/>
    <w:rsid w:val="006E125B"/>
    <w:rsid w:val="006E23E0"/>
    <w:rsid w:val="006E5503"/>
    <w:rsid w:val="006E750D"/>
    <w:rsid w:val="006F143B"/>
    <w:rsid w:val="006F1BDB"/>
    <w:rsid w:val="006F2511"/>
    <w:rsid w:val="006F44C4"/>
    <w:rsid w:val="006F4C15"/>
    <w:rsid w:val="006F5391"/>
    <w:rsid w:val="006F5769"/>
    <w:rsid w:val="006F6EC0"/>
    <w:rsid w:val="00700667"/>
    <w:rsid w:val="007039EC"/>
    <w:rsid w:val="00703A48"/>
    <w:rsid w:val="007043F4"/>
    <w:rsid w:val="007074AA"/>
    <w:rsid w:val="007137AF"/>
    <w:rsid w:val="00714664"/>
    <w:rsid w:val="0071572D"/>
    <w:rsid w:val="007157BA"/>
    <w:rsid w:val="007169F9"/>
    <w:rsid w:val="007174A6"/>
    <w:rsid w:val="007214F1"/>
    <w:rsid w:val="007224B3"/>
    <w:rsid w:val="0072797A"/>
    <w:rsid w:val="0073000A"/>
    <w:rsid w:val="00731303"/>
    <w:rsid w:val="0073172C"/>
    <w:rsid w:val="00732459"/>
    <w:rsid w:val="007344CA"/>
    <w:rsid w:val="007402E0"/>
    <w:rsid w:val="00740E6D"/>
    <w:rsid w:val="00742F84"/>
    <w:rsid w:val="0074489D"/>
    <w:rsid w:val="00746549"/>
    <w:rsid w:val="007501BA"/>
    <w:rsid w:val="007514AD"/>
    <w:rsid w:val="00754634"/>
    <w:rsid w:val="0075524D"/>
    <w:rsid w:val="007560B0"/>
    <w:rsid w:val="00756DC4"/>
    <w:rsid w:val="007627D7"/>
    <w:rsid w:val="007627DF"/>
    <w:rsid w:val="007631C4"/>
    <w:rsid w:val="00763C22"/>
    <w:rsid w:val="00771397"/>
    <w:rsid w:val="00772A89"/>
    <w:rsid w:val="00773403"/>
    <w:rsid w:val="00774857"/>
    <w:rsid w:val="00776313"/>
    <w:rsid w:val="00776C4F"/>
    <w:rsid w:val="00777481"/>
    <w:rsid w:val="00780CB7"/>
    <w:rsid w:val="00781261"/>
    <w:rsid w:val="007817AA"/>
    <w:rsid w:val="0078189B"/>
    <w:rsid w:val="007838E4"/>
    <w:rsid w:val="007846DC"/>
    <w:rsid w:val="00785AF4"/>
    <w:rsid w:val="00786F5E"/>
    <w:rsid w:val="00787E6F"/>
    <w:rsid w:val="007930C9"/>
    <w:rsid w:val="00796F33"/>
    <w:rsid w:val="007A19D8"/>
    <w:rsid w:val="007A4D3C"/>
    <w:rsid w:val="007B079E"/>
    <w:rsid w:val="007B261F"/>
    <w:rsid w:val="007B5B75"/>
    <w:rsid w:val="007C1E49"/>
    <w:rsid w:val="007C2138"/>
    <w:rsid w:val="007C2DBF"/>
    <w:rsid w:val="007E354E"/>
    <w:rsid w:val="007E36E4"/>
    <w:rsid w:val="007E6317"/>
    <w:rsid w:val="007F0ACE"/>
    <w:rsid w:val="007F4C3E"/>
    <w:rsid w:val="007F68F7"/>
    <w:rsid w:val="00800802"/>
    <w:rsid w:val="00800F0E"/>
    <w:rsid w:val="008011B4"/>
    <w:rsid w:val="00803E38"/>
    <w:rsid w:val="00804024"/>
    <w:rsid w:val="0081753E"/>
    <w:rsid w:val="00824E82"/>
    <w:rsid w:val="008274C2"/>
    <w:rsid w:val="00830825"/>
    <w:rsid w:val="00832A46"/>
    <w:rsid w:val="00836C22"/>
    <w:rsid w:val="00837D33"/>
    <w:rsid w:val="00837EB1"/>
    <w:rsid w:val="008412AB"/>
    <w:rsid w:val="00843377"/>
    <w:rsid w:val="0085010E"/>
    <w:rsid w:val="00852A4E"/>
    <w:rsid w:val="0085454F"/>
    <w:rsid w:val="00854FC6"/>
    <w:rsid w:val="008562E4"/>
    <w:rsid w:val="0085750C"/>
    <w:rsid w:val="00857661"/>
    <w:rsid w:val="0086140C"/>
    <w:rsid w:val="00862D6A"/>
    <w:rsid w:val="00864A65"/>
    <w:rsid w:val="00865EA3"/>
    <w:rsid w:val="0087266B"/>
    <w:rsid w:val="0087354F"/>
    <w:rsid w:val="00874837"/>
    <w:rsid w:val="0087593E"/>
    <w:rsid w:val="00880588"/>
    <w:rsid w:val="0088135E"/>
    <w:rsid w:val="0088640C"/>
    <w:rsid w:val="0089109C"/>
    <w:rsid w:val="008919C3"/>
    <w:rsid w:val="00891A70"/>
    <w:rsid w:val="00896985"/>
    <w:rsid w:val="008A409C"/>
    <w:rsid w:val="008A4211"/>
    <w:rsid w:val="008A4339"/>
    <w:rsid w:val="008A4E3E"/>
    <w:rsid w:val="008B27EA"/>
    <w:rsid w:val="008B33B6"/>
    <w:rsid w:val="008B3883"/>
    <w:rsid w:val="008B45B8"/>
    <w:rsid w:val="008B6415"/>
    <w:rsid w:val="008B7E14"/>
    <w:rsid w:val="008B7FE8"/>
    <w:rsid w:val="008C064C"/>
    <w:rsid w:val="008C274D"/>
    <w:rsid w:val="008C28C5"/>
    <w:rsid w:val="008C2A6B"/>
    <w:rsid w:val="008C2C71"/>
    <w:rsid w:val="008C36C9"/>
    <w:rsid w:val="008C5215"/>
    <w:rsid w:val="008C53D0"/>
    <w:rsid w:val="008D1006"/>
    <w:rsid w:val="008D109F"/>
    <w:rsid w:val="008D4262"/>
    <w:rsid w:val="008D527A"/>
    <w:rsid w:val="008D56DA"/>
    <w:rsid w:val="008D5771"/>
    <w:rsid w:val="008E00BA"/>
    <w:rsid w:val="008E17D0"/>
    <w:rsid w:val="008E1E3D"/>
    <w:rsid w:val="008E444A"/>
    <w:rsid w:val="008E67B2"/>
    <w:rsid w:val="008F04FF"/>
    <w:rsid w:val="008F472E"/>
    <w:rsid w:val="008F4BD9"/>
    <w:rsid w:val="008F55DE"/>
    <w:rsid w:val="008F69B5"/>
    <w:rsid w:val="008F6E91"/>
    <w:rsid w:val="008F6F5A"/>
    <w:rsid w:val="008F7C06"/>
    <w:rsid w:val="00902556"/>
    <w:rsid w:val="0090338C"/>
    <w:rsid w:val="009043D6"/>
    <w:rsid w:val="0091048E"/>
    <w:rsid w:val="00910F4C"/>
    <w:rsid w:val="009144DF"/>
    <w:rsid w:val="009156E8"/>
    <w:rsid w:val="00915785"/>
    <w:rsid w:val="009219D5"/>
    <w:rsid w:val="00922726"/>
    <w:rsid w:val="00924ABC"/>
    <w:rsid w:val="00924DC5"/>
    <w:rsid w:val="0092519D"/>
    <w:rsid w:val="00933A41"/>
    <w:rsid w:val="00933F87"/>
    <w:rsid w:val="009357AA"/>
    <w:rsid w:val="00937385"/>
    <w:rsid w:val="00940E8F"/>
    <w:rsid w:val="009412B3"/>
    <w:rsid w:val="009416A4"/>
    <w:rsid w:val="00942392"/>
    <w:rsid w:val="00943688"/>
    <w:rsid w:val="00945788"/>
    <w:rsid w:val="009458D8"/>
    <w:rsid w:val="00946EBC"/>
    <w:rsid w:val="0095099D"/>
    <w:rsid w:val="009513F4"/>
    <w:rsid w:val="00952CD8"/>
    <w:rsid w:val="0095309C"/>
    <w:rsid w:val="00954923"/>
    <w:rsid w:val="009652F2"/>
    <w:rsid w:val="009719ED"/>
    <w:rsid w:val="00972048"/>
    <w:rsid w:val="00975826"/>
    <w:rsid w:val="00976249"/>
    <w:rsid w:val="00983E7E"/>
    <w:rsid w:val="00986C37"/>
    <w:rsid w:val="00990FCA"/>
    <w:rsid w:val="00991A0A"/>
    <w:rsid w:val="009942DE"/>
    <w:rsid w:val="00997528"/>
    <w:rsid w:val="0099796A"/>
    <w:rsid w:val="009A0155"/>
    <w:rsid w:val="009A5F9B"/>
    <w:rsid w:val="009A7C52"/>
    <w:rsid w:val="009B33BB"/>
    <w:rsid w:val="009B3709"/>
    <w:rsid w:val="009C1346"/>
    <w:rsid w:val="009C25F9"/>
    <w:rsid w:val="009C3008"/>
    <w:rsid w:val="009D05C8"/>
    <w:rsid w:val="009D380E"/>
    <w:rsid w:val="009D49D9"/>
    <w:rsid w:val="009D712A"/>
    <w:rsid w:val="009E3C0B"/>
    <w:rsid w:val="009E495F"/>
    <w:rsid w:val="009E558C"/>
    <w:rsid w:val="009E5FCA"/>
    <w:rsid w:val="009E6882"/>
    <w:rsid w:val="009E75B3"/>
    <w:rsid w:val="009F01B4"/>
    <w:rsid w:val="009F5610"/>
    <w:rsid w:val="00A03E76"/>
    <w:rsid w:val="00A04CF9"/>
    <w:rsid w:val="00A1135B"/>
    <w:rsid w:val="00A12D07"/>
    <w:rsid w:val="00A13244"/>
    <w:rsid w:val="00A17783"/>
    <w:rsid w:val="00A20201"/>
    <w:rsid w:val="00A236CA"/>
    <w:rsid w:val="00A239AA"/>
    <w:rsid w:val="00A272C4"/>
    <w:rsid w:val="00A3018E"/>
    <w:rsid w:val="00A30369"/>
    <w:rsid w:val="00A30E57"/>
    <w:rsid w:val="00A315EC"/>
    <w:rsid w:val="00A3473D"/>
    <w:rsid w:val="00A37314"/>
    <w:rsid w:val="00A41956"/>
    <w:rsid w:val="00A439E8"/>
    <w:rsid w:val="00A454BF"/>
    <w:rsid w:val="00A45753"/>
    <w:rsid w:val="00A51CE5"/>
    <w:rsid w:val="00A52541"/>
    <w:rsid w:val="00A52770"/>
    <w:rsid w:val="00A53423"/>
    <w:rsid w:val="00A54242"/>
    <w:rsid w:val="00A56EEA"/>
    <w:rsid w:val="00A57037"/>
    <w:rsid w:val="00A615D0"/>
    <w:rsid w:val="00A62659"/>
    <w:rsid w:val="00A65F20"/>
    <w:rsid w:val="00A71EDC"/>
    <w:rsid w:val="00A76293"/>
    <w:rsid w:val="00A77DA2"/>
    <w:rsid w:val="00A85D9D"/>
    <w:rsid w:val="00A92C4C"/>
    <w:rsid w:val="00A92F82"/>
    <w:rsid w:val="00A951D9"/>
    <w:rsid w:val="00A97E0C"/>
    <w:rsid w:val="00AA2A5A"/>
    <w:rsid w:val="00AA3D14"/>
    <w:rsid w:val="00AA602D"/>
    <w:rsid w:val="00AA66D2"/>
    <w:rsid w:val="00AA7D79"/>
    <w:rsid w:val="00AB1321"/>
    <w:rsid w:val="00AB572D"/>
    <w:rsid w:val="00AC30C4"/>
    <w:rsid w:val="00AC423A"/>
    <w:rsid w:val="00AC6142"/>
    <w:rsid w:val="00AD2C62"/>
    <w:rsid w:val="00AD54B2"/>
    <w:rsid w:val="00AD616E"/>
    <w:rsid w:val="00AE03B5"/>
    <w:rsid w:val="00AE0C93"/>
    <w:rsid w:val="00AE17B1"/>
    <w:rsid w:val="00AE1F5C"/>
    <w:rsid w:val="00AE232E"/>
    <w:rsid w:val="00AE2923"/>
    <w:rsid w:val="00AE4C0D"/>
    <w:rsid w:val="00AE5F8F"/>
    <w:rsid w:val="00AE7F9D"/>
    <w:rsid w:val="00AF1794"/>
    <w:rsid w:val="00AF2D96"/>
    <w:rsid w:val="00AF342F"/>
    <w:rsid w:val="00AF5631"/>
    <w:rsid w:val="00AF5FD0"/>
    <w:rsid w:val="00B028F7"/>
    <w:rsid w:val="00B048CD"/>
    <w:rsid w:val="00B075C5"/>
    <w:rsid w:val="00B14C74"/>
    <w:rsid w:val="00B156B6"/>
    <w:rsid w:val="00B20BAA"/>
    <w:rsid w:val="00B20C12"/>
    <w:rsid w:val="00B20DB2"/>
    <w:rsid w:val="00B22863"/>
    <w:rsid w:val="00B2593C"/>
    <w:rsid w:val="00B27AB2"/>
    <w:rsid w:val="00B316A3"/>
    <w:rsid w:val="00B35F8E"/>
    <w:rsid w:val="00B41502"/>
    <w:rsid w:val="00B459B2"/>
    <w:rsid w:val="00B479FD"/>
    <w:rsid w:val="00B51024"/>
    <w:rsid w:val="00B512B5"/>
    <w:rsid w:val="00B55068"/>
    <w:rsid w:val="00B56CDB"/>
    <w:rsid w:val="00B60CD8"/>
    <w:rsid w:val="00B60F9C"/>
    <w:rsid w:val="00B61B4C"/>
    <w:rsid w:val="00B63D9D"/>
    <w:rsid w:val="00B66177"/>
    <w:rsid w:val="00B66CA0"/>
    <w:rsid w:val="00B6769E"/>
    <w:rsid w:val="00B70EBD"/>
    <w:rsid w:val="00B73F22"/>
    <w:rsid w:val="00B7405D"/>
    <w:rsid w:val="00B74360"/>
    <w:rsid w:val="00B76921"/>
    <w:rsid w:val="00B76E1F"/>
    <w:rsid w:val="00B76F9A"/>
    <w:rsid w:val="00B774D3"/>
    <w:rsid w:val="00B810B2"/>
    <w:rsid w:val="00B81C58"/>
    <w:rsid w:val="00B84284"/>
    <w:rsid w:val="00B861F2"/>
    <w:rsid w:val="00B9278C"/>
    <w:rsid w:val="00B92ADA"/>
    <w:rsid w:val="00B930E5"/>
    <w:rsid w:val="00B93394"/>
    <w:rsid w:val="00B94B4F"/>
    <w:rsid w:val="00B95401"/>
    <w:rsid w:val="00B9755F"/>
    <w:rsid w:val="00BA02BB"/>
    <w:rsid w:val="00BA26F7"/>
    <w:rsid w:val="00BA29AB"/>
    <w:rsid w:val="00BA4421"/>
    <w:rsid w:val="00BA79F0"/>
    <w:rsid w:val="00BB2CA6"/>
    <w:rsid w:val="00BB2F04"/>
    <w:rsid w:val="00BB3956"/>
    <w:rsid w:val="00BB3A17"/>
    <w:rsid w:val="00BB5068"/>
    <w:rsid w:val="00BB5A9D"/>
    <w:rsid w:val="00BB7AE8"/>
    <w:rsid w:val="00BC373E"/>
    <w:rsid w:val="00BC3B9C"/>
    <w:rsid w:val="00BC6897"/>
    <w:rsid w:val="00BC7A2B"/>
    <w:rsid w:val="00BC7D21"/>
    <w:rsid w:val="00BD0481"/>
    <w:rsid w:val="00BD0592"/>
    <w:rsid w:val="00BD1BB9"/>
    <w:rsid w:val="00BD1F6A"/>
    <w:rsid w:val="00BD3E8A"/>
    <w:rsid w:val="00BD4447"/>
    <w:rsid w:val="00BD4539"/>
    <w:rsid w:val="00BE1AB6"/>
    <w:rsid w:val="00BE2623"/>
    <w:rsid w:val="00BE3923"/>
    <w:rsid w:val="00BE4BF0"/>
    <w:rsid w:val="00BE5EE5"/>
    <w:rsid w:val="00BE68EE"/>
    <w:rsid w:val="00BE6CF4"/>
    <w:rsid w:val="00BE7F63"/>
    <w:rsid w:val="00BF16CD"/>
    <w:rsid w:val="00BF45FB"/>
    <w:rsid w:val="00BF762D"/>
    <w:rsid w:val="00C01C33"/>
    <w:rsid w:val="00C0216C"/>
    <w:rsid w:val="00C0516D"/>
    <w:rsid w:val="00C0674D"/>
    <w:rsid w:val="00C10607"/>
    <w:rsid w:val="00C11CA9"/>
    <w:rsid w:val="00C122BB"/>
    <w:rsid w:val="00C123B1"/>
    <w:rsid w:val="00C1323F"/>
    <w:rsid w:val="00C16126"/>
    <w:rsid w:val="00C1747D"/>
    <w:rsid w:val="00C20E8A"/>
    <w:rsid w:val="00C21071"/>
    <w:rsid w:val="00C21A56"/>
    <w:rsid w:val="00C2398C"/>
    <w:rsid w:val="00C2549C"/>
    <w:rsid w:val="00C25569"/>
    <w:rsid w:val="00C27366"/>
    <w:rsid w:val="00C335C9"/>
    <w:rsid w:val="00C3595F"/>
    <w:rsid w:val="00C4098F"/>
    <w:rsid w:val="00C45F90"/>
    <w:rsid w:val="00C47DF8"/>
    <w:rsid w:val="00C61F3E"/>
    <w:rsid w:val="00C62AD4"/>
    <w:rsid w:val="00C63008"/>
    <w:rsid w:val="00C63AA8"/>
    <w:rsid w:val="00C67206"/>
    <w:rsid w:val="00C701B4"/>
    <w:rsid w:val="00C74A5D"/>
    <w:rsid w:val="00C75297"/>
    <w:rsid w:val="00C7783C"/>
    <w:rsid w:val="00C803E3"/>
    <w:rsid w:val="00C80EE3"/>
    <w:rsid w:val="00C81210"/>
    <w:rsid w:val="00C84994"/>
    <w:rsid w:val="00C853EE"/>
    <w:rsid w:val="00C8571A"/>
    <w:rsid w:val="00C930F4"/>
    <w:rsid w:val="00C967B5"/>
    <w:rsid w:val="00CA1134"/>
    <w:rsid w:val="00CA1747"/>
    <w:rsid w:val="00CA1CA7"/>
    <w:rsid w:val="00CA2040"/>
    <w:rsid w:val="00CA2D9E"/>
    <w:rsid w:val="00CA3298"/>
    <w:rsid w:val="00CA6B58"/>
    <w:rsid w:val="00CA6B5F"/>
    <w:rsid w:val="00CA70CC"/>
    <w:rsid w:val="00CA7960"/>
    <w:rsid w:val="00CB09FD"/>
    <w:rsid w:val="00CB1298"/>
    <w:rsid w:val="00CB1AE6"/>
    <w:rsid w:val="00CB3ED4"/>
    <w:rsid w:val="00CB3F71"/>
    <w:rsid w:val="00CB3F86"/>
    <w:rsid w:val="00CB4EC8"/>
    <w:rsid w:val="00CB581B"/>
    <w:rsid w:val="00CB7382"/>
    <w:rsid w:val="00CC0CE2"/>
    <w:rsid w:val="00CC33D1"/>
    <w:rsid w:val="00CC4AC9"/>
    <w:rsid w:val="00CC4EFC"/>
    <w:rsid w:val="00CC6025"/>
    <w:rsid w:val="00CD04AA"/>
    <w:rsid w:val="00CD34F0"/>
    <w:rsid w:val="00CD3A1C"/>
    <w:rsid w:val="00CD3EB9"/>
    <w:rsid w:val="00CD52E7"/>
    <w:rsid w:val="00CE0954"/>
    <w:rsid w:val="00CE56C1"/>
    <w:rsid w:val="00CE5ACF"/>
    <w:rsid w:val="00CE7142"/>
    <w:rsid w:val="00CE71DF"/>
    <w:rsid w:val="00CE7BA1"/>
    <w:rsid w:val="00CF0202"/>
    <w:rsid w:val="00CF08B6"/>
    <w:rsid w:val="00CF11F7"/>
    <w:rsid w:val="00CF2175"/>
    <w:rsid w:val="00CF23AE"/>
    <w:rsid w:val="00D02D54"/>
    <w:rsid w:val="00D05E94"/>
    <w:rsid w:val="00D1160F"/>
    <w:rsid w:val="00D127B4"/>
    <w:rsid w:val="00D1323F"/>
    <w:rsid w:val="00D15205"/>
    <w:rsid w:val="00D202BA"/>
    <w:rsid w:val="00D211B7"/>
    <w:rsid w:val="00D22DB3"/>
    <w:rsid w:val="00D251AC"/>
    <w:rsid w:val="00D26E0C"/>
    <w:rsid w:val="00D30712"/>
    <w:rsid w:val="00D32050"/>
    <w:rsid w:val="00D340BC"/>
    <w:rsid w:val="00D36F4B"/>
    <w:rsid w:val="00D37896"/>
    <w:rsid w:val="00D43766"/>
    <w:rsid w:val="00D47825"/>
    <w:rsid w:val="00D47CCF"/>
    <w:rsid w:val="00D50AA1"/>
    <w:rsid w:val="00D519DD"/>
    <w:rsid w:val="00D553CD"/>
    <w:rsid w:val="00D55D49"/>
    <w:rsid w:val="00D572FE"/>
    <w:rsid w:val="00D632FC"/>
    <w:rsid w:val="00D6457B"/>
    <w:rsid w:val="00D66DEC"/>
    <w:rsid w:val="00D679F9"/>
    <w:rsid w:val="00D70DAE"/>
    <w:rsid w:val="00D71A41"/>
    <w:rsid w:val="00D72049"/>
    <w:rsid w:val="00D73110"/>
    <w:rsid w:val="00D733A2"/>
    <w:rsid w:val="00D74FB6"/>
    <w:rsid w:val="00D7606C"/>
    <w:rsid w:val="00D768A4"/>
    <w:rsid w:val="00D8050C"/>
    <w:rsid w:val="00D80A66"/>
    <w:rsid w:val="00D80D53"/>
    <w:rsid w:val="00D92973"/>
    <w:rsid w:val="00D92F52"/>
    <w:rsid w:val="00D975F5"/>
    <w:rsid w:val="00D979CA"/>
    <w:rsid w:val="00DA00BE"/>
    <w:rsid w:val="00DA611A"/>
    <w:rsid w:val="00DA753F"/>
    <w:rsid w:val="00DB0120"/>
    <w:rsid w:val="00DB3985"/>
    <w:rsid w:val="00DB3AC1"/>
    <w:rsid w:val="00DB48D4"/>
    <w:rsid w:val="00DB4DB1"/>
    <w:rsid w:val="00DC182C"/>
    <w:rsid w:val="00DC1B9F"/>
    <w:rsid w:val="00DC4795"/>
    <w:rsid w:val="00DC50FB"/>
    <w:rsid w:val="00DC5754"/>
    <w:rsid w:val="00DC7A8B"/>
    <w:rsid w:val="00DD2D4B"/>
    <w:rsid w:val="00DD34A3"/>
    <w:rsid w:val="00DD42B9"/>
    <w:rsid w:val="00DD6056"/>
    <w:rsid w:val="00DD61C6"/>
    <w:rsid w:val="00DD7DFD"/>
    <w:rsid w:val="00DE0A32"/>
    <w:rsid w:val="00DE0F4E"/>
    <w:rsid w:val="00DE331B"/>
    <w:rsid w:val="00DE41E1"/>
    <w:rsid w:val="00DE516B"/>
    <w:rsid w:val="00DE5677"/>
    <w:rsid w:val="00DE6D60"/>
    <w:rsid w:val="00DE7C6A"/>
    <w:rsid w:val="00DF2857"/>
    <w:rsid w:val="00DF7205"/>
    <w:rsid w:val="00DF782B"/>
    <w:rsid w:val="00E009F5"/>
    <w:rsid w:val="00E02B7B"/>
    <w:rsid w:val="00E03AEF"/>
    <w:rsid w:val="00E0463F"/>
    <w:rsid w:val="00E04659"/>
    <w:rsid w:val="00E06504"/>
    <w:rsid w:val="00E07BD4"/>
    <w:rsid w:val="00E102DE"/>
    <w:rsid w:val="00E14070"/>
    <w:rsid w:val="00E14728"/>
    <w:rsid w:val="00E14F28"/>
    <w:rsid w:val="00E1604D"/>
    <w:rsid w:val="00E164E5"/>
    <w:rsid w:val="00E16F3E"/>
    <w:rsid w:val="00E2178C"/>
    <w:rsid w:val="00E24825"/>
    <w:rsid w:val="00E2554E"/>
    <w:rsid w:val="00E26863"/>
    <w:rsid w:val="00E3052E"/>
    <w:rsid w:val="00E37D9A"/>
    <w:rsid w:val="00E4105C"/>
    <w:rsid w:val="00E42093"/>
    <w:rsid w:val="00E456C6"/>
    <w:rsid w:val="00E47897"/>
    <w:rsid w:val="00E47FE0"/>
    <w:rsid w:val="00E5086E"/>
    <w:rsid w:val="00E522AD"/>
    <w:rsid w:val="00E57F04"/>
    <w:rsid w:val="00E617A2"/>
    <w:rsid w:val="00E635C5"/>
    <w:rsid w:val="00E64103"/>
    <w:rsid w:val="00E6667D"/>
    <w:rsid w:val="00E720F0"/>
    <w:rsid w:val="00E72945"/>
    <w:rsid w:val="00E7448B"/>
    <w:rsid w:val="00E76CD1"/>
    <w:rsid w:val="00E85118"/>
    <w:rsid w:val="00E9108C"/>
    <w:rsid w:val="00E9240D"/>
    <w:rsid w:val="00E9359B"/>
    <w:rsid w:val="00E95A0E"/>
    <w:rsid w:val="00E97B61"/>
    <w:rsid w:val="00EA2607"/>
    <w:rsid w:val="00EA7F69"/>
    <w:rsid w:val="00EA7FF9"/>
    <w:rsid w:val="00EB02A0"/>
    <w:rsid w:val="00EB40F0"/>
    <w:rsid w:val="00EB5F0C"/>
    <w:rsid w:val="00EC13D8"/>
    <w:rsid w:val="00EC1C8D"/>
    <w:rsid w:val="00EC2BDF"/>
    <w:rsid w:val="00EC52E5"/>
    <w:rsid w:val="00EC6D03"/>
    <w:rsid w:val="00ED1AD0"/>
    <w:rsid w:val="00ED1EEB"/>
    <w:rsid w:val="00ED41F2"/>
    <w:rsid w:val="00EE2135"/>
    <w:rsid w:val="00EE4AD8"/>
    <w:rsid w:val="00EE5F9F"/>
    <w:rsid w:val="00EE7FF4"/>
    <w:rsid w:val="00EF3CCE"/>
    <w:rsid w:val="00EF4ED5"/>
    <w:rsid w:val="00EF554F"/>
    <w:rsid w:val="00EF727E"/>
    <w:rsid w:val="00F054A3"/>
    <w:rsid w:val="00F05930"/>
    <w:rsid w:val="00F065BB"/>
    <w:rsid w:val="00F077B3"/>
    <w:rsid w:val="00F10666"/>
    <w:rsid w:val="00F139AC"/>
    <w:rsid w:val="00F14F2B"/>
    <w:rsid w:val="00F204A5"/>
    <w:rsid w:val="00F21EAC"/>
    <w:rsid w:val="00F27B26"/>
    <w:rsid w:val="00F3243D"/>
    <w:rsid w:val="00F33724"/>
    <w:rsid w:val="00F3421A"/>
    <w:rsid w:val="00F356A3"/>
    <w:rsid w:val="00F35765"/>
    <w:rsid w:val="00F37699"/>
    <w:rsid w:val="00F405F1"/>
    <w:rsid w:val="00F40C3E"/>
    <w:rsid w:val="00F4179B"/>
    <w:rsid w:val="00F4244B"/>
    <w:rsid w:val="00F46D0D"/>
    <w:rsid w:val="00F50788"/>
    <w:rsid w:val="00F51370"/>
    <w:rsid w:val="00F51FB4"/>
    <w:rsid w:val="00F56864"/>
    <w:rsid w:val="00F61263"/>
    <w:rsid w:val="00F63A35"/>
    <w:rsid w:val="00F647B7"/>
    <w:rsid w:val="00F70F74"/>
    <w:rsid w:val="00F71231"/>
    <w:rsid w:val="00F7495F"/>
    <w:rsid w:val="00F824C3"/>
    <w:rsid w:val="00F85B8F"/>
    <w:rsid w:val="00F92761"/>
    <w:rsid w:val="00F92B59"/>
    <w:rsid w:val="00F948BC"/>
    <w:rsid w:val="00F94E17"/>
    <w:rsid w:val="00F960CF"/>
    <w:rsid w:val="00FA03EF"/>
    <w:rsid w:val="00FA10A3"/>
    <w:rsid w:val="00FA1226"/>
    <w:rsid w:val="00FA5145"/>
    <w:rsid w:val="00FA5CE1"/>
    <w:rsid w:val="00FA63E9"/>
    <w:rsid w:val="00FB0297"/>
    <w:rsid w:val="00FB0791"/>
    <w:rsid w:val="00FB36F8"/>
    <w:rsid w:val="00FB4237"/>
    <w:rsid w:val="00FB728B"/>
    <w:rsid w:val="00FC05B3"/>
    <w:rsid w:val="00FC22D2"/>
    <w:rsid w:val="00FC3212"/>
    <w:rsid w:val="00FC4530"/>
    <w:rsid w:val="00FD011F"/>
    <w:rsid w:val="00FD041E"/>
    <w:rsid w:val="00FD09D8"/>
    <w:rsid w:val="00FD559F"/>
    <w:rsid w:val="00FD6F5C"/>
    <w:rsid w:val="00FD7EF7"/>
    <w:rsid w:val="00FE5267"/>
    <w:rsid w:val="00FE53DA"/>
    <w:rsid w:val="00FE74DC"/>
    <w:rsid w:val="00FF06D7"/>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link w:val="Akapitzlist"/>
    <w:uiPriority w:val="34"/>
    <w:qFormat/>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84657">
      <w:bodyDiv w:val="1"/>
      <w:marLeft w:val="0"/>
      <w:marRight w:val="0"/>
      <w:marTop w:val="0"/>
      <w:marBottom w:val="0"/>
      <w:divBdr>
        <w:top w:val="none" w:sz="0" w:space="0" w:color="auto"/>
        <w:left w:val="none" w:sz="0" w:space="0" w:color="auto"/>
        <w:bottom w:val="none" w:sz="0" w:space="0" w:color="auto"/>
        <w:right w:val="none" w:sz="0" w:space="0" w:color="auto"/>
      </w:divBdr>
    </w:div>
    <w:div w:id="77751583">
      <w:bodyDiv w:val="1"/>
      <w:marLeft w:val="0"/>
      <w:marRight w:val="0"/>
      <w:marTop w:val="0"/>
      <w:marBottom w:val="0"/>
      <w:divBdr>
        <w:top w:val="none" w:sz="0" w:space="0" w:color="auto"/>
        <w:left w:val="none" w:sz="0" w:space="0" w:color="auto"/>
        <w:bottom w:val="none" w:sz="0" w:space="0" w:color="auto"/>
        <w:right w:val="none" w:sz="0" w:space="0" w:color="auto"/>
      </w:divBdr>
    </w:div>
    <w:div w:id="369187732">
      <w:bodyDiv w:val="1"/>
      <w:marLeft w:val="0"/>
      <w:marRight w:val="0"/>
      <w:marTop w:val="0"/>
      <w:marBottom w:val="0"/>
      <w:divBdr>
        <w:top w:val="none" w:sz="0" w:space="0" w:color="auto"/>
        <w:left w:val="none" w:sz="0" w:space="0" w:color="auto"/>
        <w:bottom w:val="none" w:sz="0" w:space="0" w:color="auto"/>
        <w:right w:val="none" w:sz="0" w:space="0" w:color="auto"/>
      </w:divBdr>
    </w:div>
    <w:div w:id="370959992">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468710">
      <w:bodyDiv w:val="1"/>
      <w:marLeft w:val="0"/>
      <w:marRight w:val="0"/>
      <w:marTop w:val="0"/>
      <w:marBottom w:val="0"/>
      <w:divBdr>
        <w:top w:val="none" w:sz="0" w:space="0" w:color="auto"/>
        <w:left w:val="none" w:sz="0" w:space="0" w:color="auto"/>
        <w:bottom w:val="none" w:sz="0" w:space="0" w:color="auto"/>
        <w:right w:val="none" w:sz="0" w:space="0" w:color="auto"/>
      </w:divBdr>
    </w:div>
    <w:div w:id="734471430">
      <w:bodyDiv w:val="1"/>
      <w:marLeft w:val="0"/>
      <w:marRight w:val="0"/>
      <w:marTop w:val="0"/>
      <w:marBottom w:val="0"/>
      <w:divBdr>
        <w:top w:val="none" w:sz="0" w:space="0" w:color="auto"/>
        <w:left w:val="none" w:sz="0" w:space="0" w:color="auto"/>
        <w:bottom w:val="none" w:sz="0" w:space="0" w:color="auto"/>
        <w:right w:val="none" w:sz="0" w:space="0" w:color="auto"/>
      </w:divBdr>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55827838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adydlakonsumentow.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wum.uokik.gov.pl/aktualnosci.php?news_id=197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hiwum.uokik.gov.pl/aktualnosci.php?news_id=1972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rchiwum.uokik.gov.pl/aktualnosci.php?news_id=19196" TargetMode="External"/><Relationship Id="rId4" Type="http://schemas.openxmlformats.org/officeDocument/2006/relationships/styles" Target="styles.xml"/><Relationship Id="rId9" Type="http://schemas.openxmlformats.org/officeDocument/2006/relationships/hyperlink" Target="https://uokik.gov.pl/pompy-ciepla-wyniki-pierwszej-kontroli"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B18210CA-FB5E-4354-BBB0-433275AD02C0}">
  <ds:schemaRefs>
    <ds:schemaRef ds:uri="http://schemas.openxmlformats.org/officeDocument/2006/bibliography"/>
  </ds:schemaRefs>
</ds:datastoreItem>
</file>

<file path=customXml/itemProps2.xml><?xml version="1.0" encoding="utf-8"?>
<ds:datastoreItem xmlns:ds="http://schemas.openxmlformats.org/officeDocument/2006/customXml" ds:itemID="{4FFB0131-5A30-443E-9629-1BC48DCF33D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1457</Words>
  <Characters>8306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16</cp:revision>
  <cp:lastPrinted>2024-06-06T12:14:00Z</cp:lastPrinted>
  <dcterms:created xsi:type="dcterms:W3CDTF">2024-09-11T09:55:00Z</dcterms:created>
  <dcterms:modified xsi:type="dcterms:W3CDTF">2024-09-13T08:15:00Z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b81a7672-55c5-4eb4-a957-d82f74290418</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