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127D" w14:textId="45E85D25" w:rsidR="00C47477" w:rsidRPr="00B54F1E" w:rsidRDefault="006A450D" w:rsidP="00C47477">
      <w:pPr>
        <w:spacing w:after="240" w:line="360" w:lineRule="auto"/>
        <w:rPr>
          <w:color w:val="000000" w:themeColor="text1"/>
          <w:sz w:val="32"/>
          <w:szCs w:val="32"/>
          <w:lang w:val="en-GB"/>
        </w:rPr>
      </w:pPr>
      <w:r w:rsidRPr="00B54F1E">
        <w:rPr>
          <w:color w:val="000000" w:themeColor="text1"/>
          <w:sz w:val="32"/>
          <w:szCs w:val="32"/>
          <w:lang w:val="en-GB"/>
        </w:rPr>
        <w:t>Cartel in selling Iveco trucks - decision of the President of UOK</w:t>
      </w:r>
      <w:r w:rsidR="00B54F1E">
        <w:rPr>
          <w:color w:val="000000" w:themeColor="text1"/>
          <w:sz w:val="32"/>
          <w:szCs w:val="32"/>
          <w:lang w:val="en-GB"/>
        </w:rPr>
        <w:t>i</w:t>
      </w:r>
      <w:r w:rsidRPr="00B54F1E">
        <w:rPr>
          <w:color w:val="000000" w:themeColor="text1"/>
          <w:sz w:val="32"/>
          <w:szCs w:val="32"/>
          <w:lang w:val="en-GB"/>
        </w:rPr>
        <w:t xml:space="preserve">K </w:t>
      </w:r>
    </w:p>
    <w:p w14:paraId="21E2F49E" w14:textId="1CC91689" w:rsidR="00C47477" w:rsidRPr="00B54F1E" w:rsidRDefault="00810693" w:rsidP="00C47477">
      <w:pPr>
        <w:pStyle w:val="Akapitzlist"/>
        <w:numPr>
          <w:ilvl w:val="0"/>
          <w:numId w:val="18"/>
        </w:numPr>
        <w:spacing w:after="240" w:line="360" w:lineRule="auto"/>
        <w:jc w:val="both"/>
        <w:rPr>
          <w:rFonts w:cs="Tahoma"/>
          <w:b/>
          <w:color w:val="000000" w:themeColor="text1"/>
          <w:sz w:val="22"/>
          <w:lang w:val="en-GB"/>
        </w:rPr>
      </w:pPr>
      <w:r w:rsidRPr="00B54F1E">
        <w:rPr>
          <w:rFonts w:cs="Tahoma"/>
          <w:b/>
          <w:bCs/>
          <w:color w:val="000000" w:themeColor="text1"/>
          <w:sz w:val="22"/>
          <w:lang w:val="en-GB"/>
        </w:rPr>
        <w:t>The President of UOKiK has issued a decision on collusion restricting competition in the truck market.</w:t>
      </w:r>
    </w:p>
    <w:p w14:paraId="1ACF1583" w14:textId="0A163BA1" w:rsidR="00C47477" w:rsidRPr="00B54F1E" w:rsidRDefault="00810693" w:rsidP="00C47477">
      <w:pPr>
        <w:pStyle w:val="Akapitzlist"/>
        <w:numPr>
          <w:ilvl w:val="0"/>
          <w:numId w:val="18"/>
        </w:numPr>
        <w:spacing w:after="240" w:line="360" w:lineRule="auto"/>
        <w:jc w:val="both"/>
        <w:rPr>
          <w:rFonts w:cs="Tahoma"/>
          <w:b/>
          <w:color w:val="000000" w:themeColor="text1"/>
          <w:sz w:val="22"/>
          <w:lang w:val="en-GB"/>
        </w:rPr>
      </w:pPr>
      <w:r w:rsidRPr="00B54F1E">
        <w:rPr>
          <w:rFonts w:cs="Tahoma"/>
          <w:b/>
          <w:bCs/>
          <w:color w:val="000000" w:themeColor="text1"/>
          <w:sz w:val="22"/>
          <w:lang w:val="en-GB"/>
        </w:rPr>
        <w:t>He imposed more than PLN 238 million on Iveco Poland and 10 truck distributors. Fines tota</w:t>
      </w:r>
      <w:r w:rsidR="009F0C4D" w:rsidRPr="00B54F1E">
        <w:rPr>
          <w:rFonts w:cs="Tahoma"/>
          <w:b/>
          <w:bCs/>
          <w:color w:val="000000" w:themeColor="text1"/>
          <w:sz w:val="22"/>
          <w:lang w:val="en-GB"/>
        </w:rPr>
        <w:t>l</w:t>
      </w:r>
      <w:r w:rsidRPr="00B54F1E">
        <w:rPr>
          <w:rFonts w:cs="Tahoma"/>
          <w:b/>
          <w:bCs/>
          <w:color w:val="000000" w:themeColor="text1"/>
          <w:sz w:val="22"/>
          <w:lang w:val="en-GB"/>
        </w:rPr>
        <w:t>ling more than PLN 2.5 million were also given to 10 managers.</w:t>
      </w:r>
    </w:p>
    <w:p w14:paraId="1578FA57" w14:textId="4C8D8BE0" w:rsidR="00C47477" w:rsidRPr="00B54F1E" w:rsidRDefault="00810693" w:rsidP="00C47477">
      <w:pPr>
        <w:pStyle w:val="Akapitzlist"/>
        <w:numPr>
          <w:ilvl w:val="0"/>
          <w:numId w:val="18"/>
        </w:numPr>
        <w:spacing w:after="240" w:line="360" w:lineRule="auto"/>
        <w:jc w:val="both"/>
        <w:rPr>
          <w:rFonts w:cs="Tahoma"/>
          <w:b/>
          <w:color w:val="000000" w:themeColor="text1"/>
          <w:sz w:val="22"/>
          <w:lang w:val="en-GB"/>
        </w:rPr>
      </w:pPr>
      <w:r w:rsidRPr="00B54F1E">
        <w:rPr>
          <w:rFonts w:cs="Tahoma"/>
          <w:b/>
          <w:bCs/>
          <w:color w:val="000000" w:themeColor="text1"/>
          <w:sz w:val="22"/>
          <w:lang w:val="en-GB"/>
        </w:rPr>
        <w:t>The entrepreneurs shared the market in an unauthori</w:t>
      </w:r>
      <w:r w:rsidR="00EF3189" w:rsidRPr="00B54F1E">
        <w:rPr>
          <w:rFonts w:cs="Tahoma"/>
          <w:b/>
          <w:bCs/>
          <w:color w:val="000000" w:themeColor="text1"/>
          <w:sz w:val="22"/>
          <w:lang w:val="en-GB"/>
        </w:rPr>
        <w:t>s</w:t>
      </w:r>
      <w:r w:rsidRPr="00B54F1E">
        <w:rPr>
          <w:rFonts w:cs="Tahoma"/>
          <w:b/>
          <w:bCs/>
          <w:color w:val="000000" w:themeColor="text1"/>
          <w:sz w:val="22"/>
          <w:lang w:val="en-GB"/>
        </w:rPr>
        <w:t>ed manner and also fixed the prices of the vehicles they sold.</w:t>
      </w:r>
    </w:p>
    <w:p w14:paraId="3DD81C18" w14:textId="22283120" w:rsidR="001B63CF" w:rsidRPr="00B54F1E" w:rsidRDefault="001B63CF" w:rsidP="00C47477">
      <w:pPr>
        <w:pStyle w:val="Akapitzlist"/>
        <w:numPr>
          <w:ilvl w:val="0"/>
          <w:numId w:val="18"/>
        </w:numPr>
        <w:spacing w:after="240" w:line="360" w:lineRule="auto"/>
        <w:jc w:val="both"/>
        <w:rPr>
          <w:rFonts w:cs="Tahoma"/>
          <w:b/>
          <w:color w:val="000000" w:themeColor="text1"/>
          <w:sz w:val="22"/>
          <w:lang w:val="en-GB"/>
        </w:rPr>
      </w:pPr>
      <w:r w:rsidRPr="00B54F1E">
        <w:rPr>
          <w:rFonts w:cs="Tahoma"/>
          <w:b/>
          <w:bCs/>
          <w:color w:val="000000" w:themeColor="text1"/>
          <w:sz w:val="22"/>
          <w:lang w:val="en-GB"/>
        </w:rPr>
        <w:t>The fines would have been higher but four entrepreneurs and four managers took advantage of the leniency program</w:t>
      </w:r>
      <w:r w:rsidR="00EF3189" w:rsidRPr="00B54F1E">
        <w:rPr>
          <w:rFonts w:cs="Tahoma"/>
          <w:b/>
          <w:bCs/>
          <w:color w:val="000000" w:themeColor="text1"/>
          <w:sz w:val="22"/>
          <w:lang w:val="en-GB"/>
        </w:rPr>
        <w:t>me</w:t>
      </w:r>
      <w:r w:rsidRPr="00B54F1E">
        <w:rPr>
          <w:rFonts w:cs="Tahoma"/>
          <w:b/>
          <w:bCs/>
          <w:color w:val="000000" w:themeColor="text1"/>
          <w:sz w:val="22"/>
          <w:lang w:val="en-GB"/>
        </w:rPr>
        <w:t>.</w:t>
      </w:r>
    </w:p>
    <w:p w14:paraId="5D289479" w14:textId="19DCE7EB" w:rsidR="00C47477" w:rsidRPr="00B54F1E" w:rsidRDefault="00C47477" w:rsidP="00C47477">
      <w:pPr>
        <w:spacing w:after="240" w:line="360" w:lineRule="auto"/>
        <w:jc w:val="both"/>
        <w:rPr>
          <w:b/>
          <w:color w:val="000000" w:themeColor="text1"/>
          <w:sz w:val="22"/>
          <w:lang w:val="en-GB"/>
        </w:rPr>
      </w:pPr>
      <w:r w:rsidRPr="00B54F1E">
        <w:rPr>
          <w:b/>
          <w:bCs/>
          <w:color w:val="000000" w:themeColor="text1"/>
          <w:sz w:val="22"/>
          <w:lang w:val="en-GB"/>
        </w:rPr>
        <w:t>[Warsaw,</w:t>
      </w:r>
      <w:r w:rsidR="0098360E">
        <w:rPr>
          <w:b/>
          <w:bCs/>
          <w:color w:val="000000" w:themeColor="text1"/>
          <w:sz w:val="22"/>
          <w:lang w:val="en-GB"/>
        </w:rPr>
        <w:t xml:space="preserve"> 16</w:t>
      </w:r>
      <w:r w:rsidRPr="00B54F1E">
        <w:rPr>
          <w:b/>
          <w:bCs/>
          <w:color w:val="000000" w:themeColor="text1"/>
          <w:sz w:val="22"/>
          <w:lang w:val="en-GB"/>
        </w:rPr>
        <w:t xml:space="preserve"> September 2024] </w:t>
      </w:r>
      <w:r w:rsidR="00EF3189" w:rsidRPr="00B54F1E">
        <w:rPr>
          <w:color w:val="000000" w:themeColor="text1"/>
          <w:sz w:val="22"/>
          <w:lang w:val="en-GB"/>
        </w:rPr>
        <w:t>–</w:t>
      </w:r>
      <w:r w:rsidRPr="00B54F1E">
        <w:rPr>
          <w:color w:val="000000" w:themeColor="text1"/>
          <w:sz w:val="22"/>
          <w:lang w:val="en-GB"/>
        </w:rPr>
        <w:t xml:space="preserve"> Illegal agreements by businesses always mean losses for the recipients of their products or services, including consumers. Market sharing means that buyers cannot take advantage of the competitive offerings of other entities. Price collusion, on the other hand, is the inability to buy products more cheaply than at predetermined prices. This was the case with collusion in the truck market - says the President of UOKiK, Tomasz Chróstny.</w:t>
      </w:r>
    </w:p>
    <w:p w14:paraId="72EAF07C" w14:textId="7FBB45E5" w:rsidR="00264E3B" w:rsidRPr="00B54F1E" w:rsidRDefault="00264E3B" w:rsidP="00C47477">
      <w:pPr>
        <w:spacing w:after="240" w:line="360" w:lineRule="auto"/>
        <w:jc w:val="both"/>
        <w:rPr>
          <w:b/>
          <w:color w:val="000000" w:themeColor="text1"/>
          <w:sz w:val="22"/>
          <w:lang w:val="en-GB"/>
        </w:rPr>
      </w:pPr>
      <w:r w:rsidRPr="00B54F1E">
        <w:rPr>
          <w:b/>
          <w:bCs/>
          <w:color w:val="000000" w:themeColor="text1"/>
          <w:sz w:val="22"/>
          <w:lang w:val="en-GB"/>
        </w:rPr>
        <w:t>Market sharing</w:t>
      </w:r>
    </w:p>
    <w:p w14:paraId="291A5D0F" w14:textId="4B035938" w:rsidR="00C47477" w:rsidRPr="00B54F1E" w:rsidRDefault="00A23B97" w:rsidP="00C47477">
      <w:pPr>
        <w:pStyle w:val="Tekstprzypisudolnego"/>
        <w:spacing w:after="240" w:line="360" w:lineRule="auto"/>
        <w:jc w:val="both"/>
        <w:rPr>
          <w:rFonts w:ascii="Trebuchet MS" w:hAnsi="Trebuchet MS"/>
          <w:sz w:val="22"/>
          <w:szCs w:val="22"/>
          <w:lang w:val="en-GB"/>
        </w:rPr>
      </w:pPr>
      <w:bookmarkStart w:id="0" w:name="_Hlk173755876"/>
      <w:r w:rsidRPr="00B54F1E">
        <w:rPr>
          <w:rFonts w:ascii="Trebuchet MS" w:hAnsi="Trebuchet MS"/>
          <w:sz w:val="22"/>
          <w:szCs w:val="22"/>
          <w:lang w:val="en-GB"/>
        </w:rPr>
        <w:t>The decision issued relates to collusion between truck importer Iveco Poland and distributors of Iveco vehicles. The collusion lasted nearly 10 years, from at least June 2009 to May 2019. The entrepreneurs primarily shared the market among themselves.</w:t>
      </w:r>
      <w:bookmarkEnd w:id="0"/>
      <w:r w:rsidRPr="00B54F1E">
        <w:rPr>
          <w:rFonts w:ascii="Trebuchet MS" w:hAnsi="Trebuchet MS"/>
          <w:sz w:val="22"/>
          <w:szCs w:val="22"/>
          <w:lang w:val="en-GB"/>
        </w:rPr>
        <w:t xml:space="preserve"> The agreement was that Iveco Poland and the distributors agreed on areas where the local distributor had priority for customer service (sometimes referred to as </w:t>
      </w:r>
      <w:r w:rsidR="00EF3189" w:rsidRPr="00B54F1E">
        <w:rPr>
          <w:rFonts w:ascii="Trebuchet MS" w:hAnsi="Trebuchet MS"/>
          <w:sz w:val="22"/>
          <w:szCs w:val="22"/>
          <w:lang w:val="en-GB"/>
        </w:rPr>
        <w:t>“</w:t>
      </w:r>
      <w:r w:rsidRPr="00B54F1E">
        <w:rPr>
          <w:rFonts w:ascii="Trebuchet MS" w:hAnsi="Trebuchet MS"/>
          <w:sz w:val="22"/>
          <w:szCs w:val="22"/>
          <w:lang w:val="en-GB"/>
        </w:rPr>
        <w:t>regionali</w:t>
      </w:r>
      <w:r w:rsidR="00EF3189" w:rsidRPr="00B54F1E">
        <w:rPr>
          <w:rFonts w:ascii="Trebuchet MS" w:hAnsi="Trebuchet MS"/>
          <w:sz w:val="22"/>
          <w:szCs w:val="22"/>
          <w:lang w:val="en-GB"/>
        </w:rPr>
        <w:t>s</w:t>
      </w:r>
      <w:r w:rsidRPr="00B54F1E">
        <w:rPr>
          <w:rFonts w:ascii="Trebuchet MS" w:hAnsi="Trebuchet MS"/>
          <w:sz w:val="22"/>
          <w:szCs w:val="22"/>
          <w:lang w:val="en-GB"/>
        </w:rPr>
        <w:t>ation</w:t>
      </w:r>
      <w:r w:rsidR="00EF3189" w:rsidRPr="00B54F1E">
        <w:rPr>
          <w:rFonts w:ascii="Trebuchet MS" w:hAnsi="Trebuchet MS"/>
          <w:sz w:val="22"/>
          <w:szCs w:val="22"/>
          <w:lang w:val="en-GB"/>
        </w:rPr>
        <w:t>”</w:t>
      </w:r>
      <w:r w:rsidRPr="00B54F1E">
        <w:rPr>
          <w:rFonts w:ascii="Trebuchet MS" w:hAnsi="Trebuchet MS"/>
          <w:sz w:val="22"/>
          <w:szCs w:val="22"/>
          <w:lang w:val="en-GB"/>
        </w:rPr>
        <w:t xml:space="preserve">). If a potential buyer from elsewhere requested a quotation, the seller directed them to a competing distributor or presented them with an </w:t>
      </w:r>
      <w:r w:rsidR="009F0C4D" w:rsidRPr="00B54F1E">
        <w:rPr>
          <w:rFonts w:ascii="Trebuchet MS" w:hAnsi="Trebuchet MS"/>
          <w:sz w:val="22"/>
          <w:szCs w:val="22"/>
          <w:lang w:val="en-GB"/>
        </w:rPr>
        <w:t>unfavourable</w:t>
      </w:r>
      <w:r w:rsidRPr="00B54F1E">
        <w:rPr>
          <w:rFonts w:ascii="Trebuchet MS" w:hAnsi="Trebuchet MS"/>
          <w:sz w:val="22"/>
          <w:szCs w:val="22"/>
          <w:lang w:val="en-GB"/>
        </w:rPr>
        <w:t xml:space="preserve"> offer, thus discouraging them from using a distributor other than </w:t>
      </w:r>
      <w:r w:rsidR="002F069C">
        <w:rPr>
          <w:rFonts w:ascii="Trebuchet MS" w:hAnsi="Trebuchet MS"/>
          <w:sz w:val="22"/>
          <w:szCs w:val="22"/>
          <w:lang w:val="en-GB"/>
        </w:rPr>
        <w:t>the one</w:t>
      </w:r>
      <w:r w:rsidR="0085547A">
        <w:rPr>
          <w:rFonts w:ascii="Trebuchet MS" w:hAnsi="Trebuchet MS"/>
          <w:sz w:val="22"/>
          <w:szCs w:val="22"/>
          <w:lang w:val="en-GB"/>
        </w:rPr>
        <w:t xml:space="preserve"> resulting from </w:t>
      </w:r>
      <w:r w:rsidRPr="00B54F1E">
        <w:rPr>
          <w:rFonts w:ascii="Trebuchet MS" w:hAnsi="Trebuchet MS"/>
          <w:sz w:val="22"/>
          <w:szCs w:val="22"/>
          <w:lang w:val="en-GB"/>
        </w:rPr>
        <w:t xml:space="preserve">the market collusion. In addition to the areas designated to dealers, the importer also had its own territory where at one time it granted itself exclusive rights to sell certain types of trucks. </w:t>
      </w:r>
      <w:bookmarkStart w:id="1" w:name="_GoBack"/>
      <w:bookmarkEnd w:id="1"/>
    </w:p>
    <w:p w14:paraId="29BC1751" w14:textId="02EE20CF" w:rsidR="00F50898" w:rsidRPr="00B54F1E" w:rsidRDefault="00C47477" w:rsidP="00C47477">
      <w:pPr>
        <w:pStyle w:val="Tekstprzypisudolnego"/>
        <w:spacing w:after="240" w:line="360" w:lineRule="auto"/>
        <w:jc w:val="both"/>
        <w:rPr>
          <w:rFonts w:ascii="Trebuchet MS" w:eastAsia="Calibri" w:hAnsi="Trebuchet MS"/>
          <w:sz w:val="22"/>
          <w:szCs w:val="22"/>
          <w:lang w:val="en-GB"/>
        </w:rPr>
      </w:pPr>
      <w:r w:rsidRPr="00B54F1E">
        <w:rPr>
          <w:rFonts w:ascii="Trebuchet MS" w:hAnsi="Trebuchet MS"/>
          <w:sz w:val="22"/>
          <w:szCs w:val="22"/>
          <w:lang w:val="en-GB"/>
        </w:rPr>
        <w:t xml:space="preserve">Iveco Poland maintained market sharing through the use of rebates and periodic bonuses for sales performance. It pressured dealers to get them to give up selling vehicles to customers in other areas. It also disciplined those who did not comply with the arrangements, </w:t>
      </w:r>
      <w:r w:rsidR="00FC1649">
        <w:rPr>
          <w:rFonts w:ascii="Trebuchet MS" w:hAnsi="Trebuchet MS"/>
          <w:sz w:val="22"/>
          <w:szCs w:val="22"/>
          <w:lang w:val="en-GB"/>
        </w:rPr>
        <w:t>for instance</w:t>
      </w:r>
      <w:r w:rsidRPr="00B54F1E">
        <w:rPr>
          <w:rFonts w:ascii="Trebuchet MS" w:hAnsi="Trebuchet MS"/>
          <w:sz w:val="22"/>
          <w:szCs w:val="22"/>
          <w:lang w:val="en-GB"/>
        </w:rPr>
        <w:t xml:space="preserve"> by taking away their discounts. Dealers were also actively involved in the collusion. </w:t>
      </w:r>
      <w:r w:rsidRPr="00B54F1E">
        <w:rPr>
          <w:rFonts w:ascii="Trebuchet MS" w:hAnsi="Trebuchet MS"/>
          <w:sz w:val="22"/>
          <w:szCs w:val="22"/>
          <w:lang w:val="en-GB"/>
        </w:rPr>
        <w:lastRenderedPageBreak/>
        <w:t>Some of them were passing information about potential buyers to each other, as well as agree</w:t>
      </w:r>
      <w:r w:rsidR="00292A7B">
        <w:rPr>
          <w:rFonts w:ascii="Trebuchet MS" w:hAnsi="Trebuchet MS"/>
          <w:sz w:val="22"/>
          <w:szCs w:val="22"/>
          <w:lang w:val="en-GB"/>
        </w:rPr>
        <w:t>ing</w:t>
      </w:r>
      <w:r w:rsidRPr="00B54F1E">
        <w:rPr>
          <w:rFonts w:ascii="Trebuchet MS" w:hAnsi="Trebuchet MS"/>
          <w:sz w:val="22"/>
          <w:szCs w:val="22"/>
          <w:lang w:val="en-GB"/>
        </w:rPr>
        <w:t xml:space="preserve"> among themselves which dealer would have the right to make an offer to a particular customer to purchase a vehicle. In such cases, other dealers were warned not to contact this customer or make competing offers. They also made sure that their trading partners (so-called sub-dealers) also sold trucks only in the territory entrusted to them.</w:t>
      </w:r>
    </w:p>
    <w:p w14:paraId="054A311A" w14:textId="1185EE60" w:rsidR="00264E3B" w:rsidRPr="00B54F1E" w:rsidRDefault="00264E3B" w:rsidP="00C47477">
      <w:pPr>
        <w:pStyle w:val="Tekstprzypisudolnego"/>
        <w:spacing w:after="240" w:line="360" w:lineRule="auto"/>
        <w:jc w:val="both"/>
        <w:rPr>
          <w:rFonts w:ascii="Trebuchet MS" w:hAnsi="Trebuchet MS"/>
          <w:b/>
          <w:sz w:val="22"/>
          <w:szCs w:val="22"/>
          <w:lang w:val="en-GB"/>
        </w:rPr>
      </w:pPr>
      <w:r w:rsidRPr="00B54F1E">
        <w:rPr>
          <w:rFonts w:ascii="Trebuchet MS" w:hAnsi="Trebuchet MS"/>
          <w:b/>
          <w:bCs/>
          <w:sz w:val="22"/>
          <w:szCs w:val="22"/>
          <w:lang w:val="en-GB"/>
        </w:rPr>
        <w:t>Pricing arrangements</w:t>
      </w:r>
    </w:p>
    <w:p w14:paraId="495608B5" w14:textId="774D4CCE" w:rsidR="00C47477" w:rsidRPr="00B54F1E" w:rsidRDefault="00C47477" w:rsidP="00C47477">
      <w:pPr>
        <w:spacing w:after="240" w:line="360" w:lineRule="auto"/>
        <w:jc w:val="both"/>
        <w:rPr>
          <w:rFonts w:cs="Tahoma"/>
          <w:bCs/>
          <w:color w:val="000000" w:themeColor="text1"/>
          <w:sz w:val="22"/>
          <w:shd w:val="clear" w:color="auto" w:fill="FFFFFF"/>
          <w:lang w:val="en-GB"/>
        </w:rPr>
      </w:pPr>
      <w:r w:rsidRPr="00B54F1E">
        <w:rPr>
          <w:color w:val="000000" w:themeColor="text1"/>
          <w:sz w:val="22"/>
          <w:lang w:val="en-GB"/>
        </w:rPr>
        <w:t>Market sharing was supported by pricing arrangements. Entrepreneurs exchanged information on prices included in offers to customers. This was primarily aimed at</w:t>
      </w:r>
      <w:r w:rsidRPr="00B54F1E">
        <w:rPr>
          <w:color w:val="000000" w:themeColor="text1"/>
          <w:sz w:val="22"/>
          <w:shd w:val="clear" w:color="auto" w:fill="FFFFFF"/>
          <w:lang w:val="en-GB"/>
        </w:rPr>
        <w:t xml:space="preserve"> discouraging potential buyers from buying trucks from a different dealer than </w:t>
      </w:r>
      <w:r w:rsidR="006155A0">
        <w:rPr>
          <w:color w:val="000000" w:themeColor="text1"/>
          <w:sz w:val="22"/>
          <w:shd w:val="clear" w:color="auto" w:fill="FFFFFF"/>
          <w:lang w:val="en-GB"/>
        </w:rPr>
        <w:t xml:space="preserve">the one resulting from </w:t>
      </w:r>
      <w:r w:rsidRPr="00B54F1E">
        <w:rPr>
          <w:color w:val="000000" w:themeColor="text1"/>
          <w:sz w:val="22"/>
          <w:shd w:val="clear" w:color="auto" w:fill="FFFFFF"/>
          <w:lang w:val="en-GB"/>
        </w:rPr>
        <w:t>the arrangement and avoiding price competition between dealers for individual customers.</w:t>
      </w:r>
    </w:p>
    <w:p w14:paraId="2785CB13" w14:textId="061A975B" w:rsidR="00502A67" w:rsidRPr="00B54F1E" w:rsidRDefault="00502A67" w:rsidP="00C47477">
      <w:pPr>
        <w:spacing w:after="240" w:line="360" w:lineRule="auto"/>
        <w:jc w:val="both"/>
        <w:rPr>
          <w:rFonts w:cs="Tahoma"/>
          <w:b/>
          <w:bCs/>
          <w:color w:val="000000" w:themeColor="text1"/>
          <w:sz w:val="22"/>
          <w:shd w:val="clear" w:color="auto" w:fill="FFFFFF"/>
          <w:lang w:val="en-GB"/>
        </w:rPr>
      </w:pPr>
      <w:r w:rsidRPr="00B54F1E">
        <w:rPr>
          <w:rFonts w:cs="Tahoma"/>
          <w:b/>
          <w:bCs/>
          <w:color w:val="000000" w:themeColor="text1"/>
          <w:sz w:val="22"/>
          <w:shd w:val="clear" w:color="auto" w:fill="FFFFFF"/>
          <w:lang w:val="en-GB"/>
        </w:rPr>
        <w:t>Fines</w:t>
      </w:r>
    </w:p>
    <w:p w14:paraId="16FFBEE3" w14:textId="2EE98190" w:rsidR="001B63CF" w:rsidRPr="00B54F1E" w:rsidRDefault="00C47477" w:rsidP="001B63CF">
      <w:pPr>
        <w:pStyle w:val="Sentencja"/>
        <w:numPr>
          <w:ilvl w:val="0"/>
          <w:numId w:val="0"/>
        </w:numPr>
        <w:rPr>
          <w:rFonts w:ascii="Trebuchet MS" w:hAnsi="Trebuchet MS"/>
          <w:lang w:val="en-GB"/>
        </w:rPr>
      </w:pPr>
      <w:r w:rsidRPr="00B54F1E">
        <w:rPr>
          <w:rFonts w:ascii="Trebuchet MS" w:hAnsi="Trebuchet MS"/>
          <w:color w:val="000000" w:themeColor="text1"/>
          <w:lang w:val="en-GB"/>
        </w:rPr>
        <w:t xml:space="preserve">For participating in an agreement restricting competition, the President of UOKiK, Tomasz Chróstny, imposed fines </w:t>
      </w:r>
      <w:r w:rsidR="009F0C4D" w:rsidRPr="00B54F1E">
        <w:rPr>
          <w:rFonts w:ascii="Trebuchet MS" w:hAnsi="Trebuchet MS"/>
          <w:color w:val="000000" w:themeColor="text1"/>
          <w:lang w:val="en-GB"/>
        </w:rPr>
        <w:t>totalling</w:t>
      </w:r>
      <w:r w:rsidRPr="00B54F1E">
        <w:rPr>
          <w:rFonts w:ascii="Trebuchet MS" w:hAnsi="Trebuchet MS"/>
          <w:color w:val="000000" w:themeColor="text1"/>
          <w:lang w:val="en-GB"/>
        </w:rPr>
        <w:t xml:space="preserve"> more than PLN 238 million, of which more than PLN 155 million was imposed on Iveco Poland. The other punished entrepreneurs were: entrepreneurs from the DBK </w:t>
      </w:r>
      <w:r w:rsidR="00753A39">
        <w:rPr>
          <w:rFonts w:ascii="Trebuchet MS" w:hAnsi="Trebuchet MS"/>
          <w:color w:val="000000" w:themeColor="text1"/>
          <w:lang w:val="en-GB"/>
        </w:rPr>
        <w:t>G</w:t>
      </w:r>
      <w:r w:rsidRPr="00B54F1E">
        <w:rPr>
          <w:rFonts w:ascii="Trebuchet MS" w:hAnsi="Trebuchet MS"/>
          <w:color w:val="000000" w:themeColor="text1"/>
          <w:lang w:val="en-GB"/>
        </w:rPr>
        <w:t>roup (</w:t>
      </w:r>
      <w:r w:rsidRPr="00B54F1E">
        <w:rPr>
          <w:rFonts w:ascii="Trebuchet MS" w:hAnsi="Trebuchet MS"/>
          <w:lang w:val="en-GB"/>
        </w:rPr>
        <w:t xml:space="preserve">DBK from </w:t>
      </w:r>
      <w:bookmarkStart w:id="2" w:name="_Ref57198013"/>
      <w:r w:rsidRPr="00B54F1E">
        <w:rPr>
          <w:rFonts w:ascii="Trebuchet MS" w:hAnsi="Trebuchet MS"/>
          <w:lang w:val="en-GB"/>
        </w:rPr>
        <w:t>Olsztyn, CTC from Ruda</w:t>
      </w:r>
      <w:bookmarkEnd w:id="2"/>
      <w:r w:rsidR="006155A0">
        <w:rPr>
          <w:rFonts w:ascii="Trebuchet MS" w:hAnsi="Trebuchet MS"/>
          <w:lang w:val="en-GB"/>
        </w:rPr>
        <w:t xml:space="preserve"> Śląska</w:t>
      </w:r>
      <w:r w:rsidRPr="00B54F1E">
        <w:rPr>
          <w:rFonts w:ascii="Trebuchet MS" w:hAnsi="Trebuchet MS"/>
          <w:lang w:val="en-GB"/>
        </w:rPr>
        <w:t>, On Road Truck Services from Pozna</w:t>
      </w:r>
      <w:r w:rsidR="006155A0">
        <w:rPr>
          <w:rFonts w:ascii="Trebuchet MS" w:hAnsi="Trebuchet MS"/>
          <w:lang w:val="en-GB"/>
        </w:rPr>
        <w:t>ń</w:t>
      </w:r>
      <w:r w:rsidRPr="00B54F1E">
        <w:rPr>
          <w:rFonts w:ascii="Trebuchet MS" w:hAnsi="Trebuchet MS"/>
          <w:lang w:val="en-GB"/>
        </w:rPr>
        <w:t>), Przedsiębiorstwo Usługowo-Handlowe Exmot from Bydgoszcz, Siltruck from Skocz</w:t>
      </w:r>
      <w:r w:rsidR="009F0C4D" w:rsidRPr="00B54F1E">
        <w:rPr>
          <w:rFonts w:ascii="Trebuchet MS" w:hAnsi="Trebuchet MS"/>
          <w:lang w:val="en-GB"/>
        </w:rPr>
        <w:t>ó</w:t>
      </w:r>
      <w:r w:rsidRPr="00B54F1E">
        <w:rPr>
          <w:rFonts w:ascii="Trebuchet MS" w:hAnsi="Trebuchet MS"/>
          <w:lang w:val="en-GB"/>
        </w:rPr>
        <w:t>w, Trans-Poz in bankruptcy from Swadzim, Uni-Truck from Zielona G</w:t>
      </w:r>
      <w:r w:rsidR="009F0C4D" w:rsidRPr="00B54F1E">
        <w:rPr>
          <w:rFonts w:ascii="Trebuchet MS" w:hAnsi="Trebuchet MS"/>
          <w:lang w:val="en-GB"/>
        </w:rPr>
        <w:t>ó</w:t>
      </w:r>
      <w:r w:rsidRPr="00B54F1E">
        <w:rPr>
          <w:rFonts w:ascii="Trebuchet MS" w:hAnsi="Trebuchet MS"/>
          <w:lang w:val="en-GB"/>
        </w:rPr>
        <w:t>ra, STC from Rzesz</w:t>
      </w:r>
      <w:r w:rsidR="009F0C4D" w:rsidRPr="00B54F1E">
        <w:rPr>
          <w:rFonts w:ascii="Trebuchet MS" w:hAnsi="Trebuchet MS"/>
          <w:lang w:val="en-GB"/>
        </w:rPr>
        <w:t>ó</w:t>
      </w:r>
      <w:r w:rsidRPr="00B54F1E">
        <w:rPr>
          <w:rFonts w:ascii="Trebuchet MS" w:hAnsi="Trebuchet MS"/>
          <w:lang w:val="en-GB"/>
        </w:rPr>
        <w:t>w, ADF Auto from Wroc</w:t>
      </w:r>
      <w:r w:rsidR="006155A0">
        <w:rPr>
          <w:rFonts w:ascii="Trebuchet MS" w:hAnsi="Trebuchet MS"/>
          <w:lang w:val="en-GB"/>
        </w:rPr>
        <w:t>ł</w:t>
      </w:r>
      <w:r w:rsidRPr="00B54F1E">
        <w:rPr>
          <w:rFonts w:ascii="Trebuchet MS" w:hAnsi="Trebuchet MS"/>
          <w:lang w:val="en-GB"/>
        </w:rPr>
        <w:t>aw, and Truck Nord Center from Sierpc. In addition, fines total</w:t>
      </w:r>
      <w:r w:rsidR="009F0C4D" w:rsidRPr="00B54F1E">
        <w:rPr>
          <w:rFonts w:ascii="Trebuchet MS" w:hAnsi="Trebuchet MS"/>
          <w:lang w:val="en-GB"/>
        </w:rPr>
        <w:t>l</w:t>
      </w:r>
      <w:r w:rsidRPr="00B54F1E">
        <w:rPr>
          <w:rFonts w:ascii="Trebuchet MS" w:hAnsi="Trebuchet MS"/>
          <w:lang w:val="en-GB"/>
        </w:rPr>
        <w:t>ing more than PLN 2.5 million were also given to 10 individuals - managers personally responsible for allowing violations of competition law by the entities they managed. These include managers from Iveco Poland, DBK, CTC, Exmot, Siltruck and Uni-Truck.</w:t>
      </w:r>
    </w:p>
    <w:p w14:paraId="2BCDB476" w14:textId="77777777" w:rsidR="00EC55D1" w:rsidRPr="00B54F1E" w:rsidRDefault="00EC55D1" w:rsidP="00EC55D1">
      <w:pPr>
        <w:spacing w:after="240" w:line="360" w:lineRule="auto"/>
        <w:rPr>
          <w:sz w:val="22"/>
          <w:lang w:val="en-GB"/>
        </w:rPr>
      </w:pPr>
      <w:r w:rsidRPr="00B54F1E">
        <w:rPr>
          <w:sz w:val="22"/>
          <w:lang w:val="en-GB"/>
        </w:rPr>
        <w:t>The exact amounts of fines imposed on entrepreneurs:</w:t>
      </w:r>
    </w:p>
    <w:p w14:paraId="0D90D329"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Iveco Poland - PLN 155,561,291.58</w:t>
      </w:r>
    </w:p>
    <w:p w14:paraId="08017988" w14:textId="076FAC45"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Uni-Truck - PLN 46,811,461.41 </w:t>
      </w:r>
    </w:p>
    <w:p w14:paraId="3B9FFB46"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CTC - PLN 13,785,927.31 </w:t>
      </w:r>
    </w:p>
    <w:p w14:paraId="03776DFF"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Siltruck - PLN 5,971,959.54 </w:t>
      </w:r>
    </w:p>
    <w:p w14:paraId="17C380A5"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PUH Exmot- PLN 5,328,604.34 </w:t>
      </w:r>
    </w:p>
    <w:p w14:paraId="422AE57A"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lastRenderedPageBreak/>
        <w:t xml:space="preserve">DBK - PLN 4,531,844.71 </w:t>
      </w:r>
    </w:p>
    <w:p w14:paraId="02B24141"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On Road Truck Services - PLN 3,705,986.73 </w:t>
      </w:r>
    </w:p>
    <w:p w14:paraId="0B7E1C7B"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ADF Auto - PLN 1,126,634.02 </w:t>
      </w:r>
    </w:p>
    <w:p w14:paraId="00174134" w14:textId="73B5ADB4"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STC - PLN 758,933.97 </w:t>
      </w:r>
    </w:p>
    <w:p w14:paraId="172D19F0" w14:textId="4CB2B1BB"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Trans-Poz </w:t>
      </w:r>
      <w:r w:rsidR="009F0C4D" w:rsidRPr="00B54F1E">
        <w:rPr>
          <w:rFonts w:eastAsiaTheme="minorHAnsi" w:cs="Arial"/>
          <w:color w:val="000000"/>
          <w:sz w:val="22"/>
          <w:lang w:val="en-GB"/>
        </w:rPr>
        <w:t>in bankruptcy</w:t>
      </w:r>
      <w:r w:rsidRPr="00B54F1E">
        <w:rPr>
          <w:rFonts w:eastAsiaTheme="minorHAnsi" w:cs="Arial"/>
          <w:color w:val="000000"/>
          <w:sz w:val="22"/>
          <w:lang w:val="en-GB"/>
        </w:rPr>
        <w:t xml:space="preserve"> - PLN 605,383.81 </w:t>
      </w:r>
    </w:p>
    <w:p w14:paraId="3848BD4C"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Truck Nord Center - PLN 410,916.33</w:t>
      </w:r>
    </w:p>
    <w:p w14:paraId="5992D42A"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The exact amounts of fines imposed on managers:</w:t>
      </w:r>
    </w:p>
    <w:p w14:paraId="70E23B01"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Daniel Wolszczak (Iveco Poland) - PLN 490,000 </w:t>
      </w:r>
    </w:p>
    <w:p w14:paraId="31FE76D9"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Krzysztof Biesek (PUH Exmot) - PLN 360,000 </w:t>
      </w:r>
    </w:p>
    <w:p w14:paraId="0A222273"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Marian Czapka (Siltruck) - PLN 315,000 </w:t>
      </w:r>
    </w:p>
    <w:p w14:paraId="5A90516B"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Andrzej Korcik (Uni-Truck) - PLN 315,000 </w:t>
      </w:r>
    </w:p>
    <w:p w14:paraId="6D906630"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Tomasz Urbanowicz (CTC) - PLN 280,000</w:t>
      </w:r>
    </w:p>
    <w:p w14:paraId="57AD23FD" w14:textId="6E650038" w:rsidR="00EC55D1" w:rsidRPr="00FB209D" w:rsidRDefault="00EC55D1" w:rsidP="00EC55D1">
      <w:pPr>
        <w:spacing w:after="240" w:line="360" w:lineRule="auto"/>
        <w:rPr>
          <w:rFonts w:eastAsiaTheme="minorHAnsi" w:cs="Arial"/>
          <w:color w:val="000000"/>
          <w:sz w:val="22"/>
        </w:rPr>
      </w:pPr>
      <w:r w:rsidRPr="00FB209D">
        <w:rPr>
          <w:rFonts w:eastAsiaTheme="minorHAnsi" w:cs="Arial"/>
          <w:color w:val="000000"/>
          <w:sz w:val="22"/>
        </w:rPr>
        <w:t xml:space="preserve">Dariusz Mazanek (Uni-Truck) - PLN 280,000 </w:t>
      </w:r>
    </w:p>
    <w:p w14:paraId="284A981F"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Ireneusz Sobieski (DBK) - PLN 183,750 </w:t>
      </w:r>
    </w:p>
    <w:p w14:paraId="50BAB6BA"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Michał Stankowiak (Uni-Truck)- PLN 112,000</w:t>
      </w:r>
    </w:p>
    <w:p w14:paraId="2600D2C4" w14:textId="33C66585"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 xml:space="preserve">Daniel Kubieniec (CTC) - PLN 98,000 </w:t>
      </w:r>
    </w:p>
    <w:p w14:paraId="33EE4903" w14:textId="77777777" w:rsidR="00EC55D1" w:rsidRPr="00B54F1E" w:rsidRDefault="00EC55D1" w:rsidP="00EC55D1">
      <w:pPr>
        <w:spacing w:after="240" w:line="360" w:lineRule="auto"/>
        <w:rPr>
          <w:rFonts w:eastAsiaTheme="minorHAnsi" w:cs="Arial"/>
          <w:color w:val="000000"/>
          <w:sz w:val="22"/>
          <w:lang w:val="en-GB"/>
        </w:rPr>
      </w:pPr>
      <w:r w:rsidRPr="00B54F1E">
        <w:rPr>
          <w:rFonts w:eastAsiaTheme="minorHAnsi" w:cs="Arial"/>
          <w:color w:val="000000"/>
          <w:sz w:val="22"/>
          <w:lang w:val="en-GB"/>
        </w:rPr>
        <w:t>Jacek Chodasewicz (CTC) - PLN 77,000</w:t>
      </w:r>
    </w:p>
    <w:p w14:paraId="763BEB19" w14:textId="462967A8" w:rsidR="00C47477" w:rsidRPr="00B54F1E" w:rsidRDefault="008A088E" w:rsidP="002D3ABE">
      <w:pPr>
        <w:spacing w:after="240" w:line="360" w:lineRule="auto"/>
        <w:jc w:val="both"/>
        <w:rPr>
          <w:rFonts w:eastAsiaTheme="minorHAnsi" w:cs="Arial"/>
          <w:color w:val="000000"/>
          <w:sz w:val="22"/>
          <w:lang w:val="en-GB"/>
        </w:rPr>
      </w:pPr>
      <w:r w:rsidRPr="00B54F1E">
        <w:rPr>
          <w:color w:val="000000"/>
          <w:sz w:val="22"/>
          <w:lang w:val="en-GB"/>
        </w:rPr>
        <w:br/>
      </w:r>
      <w:r w:rsidRPr="00B54F1E">
        <w:rPr>
          <w:color w:val="000000" w:themeColor="text1"/>
          <w:sz w:val="22"/>
          <w:lang w:val="en-GB"/>
        </w:rPr>
        <w:t xml:space="preserve">In the course of the proceedings, four entrepreneurs benefited from the </w:t>
      </w:r>
      <w:hyperlink r:id="rId9" w:history="1">
        <w:r w:rsidRPr="00B54F1E">
          <w:rPr>
            <w:rStyle w:val="Hipercze"/>
            <w:sz w:val="22"/>
            <w:lang w:val="en-GB"/>
          </w:rPr>
          <w:t>leniency program</w:t>
        </w:r>
      </w:hyperlink>
      <w:r w:rsidR="00EF3189" w:rsidRPr="00B54F1E">
        <w:rPr>
          <w:rStyle w:val="Hipercze"/>
          <w:sz w:val="22"/>
          <w:lang w:val="en-GB"/>
        </w:rPr>
        <w:t>me</w:t>
      </w:r>
      <w:r w:rsidRPr="00B54F1E">
        <w:rPr>
          <w:rStyle w:val="Hipercze"/>
          <w:sz w:val="22"/>
          <w:lang w:val="en-GB"/>
        </w:rPr>
        <w:t xml:space="preserve"> (three companies in the DBK Group, that is, DBK, CTC and On Road Truck Services, as well as Trans-Poz)</w:t>
      </w:r>
      <w:r w:rsidRPr="00B54F1E">
        <w:rPr>
          <w:color w:val="000000" w:themeColor="text1"/>
          <w:sz w:val="22"/>
          <w:lang w:val="en-GB"/>
        </w:rPr>
        <w:t>. It allows businesses that provide substantial evidence of collusion to reduce or, in some cases, even avoid fines. DBK was the first company to apply to UOK</w:t>
      </w:r>
      <w:r w:rsidR="00B54F1E">
        <w:rPr>
          <w:color w:val="000000" w:themeColor="text1"/>
          <w:sz w:val="22"/>
          <w:lang w:val="en-GB"/>
        </w:rPr>
        <w:t>i</w:t>
      </w:r>
      <w:r w:rsidRPr="00B54F1E">
        <w:rPr>
          <w:color w:val="000000" w:themeColor="text1"/>
          <w:sz w:val="22"/>
          <w:lang w:val="en-GB"/>
        </w:rPr>
        <w:t xml:space="preserve">K. However, it did so after the initiation of the proceedings, hence it could not count on a complete waiver of the monetary sanction. Still, it provided information and evidence relevant to the </w:t>
      </w:r>
      <w:r w:rsidRPr="00B54F1E">
        <w:rPr>
          <w:color w:val="000000" w:themeColor="text1"/>
          <w:sz w:val="22"/>
          <w:lang w:val="en-GB"/>
        </w:rPr>
        <w:lastRenderedPageBreak/>
        <w:t xml:space="preserve">outcome of the case. Therefore, the President of UOKiK reduced </w:t>
      </w:r>
      <w:r w:rsidR="006805AC" w:rsidRPr="00B54F1E">
        <w:rPr>
          <w:color w:val="000000" w:themeColor="text1"/>
          <w:sz w:val="22"/>
          <w:lang w:val="en-GB"/>
        </w:rPr>
        <w:t>by 50 per</w:t>
      </w:r>
      <w:r w:rsidR="006805AC">
        <w:rPr>
          <w:color w:val="000000" w:themeColor="text1"/>
          <w:sz w:val="22"/>
          <w:lang w:val="en-GB"/>
        </w:rPr>
        <w:t xml:space="preserve"> </w:t>
      </w:r>
      <w:r w:rsidR="006805AC" w:rsidRPr="00B54F1E">
        <w:rPr>
          <w:color w:val="000000" w:themeColor="text1"/>
          <w:sz w:val="22"/>
          <w:lang w:val="en-GB"/>
        </w:rPr>
        <w:t xml:space="preserve">cent </w:t>
      </w:r>
      <w:r w:rsidRPr="00B54F1E">
        <w:rPr>
          <w:color w:val="000000" w:themeColor="text1"/>
          <w:sz w:val="22"/>
          <w:lang w:val="en-GB"/>
        </w:rPr>
        <w:t>the fine imposed on this entrepreneur and its subsidiaries: CTC and On Road Truck Services. Trans-Poz was the second company to apply for leniency. The entrepreneur obtained a 20 per</w:t>
      </w:r>
      <w:r w:rsidR="00454989">
        <w:rPr>
          <w:color w:val="000000" w:themeColor="text1"/>
          <w:sz w:val="22"/>
          <w:lang w:val="en-GB"/>
        </w:rPr>
        <w:t xml:space="preserve"> </w:t>
      </w:r>
      <w:r w:rsidRPr="00B54F1E">
        <w:rPr>
          <w:color w:val="000000" w:themeColor="text1"/>
          <w:sz w:val="22"/>
          <w:lang w:val="en-GB"/>
        </w:rPr>
        <w:t>cent reduction in the fine. The leniency program</w:t>
      </w:r>
      <w:r w:rsidR="00EF3189" w:rsidRPr="00B54F1E">
        <w:rPr>
          <w:color w:val="000000" w:themeColor="text1"/>
          <w:sz w:val="22"/>
          <w:lang w:val="en-GB"/>
        </w:rPr>
        <w:t>me</w:t>
      </w:r>
      <w:r w:rsidRPr="00B54F1E">
        <w:rPr>
          <w:color w:val="000000" w:themeColor="text1"/>
          <w:sz w:val="22"/>
          <w:lang w:val="en-GB"/>
        </w:rPr>
        <w:t xml:space="preserve"> also benefited four managers from the DBK Group who were charged by the President of UOK</w:t>
      </w:r>
      <w:r w:rsidR="009F0C4D" w:rsidRPr="00B54F1E">
        <w:rPr>
          <w:color w:val="000000" w:themeColor="text1"/>
          <w:sz w:val="22"/>
          <w:lang w:val="en-GB"/>
        </w:rPr>
        <w:t>i</w:t>
      </w:r>
      <w:r w:rsidRPr="00B54F1E">
        <w:rPr>
          <w:color w:val="000000" w:themeColor="text1"/>
          <w:sz w:val="22"/>
          <w:lang w:val="en-GB"/>
        </w:rPr>
        <w:t>K of allowing the companies they managed to violate competition law. They obtained a reduction in their fines to the same extent as the entrepreneurs.</w:t>
      </w:r>
    </w:p>
    <w:p w14:paraId="081E2312" w14:textId="5245547B" w:rsidR="00502A67" w:rsidRPr="00B54F1E" w:rsidRDefault="00502A67" w:rsidP="00C47477">
      <w:pPr>
        <w:spacing w:after="240" w:line="360" w:lineRule="auto"/>
        <w:jc w:val="both"/>
        <w:rPr>
          <w:b/>
          <w:sz w:val="22"/>
          <w:lang w:val="en-GB"/>
        </w:rPr>
      </w:pPr>
      <w:r w:rsidRPr="00B54F1E">
        <w:rPr>
          <w:b/>
          <w:bCs/>
          <w:sz w:val="22"/>
          <w:lang w:val="en-GB"/>
        </w:rPr>
        <w:t>Have you suffered a loss? You can claim compensation</w:t>
      </w:r>
    </w:p>
    <w:p w14:paraId="73B70F25" w14:textId="05B70F1D" w:rsidR="00C47477" w:rsidRPr="00B54F1E" w:rsidRDefault="00C47477" w:rsidP="00C47477">
      <w:pPr>
        <w:shd w:val="clear" w:color="auto" w:fill="FFFFFF"/>
        <w:spacing w:after="240" w:line="360" w:lineRule="auto"/>
        <w:jc w:val="both"/>
        <w:rPr>
          <w:rFonts w:cs="Tahoma"/>
          <w:color w:val="000000" w:themeColor="text1"/>
          <w:sz w:val="22"/>
          <w:shd w:val="clear" w:color="auto" w:fill="FFFFFF"/>
          <w:lang w:val="en-GB"/>
        </w:rPr>
      </w:pPr>
      <w:r w:rsidRPr="00B54F1E">
        <w:rPr>
          <w:rStyle w:val="Pogrubienie"/>
          <w:rFonts w:cs="Tahoma"/>
          <w:b w:val="0"/>
          <w:bCs w:val="0"/>
          <w:color w:val="000000" w:themeColor="text1"/>
          <w:sz w:val="22"/>
          <w:shd w:val="clear" w:color="auto" w:fill="FFFFFF"/>
          <w:lang w:val="en-GB"/>
        </w:rPr>
        <w:t xml:space="preserve">- I would like to remind you that whoever has suffered damage as a result of a violation of competition law </w:t>
      </w:r>
      <w:r w:rsidR="00816662">
        <w:rPr>
          <w:rStyle w:val="Pogrubienie"/>
          <w:rFonts w:cs="Tahoma"/>
          <w:b w:val="0"/>
          <w:bCs w:val="0"/>
          <w:color w:val="000000" w:themeColor="text1"/>
          <w:sz w:val="22"/>
          <w:shd w:val="clear" w:color="auto" w:fill="FFFFFF"/>
          <w:lang w:val="en-GB"/>
        </w:rPr>
        <w:t>may</w:t>
      </w:r>
      <w:r w:rsidRPr="00B54F1E">
        <w:rPr>
          <w:rStyle w:val="Pogrubienie"/>
          <w:rFonts w:cs="Tahoma"/>
          <w:b w:val="0"/>
          <w:bCs w:val="0"/>
          <w:color w:val="000000" w:themeColor="text1"/>
          <w:sz w:val="22"/>
          <w:shd w:val="clear" w:color="auto" w:fill="FFFFFF"/>
          <w:lang w:val="en-GB"/>
        </w:rPr>
        <w:t xml:space="preserve"> file a lawsuit in civil court against any of the entities that has violated the law. This can be done, for example, by a contractor of an entrepreneur who has violated competition law. </w:t>
      </w:r>
      <w:r w:rsidRPr="00B54F1E">
        <w:rPr>
          <w:rFonts w:cs="Tahoma"/>
          <w:color w:val="000000" w:themeColor="text1"/>
          <w:sz w:val="22"/>
          <w:shd w:val="clear" w:color="auto" w:fill="FFFFFF"/>
          <w:lang w:val="en-GB"/>
        </w:rPr>
        <w:t>When filing a claim, it is necessary to indicate the amount of compensation sought. In determining the amount due, consideration should be given to the counterfactual scenario, i.e. what the market situation would have been like in the absence of the violation. As a rule, the loss will be the excess price paid as a result of the anti-competitive practices -</w:t>
      </w:r>
      <w:r w:rsidR="009620B7">
        <w:rPr>
          <w:rFonts w:cs="Tahoma"/>
          <w:color w:val="000000" w:themeColor="text1"/>
          <w:sz w:val="22"/>
          <w:shd w:val="clear" w:color="auto" w:fill="FFFFFF"/>
          <w:lang w:val="en-GB"/>
        </w:rPr>
        <w:t xml:space="preserve"> </w:t>
      </w:r>
      <w:r w:rsidRPr="00B54F1E">
        <w:rPr>
          <w:rFonts w:cs="Tahoma"/>
          <w:color w:val="000000" w:themeColor="text1"/>
          <w:sz w:val="22"/>
          <w:shd w:val="clear" w:color="auto" w:fill="FFFFFF"/>
          <w:lang w:val="en-GB"/>
        </w:rPr>
        <w:t>says Tomasz Chróstny, the President of UOKiK.</w:t>
      </w:r>
    </w:p>
    <w:p w14:paraId="791E6396" w14:textId="4632FFF3" w:rsidR="0077381C" w:rsidRPr="00B54F1E" w:rsidRDefault="00EE4211" w:rsidP="00EE4211">
      <w:pPr>
        <w:pStyle w:val="NormalnyWeb"/>
        <w:shd w:val="clear" w:color="auto" w:fill="FFFFFF"/>
        <w:spacing w:after="240" w:line="360" w:lineRule="auto"/>
        <w:jc w:val="both"/>
        <w:rPr>
          <w:rFonts w:ascii="Trebuchet MS" w:hAnsi="Trebuchet MS" w:cs="Tahoma"/>
          <w:color w:val="000000" w:themeColor="text1"/>
          <w:lang w:val="en-GB"/>
        </w:rPr>
      </w:pPr>
      <w:r w:rsidRPr="00B54F1E">
        <w:rPr>
          <w:rFonts w:ascii="Trebuchet MS" w:hAnsi="Trebuchet MS" w:cs="Tahoma"/>
          <w:color w:val="000000" w:themeColor="text1"/>
          <w:shd w:val="clear" w:color="auto" w:fill="FFFFFF"/>
          <w:lang w:val="en-GB"/>
        </w:rPr>
        <w:t xml:space="preserve">Obtaining compensation is made possible by the </w:t>
      </w:r>
      <w:hyperlink r:id="rId10" w:history="1">
        <w:r w:rsidRPr="00B54F1E">
          <w:rPr>
            <w:rStyle w:val="Hipercze"/>
            <w:rFonts w:ascii="Trebuchet MS" w:hAnsi="Trebuchet MS" w:cs="Tahoma"/>
            <w:lang w:val="en-GB"/>
          </w:rPr>
          <w:t>Act</w:t>
        </w:r>
      </w:hyperlink>
      <w:r w:rsidRPr="00B54F1E">
        <w:rPr>
          <w:rFonts w:ascii="Trebuchet MS" w:hAnsi="Trebuchet MS" w:cs="Tahoma"/>
          <w:color w:val="000000" w:themeColor="text1"/>
          <w:lang w:val="en-GB"/>
        </w:rPr>
        <w:t xml:space="preserve"> on Claims for Damages Caused by Violation of Competition Law (so-called private enforcement) which came into force in 2017. The President of the Office of Competition and Consumer Protection has prepared and published a special </w:t>
      </w:r>
      <w:hyperlink r:id="rId11" w:history="1">
        <w:r w:rsidRPr="0030669A">
          <w:rPr>
            <w:rStyle w:val="Hipercze"/>
            <w:rFonts w:ascii="Trebuchet MS" w:hAnsi="Trebuchet MS" w:cs="Tahoma"/>
            <w:color w:val="auto"/>
            <w:lang w:val="en-GB"/>
          </w:rPr>
          <w:t>study</w:t>
        </w:r>
      </w:hyperlink>
      <w:r w:rsidRPr="00B54F1E">
        <w:rPr>
          <w:rFonts w:ascii="Trebuchet MS" w:hAnsi="Trebuchet MS" w:cs="Tahoma"/>
          <w:color w:val="000000" w:themeColor="text1"/>
          <w:lang w:val="en-GB"/>
        </w:rPr>
        <w:t xml:space="preserve"> in which he takes a closer look at the regulations on these issues.</w:t>
      </w:r>
    </w:p>
    <w:p w14:paraId="681792CE" w14:textId="1B37D1E4" w:rsidR="00502A67" w:rsidRPr="00B54F1E" w:rsidRDefault="00502A67" w:rsidP="00C47477">
      <w:pPr>
        <w:shd w:val="clear" w:color="auto" w:fill="FFFFFF"/>
        <w:spacing w:after="240" w:line="360" w:lineRule="auto"/>
        <w:jc w:val="both"/>
        <w:rPr>
          <w:rFonts w:cs="Tahoma"/>
          <w:b/>
          <w:color w:val="000000" w:themeColor="text1"/>
          <w:sz w:val="22"/>
          <w:lang w:val="en-GB"/>
        </w:rPr>
      </w:pPr>
      <w:r w:rsidRPr="00B54F1E">
        <w:rPr>
          <w:rFonts w:cs="Tahoma"/>
          <w:b/>
          <w:bCs/>
          <w:color w:val="000000" w:themeColor="text1"/>
          <w:sz w:val="22"/>
          <w:lang w:val="en-GB"/>
        </w:rPr>
        <w:t>Notify UOKiK</w:t>
      </w:r>
    </w:p>
    <w:p w14:paraId="50CD0264" w14:textId="15E4946A" w:rsidR="00C47477" w:rsidRPr="00B54F1E" w:rsidRDefault="00C47477" w:rsidP="00C47477">
      <w:pPr>
        <w:spacing w:after="240" w:line="360" w:lineRule="auto"/>
        <w:jc w:val="both"/>
        <w:rPr>
          <w:sz w:val="22"/>
          <w:lang w:val="en-GB"/>
        </w:rPr>
      </w:pPr>
      <w:r w:rsidRPr="00B54F1E">
        <w:rPr>
          <w:sz w:val="22"/>
          <w:lang w:val="en-GB"/>
        </w:rPr>
        <w:t xml:space="preserve">Entrepreneurs and managers involved in anti-competitive collusion are reminded that they can avoid severe fines through the </w:t>
      </w:r>
      <w:hyperlink r:id="rId12" w:history="1">
        <w:r w:rsidRPr="00B54F1E">
          <w:rPr>
            <w:rStyle w:val="Hipercze"/>
            <w:sz w:val="22"/>
            <w:lang w:val="en-GB"/>
          </w:rPr>
          <w:t>leniency program</w:t>
        </w:r>
      </w:hyperlink>
      <w:r w:rsidR="00EF3189" w:rsidRPr="00B54F1E">
        <w:rPr>
          <w:rStyle w:val="Hipercze"/>
          <w:sz w:val="22"/>
          <w:lang w:val="en-GB"/>
        </w:rPr>
        <w:t>me</w:t>
      </w:r>
      <w:r w:rsidRPr="00B54F1E">
        <w:rPr>
          <w:sz w:val="22"/>
          <w:lang w:val="en-GB"/>
        </w:rPr>
        <w:t>.</w:t>
      </w:r>
      <w:r w:rsidR="00EF3189" w:rsidRPr="00B54F1E">
        <w:rPr>
          <w:sz w:val="22"/>
          <w:lang w:val="en-GB"/>
        </w:rPr>
        <w:t xml:space="preserve"> </w:t>
      </w:r>
      <w:r w:rsidRPr="00B54F1E">
        <w:rPr>
          <w:sz w:val="22"/>
          <w:lang w:val="en-GB"/>
        </w:rPr>
        <w:t>Please call the special phone number for details: 22 55 60 555. The Office’s lawyers will answer all of your questions related to the leniency program</w:t>
      </w:r>
      <w:r w:rsidR="00EF3189" w:rsidRPr="00B54F1E">
        <w:rPr>
          <w:sz w:val="22"/>
          <w:lang w:val="en-GB"/>
        </w:rPr>
        <w:t>me</w:t>
      </w:r>
      <w:r w:rsidRPr="00B54F1E">
        <w:rPr>
          <w:sz w:val="22"/>
          <w:lang w:val="en-GB"/>
        </w:rPr>
        <w:t xml:space="preserve"> - also those asked anonymously.</w:t>
      </w:r>
    </w:p>
    <w:p w14:paraId="63E18B38" w14:textId="77777777" w:rsidR="00C47477" w:rsidRPr="00B54F1E" w:rsidRDefault="00C47477" w:rsidP="00C47477">
      <w:pPr>
        <w:spacing w:after="240" w:line="360" w:lineRule="auto"/>
        <w:jc w:val="both"/>
        <w:rPr>
          <w:rFonts w:cs="Tahoma"/>
          <w:bCs/>
          <w:color w:val="3C4147"/>
          <w:sz w:val="22"/>
          <w:shd w:val="clear" w:color="auto" w:fill="FFFFFF"/>
          <w:lang w:val="en-GB"/>
        </w:rPr>
      </w:pPr>
      <w:r w:rsidRPr="00B54F1E">
        <w:rPr>
          <w:sz w:val="22"/>
          <w:lang w:val="en-GB"/>
        </w:rPr>
        <w:t xml:space="preserve">The Office also offers a programme allowing it to acquire information from anonymous whistle-blowers. Visit </w:t>
      </w:r>
      <w:hyperlink r:id="rId13" w:history="1">
        <w:r w:rsidRPr="00B54F1E">
          <w:rPr>
            <w:rStyle w:val="Hipercze"/>
            <w:sz w:val="22"/>
            <w:lang w:val="en-GB"/>
          </w:rPr>
          <w:t>https://uokik.whiblo.pl/</w:t>
        </w:r>
      </w:hyperlink>
      <w:r w:rsidRPr="00B54F1E">
        <w:rPr>
          <w:sz w:val="22"/>
          <w:lang w:val="en-GB"/>
        </w:rPr>
        <w:t xml:space="preserve"> and fill out a simple form. The pan-European system we rely on guarantees full anonymity, also towards the Office’s staff.</w:t>
      </w:r>
    </w:p>
    <w:p w14:paraId="5EA6DBD4" w14:textId="77777777" w:rsidR="00C47477" w:rsidRPr="00B54F1E" w:rsidRDefault="00C47477" w:rsidP="00C47477">
      <w:pPr>
        <w:spacing w:after="240" w:line="360" w:lineRule="auto"/>
        <w:jc w:val="both"/>
        <w:rPr>
          <w:color w:val="000000" w:themeColor="text1"/>
          <w:sz w:val="22"/>
          <w:lang w:val="en-GB"/>
        </w:rPr>
      </w:pPr>
    </w:p>
    <w:p w14:paraId="4CB2490B" w14:textId="193E9775" w:rsidR="00A40916" w:rsidRPr="00B54F1E" w:rsidRDefault="00A40916" w:rsidP="00290E7F">
      <w:pPr>
        <w:spacing w:before="240" w:line="360" w:lineRule="auto"/>
        <w:jc w:val="both"/>
        <w:rPr>
          <w:color w:val="000000" w:themeColor="text1"/>
          <w:sz w:val="22"/>
          <w:lang w:val="en-GB"/>
        </w:rPr>
      </w:pPr>
    </w:p>
    <w:sectPr w:rsidR="00A40916" w:rsidRPr="00B54F1E" w:rsidSect="00B71A61">
      <w:headerReference w:type="default" r:id="rId14"/>
      <w:footerReference w:type="default" r:id="rId15"/>
      <w:pgSz w:w="11906" w:h="16838"/>
      <w:pgMar w:top="1701"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3DF6" w14:textId="77777777" w:rsidR="00FA30D2" w:rsidRDefault="00FA30D2">
      <w:r>
        <w:separator/>
      </w:r>
    </w:p>
  </w:endnote>
  <w:endnote w:type="continuationSeparator" w:id="0">
    <w:p w14:paraId="476B72C3" w14:textId="77777777" w:rsidR="00FA30D2" w:rsidRDefault="00FA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9F0C4D"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+ 48 695 902 088</w:t>
    </w:r>
  </w:p>
  <w:p w14:paraId="24ACC102" w14:textId="677917B2" w:rsidR="009F0C4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w:t>
    </w:r>
    <w:r w:rsidR="00D10612">
      <w:rPr>
        <w:rFonts w:asciiTheme="minorHAnsi" w:hAnsiTheme="minorHAnsi" w:cstheme="minorHAnsi"/>
        <w:color w:val="595959" w:themeColor="text1" w:themeTint="A6"/>
        <w:sz w:val="16"/>
        <w:szCs w:val="16"/>
        <w:lang w:val="en"/>
      </w:rPr>
      <w:t>X</w:t>
    </w:r>
    <w:r>
      <w:rPr>
        <w:rFonts w:asciiTheme="minorHAnsi" w:hAnsiTheme="minorHAnsi" w:cstheme="minorHAnsi"/>
        <w:color w:val="595959" w:themeColor="text1" w:themeTint="A6"/>
        <w:sz w:val="16"/>
        <w:szCs w:val="16"/>
        <w:lang w:val="en"/>
      </w:rPr>
      <w:t xml:space="preserve">: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0FC" w14:textId="77777777" w:rsidR="00FA30D2" w:rsidRDefault="00FA30D2">
      <w:r>
        <w:separator/>
      </w:r>
    </w:p>
  </w:footnote>
  <w:footnote w:type="continuationSeparator" w:id="0">
    <w:p w14:paraId="55F2B4B8" w14:textId="77777777" w:rsidR="00FA30D2" w:rsidRDefault="00FA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9F0C4D"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F4405F"/>
    <w:multiLevelType w:val="hybridMultilevel"/>
    <w:tmpl w:val="7562C7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6F1BE2"/>
    <w:multiLevelType w:val="hybridMultilevel"/>
    <w:tmpl w:val="DF8E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335CD8"/>
    <w:multiLevelType w:val="hybridMultilevel"/>
    <w:tmpl w:val="4AC24E00"/>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D302BB"/>
    <w:multiLevelType w:val="hybridMultilevel"/>
    <w:tmpl w:val="564A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5"/>
  </w:num>
  <w:num w:numId="5">
    <w:abstractNumId w:val="6"/>
  </w:num>
  <w:num w:numId="6">
    <w:abstractNumId w:val="11"/>
  </w:num>
  <w:num w:numId="7">
    <w:abstractNumId w:val="7"/>
  </w:num>
  <w:num w:numId="8">
    <w:abstractNumId w:val="13"/>
  </w:num>
  <w:num w:numId="9">
    <w:abstractNumId w:val="14"/>
  </w:num>
  <w:num w:numId="10">
    <w:abstractNumId w:val="8"/>
  </w:num>
  <w:num w:numId="11">
    <w:abstractNumId w:val="3"/>
  </w:num>
  <w:num w:numId="12">
    <w:abstractNumId w:val="0"/>
  </w:num>
  <w:num w:numId="13">
    <w:abstractNumId w:val="16"/>
  </w:num>
  <w:num w:numId="14">
    <w:abstractNumId w:val="5"/>
  </w:num>
  <w:num w:numId="15">
    <w:abstractNumId w:val="1"/>
  </w:num>
  <w:num w:numId="16">
    <w:abstractNumId w:val="18"/>
  </w:num>
  <w:num w:numId="17">
    <w:abstractNumId w:val="4"/>
  </w:num>
  <w:num w:numId="18">
    <w:abstractNumId w:val="17"/>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BD8"/>
    <w:rsid w:val="00007E00"/>
    <w:rsid w:val="00011AF2"/>
    <w:rsid w:val="00013630"/>
    <w:rsid w:val="00015208"/>
    <w:rsid w:val="00022E00"/>
    <w:rsid w:val="00023634"/>
    <w:rsid w:val="0002523D"/>
    <w:rsid w:val="0003306B"/>
    <w:rsid w:val="00035F7B"/>
    <w:rsid w:val="00042F96"/>
    <w:rsid w:val="00052A38"/>
    <w:rsid w:val="00054BC5"/>
    <w:rsid w:val="000651E9"/>
    <w:rsid w:val="0007013F"/>
    <w:rsid w:val="00073AA7"/>
    <w:rsid w:val="00075CF2"/>
    <w:rsid w:val="000838C2"/>
    <w:rsid w:val="00085F05"/>
    <w:rsid w:val="00090504"/>
    <w:rsid w:val="000913F7"/>
    <w:rsid w:val="00093F0C"/>
    <w:rsid w:val="000A03DF"/>
    <w:rsid w:val="000A1657"/>
    <w:rsid w:val="000A20CA"/>
    <w:rsid w:val="000A74FA"/>
    <w:rsid w:val="000B0B85"/>
    <w:rsid w:val="000B149D"/>
    <w:rsid w:val="000B1AC5"/>
    <w:rsid w:val="000B4A16"/>
    <w:rsid w:val="000B7247"/>
    <w:rsid w:val="000C2945"/>
    <w:rsid w:val="000C5FB9"/>
    <w:rsid w:val="000D05BA"/>
    <w:rsid w:val="000D102D"/>
    <w:rsid w:val="000D1ED3"/>
    <w:rsid w:val="000D46C6"/>
    <w:rsid w:val="000D5AD7"/>
    <w:rsid w:val="000D63C0"/>
    <w:rsid w:val="000E6B4E"/>
    <w:rsid w:val="00103267"/>
    <w:rsid w:val="0010559C"/>
    <w:rsid w:val="00106D3E"/>
    <w:rsid w:val="00107639"/>
    <w:rsid w:val="00107844"/>
    <w:rsid w:val="00112582"/>
    <w:rsid w:val="001128FA"/>
    <w:rsid w:val="00113717"/>
    <w:rsid w:val="00116102"/>
    <w:rsid w:val="00120FBD"/>
    <w:rsid w:val="00122A57"/>
    <w:rsid w:val="0012424D"/>
    <w:rsid w:val="0012536F"/>
    <w:rsid w:val="001269BB"/>
    <w:rsid w:val="001312AB"/>
    <w:rsid w:val="0013159A"/>
    <w:rsid w:val="001317B7"/>
    <w:rsid w:val="00135455"/>
    <w:rsid w:val="00136FA4"/>
    <w:rsid w:val="00143029"/>
    <w:rsid w:val="00143310"/>
    <w:rsid w:val="00144611"/>
    <w:rsid w:val="00144E9C"/>
    <w:rsid w:val="00150B1B"/>
    <w:rsid w:val="001536CE"/>
    <w:rsid w:val="00157D8A"/>
    <w:rsid w:val="0016078E"/>
    <w:rsid w:val="00161094"/>
    <w:rsid w:val="00163DF9"/>
    <w:rsid w:val="00164379"/>
    <w:rsid w:val="00164CA2"/>
    <w:rsid w:val="001666D6"/>
    <w:rsid w:val="00166B5D"/>
    <w:rsid w:val="001675EF"/>
    <w:rsid w:val="0017028A"/>
    <w:rsid w:val="001717C7"/>
    <w:rsid w:val="001802FD"/>
    <w:rsid w:val="00190D5A"/>
    <w:rsid w:val="00190FCB"/>
    <w:rsid w:val="001979B5"/>
    <w:rsid w:val="001A47F7"/>
    <w:rsid w:val="001A5F7C"/>
    <w:rsid w:val="001A6E5B"/>
    <w:rsid w:val="001A7451"/>
    <w:rsid w:val="001B63CF"/>
    <w:rsid w:val="001C1FAD"/>
    <w:rsid w:val="001C6E51"/>
    <w:rsid w:val="001D6F14"/>
    <w:rsid w:val="001E188E"/>
    <w:rsid w:val="001E2DEB"/>
    <w:rsid w:val="001E4F92"/>
    <w:rsid w:val="001F4626"/>
    <w:rsid w:val="001F4A73"/>
    <w:rsid w:val="0020105E"/>
    <w:rsid w:val="00205580"/>
    <w:rsid w:val="002157BB"/>
    <w:rsid w:val="00221024"/>
    <w:rsid w:val="002262B5"/>
    <w:rsid w:val="0023138D"/>
    <w:rsid w:val="00234DBC"/>
    <w:rsid w:val="002379B9"/>
    <w:rsid w:val="00240013"/>
    <w:rsid w:val="0024118E"/>
    <w:rsid w:val="00241BAC"/>
    <w:rsid w:val="00241E93"/>
    <w:rsid w:val="002454DE"/>
    <w:rsid w:val="002502C3"/>
    <w:rsid w:val="00253E62"/>
    <w:rsid w:val="002548F0"/>
    <w:rsid w:val="0025532A"/>
    <w:rsid w:val="00255971"/>
    <w:rsid w:val="00260382"/>
    <w:rsid w:val="00262362"/>
    <w:rsid w:val="002643F5"/>
    <w:rsid w:val="00264E3B"/>
    <w:rsid w:val="00266650"/>
    <w:rsid w:val="00266CB4"/>
    <w:rsid w:val="00267DD1"/>
    <w:rsid w:val="00272E71"/>
    <w:rsid w:val="002801AA"/>
    <w:rsid w:val="002817D5"/>
    <w:rsid w:val="002818BF"/>
    <w:rsid w:val="00282B99"/>
    <w:rsid w:val="002864A2"/>
    <w:rsid w:val="002905ED"/>
    <w:rsid w:val="00290E7F"/>
    <w:rsid w:val="00292A7B"/>
    <w:rsid w:val="00295B34"/>
    <w:rsid w:val="0029725A"/>
    <w:rsid w:val="002A0C07"/>
    <w:rsid w:val="002A491D"/>
    <w:rsid w:val="002A5D69"/>
    <w:rsid w:val="002B1DBF"/>
    <w:rsid w:val="002C03B0"/>
    <w:rsid w:val="002C0D5D"/>
    <w:rsid w:val="002C1818"/>
    <w:rsid w:val="002C2887"/>
    <w:rsid w:val="002C5AF4"/>
    <w:rsid w:val="002C692D"/>
    <w:rsid w:val="002C6ABE"/>
    <w:rsid w:val="002C78F7"/>
    <w:rsid w:val="002D19F7"/>
    <w:rsid w:val="002D2D94"/>
    <w:rsid w:val="002D3ABE"/>
    <w:rsid w:val="002D45A4"/>
    <w:rsid w:val="002D4EC8"/>
    <w:rsid w:val="002D5EED"/>
    <w:rsid w:val="002E11F9"/>
    <w:rsid w:val="002E3096"/>
    <w:rsid w:val="002E388C"/>
    <w:rsid w:val="002E6F98"/>
    <w:rsid w:val="002E7EEE"/>
    <w:rsid w:val="002F069C"/>
    <w:rsid w:val="002F1BF3"/>
    <w:rsid w:val="002F30D4"/>
    <w:rsid w:val="002F4D43"/>
    <w:rsid w:val="002F6D73"/>
    <w:rsid w:val="002F7F4C"/>
    <w:rsid w:val="003056C6"/>
    <w:rsid w:val="0030669A"/>
    <w:rsid w:val="00307500"/>
    <w:rsid w:val="00310436"/>
    <w:rsid w:val="00310A95"/>
    <w:rsid w:val="00311B14"/>
    <w:rsid w:val="00314A8F"/>
    <w:rsid w:val="00317555"/>
    <w:rsid w:val="00317831"/>
    <w:rsid w:val="00324306"/>
    <w:rsid w:val="003278D6"/>
    <w:rsid w:val="003303F0"/>
    <w:rsid w:val="003305F3"/>
    <w:rsid w:val="0033198B"/>
    <w:rsid w:val="00340111"/>
    <w:rsid w:val="0034059B"/>
    <w:rsid w:val="00344DDC"/>
    <w:rsid w:val="0035019C"/>
    <w:rsid w:val="00360248"/>
    <w:rsid w:val="00360C66"/>
    <w:rsid w:val="00363029"/>
    <w:rsid w:val="00366A46"/>
    <w:rsid w:val="00377810"/>
    <w:rsid w:val="00377A0D"/>
    <w:rsid w:val="00383992"/>
    <w:rsid w:val="0038677D"/>
    <w:rsid w:val="00386B53"/>
    <w:rsid w:val="00390405"/>
    <w:rsid w:val="00393E1A"/>
    <w:rsid w:val="00395228"/>
    <w:rsid w:val="00395BF6"/>
    <w:rsid w:val="00397FE5"/>
    <w:rsid w:val="003A47D6"/>
    <w:rsid w:val="003B3BC1"/>
    <w:rsid w:val="003B5CDF"/>
    <w:rsid w:val="003B7ABB"/>
    <w:rsid w:val="003B7C19"/>
    <w:rsid w:val="003C06A8"/>
    <w:rsid w:val="003C15EF"/>
    <w:rsid w:val="003C4FAA"/>
    <w:rsid w:val="003D1FD8"/>
    <w:rsid w:val="003D3FF4"/>
    <w:rsid w:val="003D5DCC"/>
    <w:rsid w:val="003D6A70"/>
    <w:rsid w:val="003D7161"/>
    <w:rsid w:val="003E3F9D"/>
    <w:rsid w:val="003E6037"/>
    <w:rsid w:val="003E69E5"/>
    <w:rsid w:val="003F4E4D"/>
    <w:rsid w:val="00400CFB"/>
    <w:rsid w:val="00402D7D"/>
    <w:rsid w:val="0040748E"/>
    <w:rsid w:val="00412206"/>
    <w:rsid w:val="00414544"/>
    <w:rsid w:val="004148B8"/>
    <w:rsid w:val="0041790E"/>
    <w:rsid w:val="00427E08"/>
    <w:rsid w:val="00430491"/>
    <w:rsid w:val="00432A3D"/>
    <w:rsid w:val="004349BA"/>
    <w:rsid w:val="00434B63"/>
    <w:rsid w:val="0043575C"/>
    <w:rsid w:val="004365C7"/>
    <w:rsid w:val="00440B8F"/>
    <w:rsid w:val="00441C91"/>
    <w:rsid w:val="004425B7"/>
    <w:rsid w:val="00443390"/>
    <w:rsid w:val="00444A85"/>
    <w:rsid w:val="00450331"/>
    <w:rsid w:val="0045167F"/>
    <w:rsid w:val="00454989"/>
    <w:rsid w:val="0045575B"/>
    <w:rsid w:val="004620D2"/>
    <w:rsid w:val="00462CFA"/>
    <w:rsid w:val="0046709D"/>
    <w:rsid w:val="00471448"/>
    <w:rsid w:val="00486DB1"/>
    <w:rsid w:val="004872FF"/>
    <w:rsid w:val="00487364"/>
    <w:rsid w:val="00493E10"/>
    <w:rsid w:val="004972E8"/>
    <w:rsid w:val="004A0910"/>
    <w:rsid w:val="004A358C"/>
    <w:rsid w:val="004A5353"/>
    <w:rsid w:val="004B010F"/>
    <w:rsid w:val="004C0F9E"/>
    <w:rsid w:val="004C1243"/>
    <w:rsid w:val="004C3D4C"/>
    <w:rsid w:val="004C5C26"/>
    <w:rsid w:val="004D13CB"/>
    <w:rsid w:val="004E0F13"/>
    <w:rsid w:val="004E7BD4"/>
    <w:rsid w:val="004F493B"/>
    <w:rsid w:val="004F7E99"/>
    <w:rsid w:val="005003F9"/>
    <w:rsid w:val="00502997"/>
    <w:rsid w:val="00502A67"/>
    <w:rsid w:val="0050417B"/>
    <w:rsid w:val="0050508C"/>
    <w:rsid w:val="00506EB4"/>
    <w:rsid w:val="0051053B"/>
    <w:rsid w:val="0051250E"/>
    <w:rsid w:val="005133CE"/>
    <w:rsid w:val="0052140A"/>
    <w:rsid w:val="00521BA3"/>
    <w:rsid w:val="00523E0D"/>
    <w:rsid w:val="00525588"/>
    <w:rsid w:val="00525D76"/>
    <w:rsid w:val="0052710E"/>
    <w:rsid w:val="005308FA"/>
    <w:rsid w:val="00536FF2"/>
    <w:rsid w:val="0054425C"/>
    <w:rsid w:val="005442FC"/>
    <w:rsid w:val="00544E18"/>
    <w:rsid w:val="005456E1"/>
    <w:rsid w:val="00545DA0"/>
    <w:rsid w:val="005470CA"/>
    <w:rsid w:val="005502DC"/>
    <w:rsid w:val="005526F3"/>
    <w:rsid w:val="0055631D"/>
    <w:rsid w:val="00563889"/>
    <w:rsid w:val="005645CE"/>
    <w:rsid w:val="00590B79"/>
    <w:rsid w:val="00592E1D"/>
    <w:rsid w:val="00593935"/>
    <w:rsid w:val="00594215"/>
    <w:rsid w:val="00594C17"/>
    <w:rsid w:val="005973FD"/>
    <w:rsid w:val="00597C68"/>
    <w:rsid w:val="005A382B"/>
    <w:rsid w:val="005A4047"/>
    <w:rsid w:val="005A417A"/>
    <w:rsid w:val="005A4ACD"/>
    <w:rsid w:val="005A7271"/>
    <w:rsid w:val="005B0B48"/>
    <w:rsid w:val="005C0959"/>
    <w:rsid w:val="005C0D39"/>
    <w:rsid w:val="005C477C"/>
    <w:rsid w:val="005C6232"/>
    <w:rsid w:val="005C63E1"/>
    <w:rsid w:val="005C7E10"/>
    <w:rsid w:val="005D3A15"/>
    <w:rsid w:val="005D6F7A"/>
    <w:rsid w:val="005E2821"/>
    <w:rsid w:val="005E5B88"/>
    <w:rsid w:val="005E78EE"/>
    <w:rsid w:val="005F082A"/>
    <w:rsid w:val="005F139F"/>
    <w:rsid w:val="005F1EBD"/>
    <w:rsid w:val="005F5CCA"/>
    <w:rsid w:val="006001F0"/>
    <w:rsid w:val="00601A13"/>
    <w:rsid w:val="00601D97"/>
    <w:rsid w:val="00601DAB"/>
    <w:rsid w:val="0060319A"/>
    <w:rsid w:val="00605249"/>
    <w:rsid w:val="006063D0"/>
    <w:rsid w:val="00606B1C"/>
    <w:rsid w:val="00610BB4"/>
    <w:rsid w:val="00611530"/>
    <w:rsid w:val="00613C45"/>
    <w:rsid w:val="006155A0"/>
    <w:rsid w:val="00623D96"/>
    <w:rsid w:val="0062680B"/>
    <w:rsid w:val="006339B3"/>
    <w:rsid w:val="00633D4E"/>
    <w:rsid w:val="006349A1"/>
    <w:rsid w:val="0063526F"/>
    <w:rsid w:val="00637E86"/>
    <w:rsid w:val="0064159F"/>
    <w:rsid w:val="006419FB"/>
    <w:rsid w:val="00642285"/>
    <w:rsid w:val="006422DE"/>
    <w:rsid w:val="006439FA"/>
    <w:rsid w:val="00647C6D"/>
    <w:rsid w:val="00652E0C"/>
    <w:rsid w:val="00653AD3"/>
    <w:rsid w:val="0066124E"/>
    <w:rsid w:val="00661AF6"/>
    <w:rsid w:val="00662FB3"/>
    <w:rsid w:val="0067485D"/>
    <w:rsid w:val="006805AC"/>
    <w:rsid w:val="00680866"/>
    <w:rsid w:val="00686544"/>
    <w:rsid w:val="00693C98"/>
    <w:rsid w:val="00693F8E"/>
    <w:rsid w:val="006966FE"/>
    <w:rsid w:val="006A2065"/>
    <w:rsid w:val="006A3D88"/>
    <w:rsid w:val="006A450D"/>
    <w:rsid w:val="006A4A7A"/>
    <w:rsid w:val="006B0848"/>
    <w:rsid w:val="006B0CFC"/>
    <w:rsid w:val="006B0E37"/>
    <w:rsid w:val="006B266F"/>
    <w:rsid w:val="006B5836"/>
    <w:rsid w:val="006B733D"/>
    <w:rsid w:val="006B7E63"/>
    <w:rsid w:val="006C1A0B"/>
    <w:rsid w:val="006C34AE"/>
    <w:rsid w:val="006C58A0"/>
    <w:rsid w:val="006C60B0"/>
    <w:rsid w:val="006C67AF"/>
    <w:rsid w:val="006D3DC5"/>
    <w:rsid w:val="006E125B"/>
    <w:rsid w:val="006E44AC"/>
    <w:rsid w:val="006F143B"/>
    <w:rsid w:val="006F1A29"/>
    <w:rsid w:val="006F57FA"/>
    <w:rsid w:val="006F6D54"/>
    <w:rsid w:val="006F7195"/>
    <w:rsid w:val="007039EC"/>
    <w:rsid w:val="0070691C"/>
    <w:rsid w:val="007074AA"/>
    <w:rsid w:val="00714664"/>
    <w:rsid w:val="0071572D"/>
    <w:rsid w:val="007157BA"/>
    <w:rsid w:val="007169F9"/>
    <w:rsid w:val="00717153"/>
    <w:rsid w:val="007174A6"/>
    <w:rsid w:val="007214F1"/>
    <w:rsid w:val="007224B3"/>
    <w:rsid w:val="00731303"/>
    <w:rsid w:val="0073172C"/>
    <w:rsid w:val="007402E0"/>
    <w:rsid w:val="00741441"/>
    <w:rsid w:val="0074489D"/>
    <w:rsid w:val="00746549"/>
    <w:rsid w:val="00750E2D"/>
    <w:rsid w:val="007514AD"/>
    <w:rsid w:val="007525CC"/>
    <w:rsid w:val="00753A39"/>
    <w:rsid w:val="00754634"/>
    <w:rsid w:val="0075524D"/>
    <w:rsid w:val="007560B0"/>
    <w:rsid w:val="00756DC4"/>
    <w:rsid w:val="00757490"/>
    <w:rsid w:val="007627D7"/>
    <w:rsid w:val="00765AE2"/>
    <w:rsid w:val="00771DDF"/>
    <w:rsid w:val="00772A89"/>
    <w:rsid w:val="00773403"/>
    <w:rsid w:val="0077381C"/>
    <w:rsid w:val="00776313"/>
    <w:rsid w:val="00776C4F"/>
    <w:rsid w:val="00780CB7"/>
    <w:rsid w:val="00781261"/>
    <w:rsid w:val="007838E4"/>
    <w:rsid w:val="007846DC"/>
    <w:rsid w:val="00785AF4"/>
    <w:rsid w:val="00786F5E"/>
    <w:rsid w:val="00794F1F"/>
    <w:rsid w:val="007A19D8"/>
    <w:rsid w:val="007A4D3C"/>
    <w:rsid w:val="007A631F"/>
    <w:rsid w:val="007B04CD"/>
    <w:rsid w:val="007B6B51"/>
    <w:rsid w:val="007B6F78"/>
    <w:rsid w:val="007C1E49"/>
    <w:rsid w:val="007C2DBF"/>
    <w:rsid w:val="007E36E4"/>
    <w:rsid w:val="007E573B"/>
    <w:rsid w:val="007F0ACE"/>
    <w:rsid w:val="007F4C3E"/>
    <w:rsid w:val="007F68F7"/>
    <w:rsid w:val="00800F0E"/>
    <w:rsid w:val="00804024"/>
    <w:rsid w:val="00810693"/>
    <w:rsid w:val="00815B93"/>
    <w:rsid w:val="00816662"/>
    <w:rsid w:val="0081753E"/>
    <w:rsid w:val="00824E82"/>
    <w:rsid w:val="008274C2"/>
    <w:rsid w:val="00830825"/>
    <w:rsid w:val="00832A46"/>
    <w:rsid w:val="00837D33"/>
    <w:rsid w:val="0085010E"/>
    <w:rsid w:val="00852F95"/>
    <w:rsid w:val="0085454F"/>
    <w:rsid w:val="0085547A"/>
    <w:rsid w:val="00860B0B"/>
    <w:rsid w:val="00862D6A"/>
    <w:rsid w:val="00865EA3"/>
    <w:rsid w:val="00866407"/>
    <w:rsid w:val="00871198"/>
    <w:rsid w:val="0087354F"/>
    <w:rsid w:val="0087370C"/>
    <w:rsid w:val="008836EF"/>
    <w:rsid w:val="00885FDA"/>
    <w:rsid w:val="0089109C"/>
    <w:rsid w:val="00896985"/>
    <w:rsid w:val="008A088E"/>
    <w:rsid w:val="008A409C"/>
    <w:rsid w:val="008A7A64"/>
    <w:rsid w:val="008B1ED0"/>
    <w:rsid w:val="008C274D"/>
    <w:rsid w:val="008C28C5"/>
    <w:rsid w:val="008C5215"/>
    <w:rsid w:val="008C53D0"/>
    <w:rsid w:val="008C6F14"/>
    <w:rsid w:val="008D1D74"/>
    <w:rsid w:val="008D519A"/>
    <w:rsid w:val="008D527A"/>
    <w:rsid w:val="008D56DA"/>
    <w:rsid w:val="008D5771"/>
    <w:rsid w:val="008D7D20"/>
    <w:rsid w:val="008E00BA"/>
    <w:rsid w:val="008F472E"/>
    <w:rsid w:val="008F4BD9"/>
    <w:rsid w:val="008F69B5"/>
    <w:rsid w:val="008F6F5A"/>
    <w:rsid w:val="00900EAD"/>
    <w:rsid w:val="00902556"/>
    <w:rsid w:val="00902D51"/>
    <w:rsid w:val="0090338C"/>
    <w:rsid w:val="00905F8D"/>
    <w:rsid w:val="0091048E"/>
    <w:rsid w:val="009129DE"/>
    <w:rsid w:val="009135AF"/>
    <w:rsid w:val="00915A9F"/>
    <w:rsid w:val="00916149"/>
    <w:rsid w:val="00922E90"/>
    <w:rsid w:val="00924ABC"/>
    <w:rsid w:val="0092519D"/>
    <w:rsid w:val="009265EA"/>
    <w:rsid w:val="00927BEF"/>
    <w:rsid w:val="00940E8F"/>
    <w:rsid w:val="00942392"/>
    <w:rsid w:val="00943717"/>
    <w:rsid w:val="00950070"/>
    <w:rsid w:val="0095121F"/>
    <w:rsid w:val="00951A8E"/>
    <w:rsid w:val="00952EF8"/>
    <w:rsid w:val="0095309C"/>
    <w:rsid w:val="00953EE0"/>
    <w:rsid w:val="0095479C"/>
    <w:rsid w:val="009555B5"/>
    <w:rsid w:val="009620B7"/>
    <w:rsid w:val="00964AD6"/>
    <w:rsid w:val="009652F2"/>
    <w:rsid w:val="0096758A"/>
    <w:rsid w:val="009719ED"/>
    <w:rsid w:val="00971A33"/>
    <w:rsid w:val="00983208"/>
    <w:rsid w:val="0098360E"/>
    <w:rsid w:val="009842EF"/>
    <w:rsid w:val="00986C37"/>
    <w:rsid w:val="00995ED0"/>
    <w:rsid w:val="00997528"/>
    <w:rsid w:val="0099796A"/>
    <w:rsid w:val="009A3A06"/>
    <w:rsid w:val="009A5F9B"/>
    <w:rsid w:val="009A7C52"/>
    <w:rsid w:val="009A7E23"/>
    <w:rsid w:val="009B214A"/>
    <w:rsid w:val="009B3709"/>
    <w:rsid w:val="009C1346"/>
    <w:rsid w:val="009D05C8"/>
    <w:rsid w:val="009D49D9"/>
    <w:rsid w:val="009D55A6"/>
    <w:rsid w:val="009E3C0B"/>
    <w:rsid w:val="009E558C"/>
    <w:rsid w:val="009E5FCA"/>
    <w:rsid w:val="009F01B4"/>
    <w:rsid w:val="009F0C4D"/>
    <w:rsid w:val="009F22BA"/>
    <w:rsid w:val="009F5610"/>
    <w:rsid w:val="00A03E76"/>
    <w:rsid w:val="00A11A46"/>
    <w:rsid w:val="00A13135"/>
    <w:rsid w:val="00A13244"/>
    <w:rsid w:val="00A1647F"/>
    <w:rsid w:val="00A17783"/>
    <w:rsid w:val="00A239AA"/>
    <w:rsid w:val="00A23B97"/>
    <w:rsid w:val="00A36284"/>
    <w:rsid w:val="00A36FDC"/>
    <w:rsid w:val="00A37314"/>
    <w:rsid w:val="00A40916"/>
    <w:rsid w:val="00A439E8"/>
    <w:rsid w:val="00A45753"/>
    <w:rsid w:val="00A51CE5"/>
    <w:rsid w:val="00A52541"/>
    <w:rsid w:val="00A53423"/>
    <w:rsid w:val="00A57037"/>
    <w:rsid w:val="00A62659"/>
    <w:rsid w:val="00A64977"/>
    <w:rsid w:val="00A65863"/>
    <w:rsid w:val="00A65F20"/>
    <w:rsid w:val="00A71EDC"/>
    <w:rsid w:val="00A76293"/>
    <w:rsid w:val="00A76C71"/>
    <w:rsid w:val="00A77DA2"/>
    <w:rsid w:val="00A84D92"/>
    <w:rsid w:val="00A85BC5"/>
    <w:rsid w:val="00A85D9D"/>
    <w:rsid w:val="00A87DAE"/>
    <w:rsid w:val="00A92C4C"/>
    <w:rsid w:val="00A92F82"/>
    <w:rsid w:val="00A936E2"/>
    <w:rsid w:val="00A949ED"/>
    <w:rsid w:val="00A951D9"/>
    <w:rsid w:val="00A9582D"/>
    <w:rsid w:val="00A96F9B"/>
    <w:rsid w:val="00A97E0C"/>
    <w:rsid w:val="00AA3D14"/>
    <w:rsid w:val="00AA602D"/>
    <w:rsid w:val="00AA66D2"/>
    <w:rsid w:val="00AB3909"/>
    <w:rsid w:val="00AB5084"/>
    <w:rsid w:val="00AB572D"/>
    <w:rsid w:val="00AC035E"/>
    <w:rsid w:val="00AD3C76"/>
    <w:rsid w:val="00AD616E"/>
    <w:rsid w:val="00AE1025"/>
    <w:rsid w:val="00AE17B1"/>
    <w:rsid w:val="00AE1F5C"/>
    <w:rsid w:val="00AE2923"/>
    <w:rsid w:val="00AE2B38"/>
    <w:rsid w:val="00AE4C0D"/>
    <w:rsid w:val="00AE7F9D"/>
    <w:rsid w:val="00AF1794"/>
    <w:rsid w:val="00AF1CF3"/>
    <w:rsid w:val="00B01027"/>
    <w:rsid w:val="00B028F7"/>
    <w:rsid w:val="00B0465B"/>
    <w:rsid w:val="00B048CD"/>
    <w:rsid w:val="00B075C5"/>
    <w:rsid w:val="00B14C74"/>
    <w:rsid w:val="00B201C9"/>
    <w:rsid w:val="00B20BAA"/>
    <w:rsid w:val="00B20C12"/>
    <w:rsid w:val="00B22863"/>
    <w:rsid w:val="00B26EC6"/>
    <w:rsid w:val="00B30E89"/>
    <w:rsid w:val="00B3120A"/>
    <w:rsid w:val="00B316A3"/>
    <w:rsid w:val="00B37033"/>
    <w:rsid w:val="00B37894"/>
    <w:rsid w:val="00B4041F"/>
    <w:rsid w:val="00B41502"/>
    <w:rsid w:val="00B46302"/>
    <w:rsid w:val="00B51024"/>
    <w:rsid w:val="00B512B5"/>
    <w:rsid w:val="00B51DDB"/>
    <w:rsid w:val="00B5331E"/>
    <w:rsid w:val="00B54F13"/>
    <w:rsid w:val="00B54F1E"/>
    <w:rsid w:val="00B55068"/>
    <w:rsid w:val="00B60CD8"/>
    <w:rsid w:val="00B60F9C"/>
    <w:rsid w:val="00B63D9D"/>
    <w:rsid w:val="00B66931"/>
    <w:rsid w:val="00B6769E"/>
    <w:rsid w:val="00B71A61"/>
    <w:rsid w:val="00B73F22"/>
    <w:rsid w:val="00B765C7"/>
    <w:rsid w:val="00B76E1F"/>
    <w:rsid w:val="00B76F9A"/>
    <w:rsid w:val="00B774D3"/>
    <w:rsid w:val="00B810B2"/>
    <w:rsid w:val="00B82E6E"/>
    <w:rsid w:val="00B9278C"/>
    <w:rsid w:val="00B966E5"/>
    <w:rsid w:val="00B9755F"/>
    <w:rsid w:val="00BA26F7"/>
    <w:rsid w:val="00BA79F0"/>
    <w:rsid w:val="00BB3C02"/>
    <w:rsid w:val="00BB5068"/>
    <w:rsid w:val="00BB7AE8"/>
    <w:rsid w:val="00BC183F"/>
    <w:rsid w:val="00BC373E"/>
    <w:rsid w:val="00BC6897"/>
    <w:rsid w:val="00BC7A2B"/>
    <w:rsid w:val="00BC7A3B"/>
    <w:rsid w:val="00BD0481"/>
    <w:rsid w:val="00BD4447"/>
    <w:rsid w:val="00BD4539"/>
    <w:rsid w:val="00BD4FB6"/>
    <w:rsid w:val="00BE2623"/>
    <w:rsid w:val="00BE3923"/>
    <w:rsid w:val="00BE45DF"/>
    <w:rsid w:val="00BE4BF0"/>
    <w:rsid w:val="00BE5EE5"/>
    <w:rsid w:val="00BE68EE"/>
    <w:rsid w:val="00BE7F63"/>
    <w:rsid w:val="00BF106C"/>
    <w:rsid w:val="00BF45FB"/>
    <w:rsid w:val="00BF762D"/>
    <w:rsid w:val="00C07F5D"/>
    <w:rsid w:val="00C10607"/>
    <w:rsid w:val="00C123B1"/>
    <w:rsid w:val="00C15218"/>
    <w:rsid w:val="00C20E8A"/>
    <w:rsid w:val="00C20FA5"/>
    <w:rsid w:val="00C21071"/>
    <w:rsid w:val="00C23166"/>
    <w:rsid w:val="00C2398C"/>
    <w:rsid w:val="00C2456B"/>
    <w:rsid w:val="00C2549C"/>
    <w:rsid w:val="00C25569"/>
    <w:rsid w:val="00C27366"/>
    <w:rsid w:val="00C44773"/>
    <w:rsid w:val="00C47477"/>
    <w:rsid w:val="00C5214B"/>
    <w:rsid w:val="00C56716"/>
    <w:rsid w:val="00C625E7"/>
    <w:rsid w:val="00C63AA8"/>
    <w:rsid w:val="00C67674"/>
    <w:rsid w:val="00C67CCB"/>
    <w:rsid w:val="00C701B4"/>
    <w:rsid w:val="00C7190B"/>
    <w:rsid w:val="00C74A5D"/>
    <w:rsid w:val="00C7783C"/>
    <w:rsid w:val="00C80EE3"/>
    <w:rsid w:val="00C81210"/>
    <w:rsid w:val="00C84994"/>
    <w:rsid w:val="00C850BA"/>
    <w:rsid w:val="00C853EE"/>
    <w:rsid w:val="00C930F4"/>
    <w:rsid w:val="00C95712"/>
    <w:rsid w:val="00C967B5"/>
    <w:rsid w:val="00CA1CA7"/>
    <w:rsid w:val="00CA2D9E"/>
    <w:rsid w:val="00CA6B58"/>
    <w:rsid w:val="00CB1298"/>
    <w:rsid w:val="00CB1AE6"/>
    <w:rsid w:val="00CB3ED4"/>
    <w:rsid w:val="00CB3F86"/>
    <w:rsid w:val="00CB4EC8"/>
    <w:rsid w:val="00CC1984"/>
    <w:rsid w:val="00CC2A58"/>
    <w:rsid w:val="00CD34F0"/>
    <w:rsid w:val="00CD3EB9"/>
    <w:rsid w:val="00CE0954"/>
    <w:rsid w:val="00CE649B"/>
    <w:rsid w:val="00CE79EB"/>
    <w:rsid w:val="00CF08B6"/>
    <w:rsid w:val="00CF11F7"/>
    <w:rsid w:val="00CF2175"/>
    <w:rsid w:val="00CF23AE"/>
    <w:rsid w:val="00CF2635"/>
    <w:rsid w:val="00CF4560"/>
    <w:rsid w:val="00D01513"/>
    <w:rsid w:val="00D02D54"/>
    <w:rsid w:val="00D03DC6"/>
    <w:rsid w:val="00D05E94"/>
    <w:rsid w:val="00D10612"/>
    <w:rsid w:val="00D1323F"/>
    <w:rsid w:val="00D14A40"/>
    <w:rsid w:val="00D1578A"/>
    <w:rsid w:val="00D202BA"/>
    <w:rsid w:val="00D20303"/>
    <w:rsid w:val="00D216BC"/>
    <w:rsid w:val="00D24115"/>
    <w:rsid w:val="00D251AC"/>
    <w:rsid w:val="00D26CB2"/>
    <w:rsid w:val="00D26F47"/>
    <w:rsid w:val="00D30AAA"/>
    <w:rsid w:val="00D32050"/>
    <w:rsid w:val="00D35EAE"/>
    <w:rsid w:val="00D37896"/>
    <w:rsid w:val="00D43766"/>
    <w:rsid w:val="00D4408C"/>
    <w:rsid w:val="00D47CCF"/>
    <w:rsid w:val="00D51EB1"/>
    <w:rsid w:val="00D572FE"/>
    <w:rsid w:val="00D60206"/>
    <w:rsid w:val="00D6457B"/>
    <w:rsid w:val="00D66DEC"/>
    <w:rsid w:val="00D71A41"/>
    <w:rsid w:val="00D72049"/>
    <w:rsid w:val="00D733A2"/>
    <w:rsid w:val="00D74FB6"/>
    <w:rsid w:val="00D7606C"/>
    <w:rsid w:val="00D766AA"/>
    <w:rsid w:val="00D768A4"/>
    <w:rsid w:val="00D862DA"/>
    <w:rsid w:val="00D92F52"/>
    <w:rsid w:val="00DA00BE"/>
    <w:rsid w:val="00DA1B84"/>
    <w:rsid w:val="00DA3283"/>
    <w:rsid w:val="00DA500E"/>
    <w:rsid w:val="00DA753F"/>
    <w:rsid w:val="00DB2795"/>
    <w:rsid w:val="00DB3985"/>
    <w:rsid w:val="00DB3AC1"/>
    <w:rsid w:val="00DB418D"/>
    <w:rsid w:val="00DC182C"/>
    <w:rsid w:val="00DC40F2"/>
    <w:rsid w:val="00DC5754"/>
    <w:rsid w:val="00DD28A3"/>
    <w:rsid w:val="00DD2D4B"/>
    <w:rsid w:val="00DD34A3"/>
    <w:rsid w:val="00DD42B9"/>
    <w:rsid w:val="00DD51E3"/>
    <w:rsid w:val="00DD6056"/>
    <w:rsid w:val="00DE0F4E"/>
    <w:rsid w:val="00DE23A0"/>
    <w:rsid w:val="00DE7C6A"/>
    <w:rsid w:val="00DF0721"/>
    <w:rsid w:val="00DF2857"/>
    <w:rsid w:val="00DF782B"/>
    <w:rsid w:val="00E02B7B"/>
    <w:rsid w:val="00E03AEF"/>
    <w:rsid w:val="00E06504"/>
    <w:rsid w:val="00E102DE"/>
    <w:rsid w:val="00E11483"/>
    <w:rsid w:val="00E138F9"/>
    <w:rsid w:val="00E14E97"/>
    <w:rsid w:val="00E1604D"/>
    <w:rsid w:val="00E17D48"/>
    <w:rsid w:val="00E24825"/>
    <w:rsid w:val="00E31B57"/>
    <w:rsid w:val="00E4105C"/>
    <w:rsid w:val="00E42093"/>
    <w:rsid w:val="00E46420"/>
    <w:rsid w:val="00E522AD"/>
    <w:rsid w:val="00E538FC"/>
    <w:rsid w:val="00E5489D"/>
    <w:rsid w:val="00E57CD1"/>
    <w:rsid w:val="00E64103"/>
    <w:rsid w:val="00E72945"/>
    <w:rsid w:val="00E73B1D"/>
    <w:rsid w:val="00E73C3D"/>
    <w:rsid w:val="00E7448B"/>
    <w:rsid w:val="00E76CD1"/>
    <w:rsid w:val="00E8731C"/>
    <w:rsid w:val="00EA0454"/>
    <w:rsid w:val="00EA7F69"/>
    <w:rsid w:val="00EB1C51"/>
    <w:rsid w:val="00EC13D8"/>
    <w:rsid w:val="00EC55D1"/>
    <w:rsid w:val="00ED0FCC"/>
    <w:rsid w:val="00ED1EEB"/>
    <w:rsid w:val="00ED3C01"/>
    <w:rsid w:val="00EE364F"/>
    <w:rsid w:val="00EE3941"/>
    <w:rsid w:val="00EE4211"/>
    <w:rsid w:val="00EE4AD8"/>
    <w:rsid w:val="00EE5F9F"/>
    <w:rsid w:val="00EF11F8"/>
    <w:rsid w:val="00EF3189"/>
    <w:rsid w:val="00EF3CCE"/>
    <w:rsid w:val="00EF4EB1"/>
    <w:rsid w:val="00F054A3"/>
    <w:rsid w:val="00F139AC"/>
    <w:rsid w:val="00F14783"/>
    <w:rsid w:val="00F14F2B"/>
    <w:rsid w:val="00F21EAC"/>
    <w:rsid w:val="00F30862"/>
    <w:rsid w:val="00F3243D"/>
    <w:rsid w:val="00F32738"/>
    <w:rsid w:val="00F37394"/>
    <w:rsid w:val="00F378CB"/>
    <w:rsid w:val="00F40C3E"/>
    <w:rsid w:val="00F46D0D"/>
    <w:rsid w:val="00F50898"/>
    <w:rsid w:val="00F568FA"/>
    <w:rsid w:val="00F63CB5"/>
    <w:rsid w:val="00F730EC"/>
    <w:rsid w:val="00F77EF5"/>
    <w:rsid w:val="00F92B59"/>
    <w:rsid w:val="00F948BC"/>
    <w:rsid w:val="00F94E17"/>
    <w:rsid w:val="00F95E8B"/>
    <w:rsid w:val="00F960CF"/>
    <w:rsid w:val="00FA10A3"/>
    <w:rsid w:val="00FA1226"/>
    <w:rsid w:val="00FA30D2"/>
    <w:rsid w:val="00FA63E9"/>
    <w:rsid w:val="00FB0771"/>
    <w:rsid w:val="00FB0959"/>
    <w:rsid w:val="00FB209D"/>
    <w:rsid w:val="00FB3426"/>
    <w:rsid w:val="00FB4237"/>
    <w:rsid w:val="00FB728B"/>
    <w:rsid w:val="00FC1649"/>
    <w:rsid w:val="00FC793F"/>
    <w:rsid w:val="00FD09D8"/>
    <w:rsid w:val="00FD58F7"/>
    <w:rsid w:val="00FE658A"/>
    <w:rsid w:val="00FF2318"/>
    <w:rsid w:val="00FF2886"/>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paragraph" w:styleId="NormalnyWeb">
    <w:name w:val="Normal (Web)"/>
    <w:basedOn w:val="Normalny"/>
    <w:uiPriority w:val="99"/>
    <w:unhideWhenUsed/>
    <w:rsid w:val="00EE3941"/>
    <w:rPr>
      <w:rFonts w:ascii="Calibri" w:eastAsiaTheme="minorHAnsi" w:hAnsi="Calibri" w:cs="Calibri"/>
      <w:sz w:val="22"/>
      <w:lang w:eastAsia="pl-PL"/>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qFormat/>
    <w:rsid w:val="00E73C3D"/>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E73C3D"/>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uiPriority w:val="99"/>
    <w:unhideWhenUsed/>
    <w:rsid w:val="00E73C3D"/>
    <w:rPr>
      <w:vertAlign w:val="superscript"/>
    </w:rPr>
  </w:style>
  <w:style w:type="paragraph" w:styleId="Poprawka">
    <w:name w:val="Revision"/>
    <w:hidden/>
    <w:uiPriority w:val="99"/>
    <w:semiHidden/>
    <w:rsid w:val="00653AD3"/>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A47F7"/>
    <w:rPr>
      <w:color w:val="605E5C"/>
      <w:shd w:val="clear" w:color="auto" w:fill="E1DFDD"/>
    </w:rPr>
  </w:style>
  <w:style w:type="paragraph" w:customStyle="1" w:styleId="mcntmcntmcntmcntmcntmsonormal">
    <w:name w:val="mcntmcntmcntmcntmcntmsonormal"/>
    <w:basedOn w:val="Normalny"/>
    <w:rsid w:val="00C47477"/>
    <w:pPr>
      <w:spacing w:before="100" w:beforeAutospacing="1" w:after="100" w:afterAutospacing="1"/>
    </w:pPr>
    <w:rPr>
      <w:rFonts w:ascii="Times New Roman" w:hAnsi="Times New Roman"/>
      <w:sz w:val="24"/>
      <w:szCs w:val="24"/>
      <w:lang w:val="en-GB" w:eastAsia="en-GB"/>
    </w:rPr>
  </w:style>
  <w:style w:type="character" w:styleId="Nierozpoznanawzmianka">
    <w:name w:val="Unresolved Mention"/>
    <w:basedOn w:val="Domylnaczcionkaakapitu"/>
    <w:uiPriority w:val="99"/>
    <w:semiHidden/>
    <w:unhideWhenUsed/>
    <w:rsid w:val="00EE4211"/>
    <w:rPr>
      <w:color w:val="605E5C"/>
      <w:shd w:val="clear" w:color="auto" w:fill="E1DFDD"/>
    </w:rPr>
  </w:style>
  <w:style w:type="paragraph" w:customStyle="1" w:styleId="Sentencja">
    <w:name w:val="Sentencja"/>
    <w:basedOn w:val="Normalny"/>
    <w:link w:val="SentencjaZnak"/>
    <w:qFormat/>
    <w:rsid w:val="001B63CF"/>
    <w:pPr>
      <w:numPr>
        <w:numId w:val="19"/>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rsid w:val="001B63CF"/>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43">
      <w:bodyDiv w:val="1"/>
      <w:marLeft w:val="0"/>
      <w:marRight w:val="0"/>
      <w:marTop w:val="0"/>
      <w:marBottom w:val="0"/>
      <w:divBdr>
        <w:top w:val="none" w:sz="0" w:space="0" w:color="auto"/>
        <w:left w:val="none" w:sz="0" w:space="0" w:color="auto"/>
        <w:bottom w:val="none" w:sz="0" w:space="0" w:color="auto"/>
        <w:right w:val="none" w:sz="0" w:space="0" w:color="auto"/>
      </w:divBdr>
    </w:div>
    <w:div w:id="27721972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whiblo.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ublic/program-lagodzenia-k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85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sap.sejm.gov.pl/isap.nsf/download.xsp/WDU20170001132/T/D20171132L.pdf" TargetMode="External"/><Relationship Id="rId4" Type="http://schemas.openxmlformats.org/officeDocument/2006/relationships/styles" Target="styles.xml"/><Relationship Id="rId9" Type="http://schemas.openxmlformats.org/officeDocument/2006/relationships/hyperlink" Target="https://uokik.gov.pl/public/program-lagodzenia-ka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B84C6-9478-438F-9D81-73762F18971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E3E5B-5D36-4AD0-84D4-7429E232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6809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2019-03-06T14:11:00Z</cp:lastPrinted>
  <dcterms:created xsi:type="dcterms:W3CDTF">2024-09-16T06:55:00Z</dcterms:created>
  <dcterms:modified xsi:type="dcterms:W3CDTF">2024-09-16T10:05:00Z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4e174918-113d-4f85-a8c9-f1a1a90661a3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