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73B64" w14:textId="314532E9" w:rsidR="001B77AB" w:rsidRPr="00497252" w:rsidRDefault="008C2A6B" w:rsidP="00497252">
      <w:pPr>
        <w:spacing w:line="360" w:lineRule="auto"/>
        <w:jc w:val="both"/>
        <w:rPr>
          <w:color w:val="000000" w:themeColor="text1"/>
          <w:sz w:val="32"/>
          <w:szCs w:val="32"/>
        </w:rPr>
      </w:pPr>
      <w:bookmarkStart w:id="0" w:name="_Hlk156394653"/>
      <w:r>
        <w:rPr>
          <w:color w:val="000000" w:themeColor="text1"/>
          <w:sz w:val="32"/>
          <w:szCs w:val="32"/>
          <w:lang w:val="en"/>
        </w:rPr>
        <w:t>Damaged baggage? Delayed flight? – The President of UOKiK brings charges against Enter Air</w:t>
      </w:r>
    </w:p>
    <w:p w14:paraId="2DF6B438" w14:textId="36B4988D" w:rsidR="00673620" w:rsidRDefault="00D73110" w:rsidP="00606E45">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 xml:space="preserve">The President of UOKiK brought charges against Enter Air airlines, which mislead consumers </w:t>
      </w:r>
      <w:r w:rsidR="00BF4AF7">
        <w:rPr>
          <w:rFonts w:cs="Tahoma"/>
          <w:b/>
          <w:bCs/>
          <w:color w:val="000000" w:themeColor="text1"/>
          <w:sz w:val="22"/>
          <w:lang w:val="en"/>
        </w:rPr>
        <w:t>and, in that way,</w:t>
      </w:r>
      <w:r>
        <w:rPr>
          <w:rFonts w:cs="Tahoma"/>
          <w:b/>
          <w:bCs/>
          <w:color w:val="000000" w:themeColor="text1"/>
          <w:sz w:val="22"/>
          <w:lang w:val="en"/>
        </w:rPr>
        <w:t xml:space="preserve"> may violate their collective interests.</w:t>
      </w:r>
    </w:p>
    <w:p w14:paraId="529B0A14" w14:textId="2025B313" w:rsidR="00D340BC" w:rsidRDefault="006B1020" w:rsidP="00606E45">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Failure to respond to complaints within 14 days</w:t>
      </w:r>
      <w:r w:rsidR="00BC63C8">
        <w:rPr>
          <w:rFonts w:cs="Tahoma"/>
          <w:b/>
          <w:bCs/>
          <w:color w:val="000000" w:themeColor="text1"/>
          <w:sz w:val="22"/>
          <w:lang w:val="en"/>
        </w:rPr>
        <w:t xml:space="preserve"> if </w:t>
      </w:r>
      <w:r w:rsidR="00BC63C8" w:rsidRPr="00BC63C8">
        <w:rPr>
          <w:rFonts w:cs="Tahoma"/>
          <w:b/>
          <w:bCs/>
          <w:color w:val="000000" w:themeColor="text1"/>
          <w:sz w:val="22"/>
          <w:lang w:val="en"/>
        </w:rPr>
        <w:t>luggage is lost or damaged</w:t>
      </w:r>
      <w:r w:rsidR="00BC63C8">
        <w:rPr>
          <w:rFonts w:cs="Tahoma"/>
          <w:b/>
          <w:bCs/>
          <w:color w:val="000000" w:themeColor="text1"/>
          <w:sz w:val="22"/>
          <w:lang w:val="en"/>
        </w:rPr>
        <w:t xml:space="preserve"> </w:t>
      </w:r>
      <w:r>
        <w:rPr>
          <w:rFonts w:cs="Tahoma"/>
          <w:b/>
          <w:bCs/>
          <w:color w:val="000000" w:themeColor="text1"/>
          <w:sz w:val="22"/>
          <w:lang w:val="en"/>
        </w:rPr>
        <w:t xml:space="preserve">or undercompensating for flight delays are some of the practices being challenged. </w:t>
      </w:r>
    </w:p>
    <w:p w14:paraId="21F30935" w14:textId="2767A86A" w:rsidR="00497252" w:rsidRPr="00D340BC" w:rsidRDefault="00497252" w:rsidP="00497252">
      <w:pPr>
        <w:pStyle w:val="Akapitzlist"/>
        <w:numPr>
          <w:ilvl w:val="0"/>
          <w:numId w:val="6"/>
        </w:numPr>
        <w:shd w:val="clear" w:color="auto" w:fill="FFFFFF"/>
        <w:spacing w:after="240" w:line="360" w:lineRule="auto"/>
        <w:rPr>
          <w:rFonts w:cs="Tahoma"/>
          <w:b/>
          <w:bCs/>
          <w:color w:val="000000" w:themeColor="text1"/>
          <w:sz w:val="22"/>
        </w:rPr>
      </w:pPr>
      <w:r>
        <w:rPr>
          <w:rFonts w:cs="Tahoma"/>
          <w:b/>
          <w:bCs/>
          <w:color w:val="000000" w:themeColor="text1"/>
          <w:sz w:val="22"/>
          <w:lang w:val="en"/>
        </w:rPr>
        <w:t xml:space="preserve">The grounds for taking action were signals from affected travelers. </w:t>
      </w:r>
    </w:p>
    <w:bookmarkEnd w:id="0"/>
    <w:p w14:paraId="6DE95F11" w14:textId="237BA072" w:rsidR="00803E38" w:rsidRDefault="0010559C" w:rsidP="00F70F74">
      <w:pPr>
        <w:spacing w:after="240" w:line="360" w:lineRule="auto"/>
        <w:jc w:val="both"/>
        <w:rPr>
          <w:color w:val="000000" w:themeColor="text1"/>
          <w:sz w:val="22"/>
        </w:rPr>
      </w:pPr>
      <w:r>
        <w:rPr>
          <w:b/>
          <w:bCs/>
          <w:color w:val="000000" w:themeColor="text1"/>
          <w:sz w:val="22"/>
          <w:lang w:val="en"/>
        </w:rPr>
        <w:t xml:space="preserve">[Warsaw, </w:t>
      </w:r>
      <w:r w:rsidR="00DE48C0">
        <w:rPr>
          <w:b/>
          <w:bCs/>
          <w:color w:val="000000" w:themeColor="text1"/>
          <w:sz w:val="22"/>
          <w:lang w:val="en"/>
        </w:rPr>
        <w:t>10</w:t>
      </w:r>
      <w:r>
        <w:rPr>
          <w:b/>
          <w:bCs/>
          <w:color w:val="000000" w:themeColor="text1"/>
          <w:sz w:val="22"/>
          <w:lang w:val="en"/>
        </w:rPr>
        <w:t xml:space="preserve"> July 2024]</w:t>
      </w:r>
      <w:r>
        <w:rPr>
          <w:color w:val="000000" w:themeColor="text1"/>
          <w:sz w:val="22"/>
          <w:lang w:val="en"/>
        </w:rPr>
        <w:t xml:space="preserve"> Enter </w:t>
      </w:r>
      <w:bookmarkStart w:id="1" w:name="_GoBack"/>
      <w:bookmarkEnd w:id="1"/>
      <w:r>
        <w:rPr>
          <w:color w:val="000000" w:themeColor="text1"/>
          <w:sz w:val="22"/>
          <w:lang w:val="en"/>
        </w:rPr>
        <w:t>Air is a Polish airline specializing mainly in charter flights for travel agencies. UOKiK has received numerous complaints related to issues with complaints concerning damaged baggage or flight delays. After analyzing these signals and reports from Facebook, where affected parties described their experiences with the carrier, and after conducting an investigation, the President of UOKiK charged Enter Air with violating the collective interests of consumers. The President challenged as many as 10 of that company’s practices.</w:t>
      </w:r>
    </w:p>
    <w:p w14:paraId="2E46F1B6" w14:textId="79667632" w:rsidR="000F4234" w:rsidRDefault="00022817" w:rsidP="00F70F74">
      <w:pPr>
        <w:spacing w:after="240" w:line="360" w:lineRule="auto"/>
        <w:jc w:val="both"/>
        <w:rPr>
          <w:b/>
          <w:color w:val="000000" w:themeColor="text1"/>
          <w:sz w:val="22"/>
        </w:rPr>
      </w:pPr>
      <w:r>
        <w:rPr>
          <w:b/>
          <w:bCs/>
          <w:color w:val="000000" w:themeColor="text1"/>
          <w:sz w:val="22"/>
          <w:lang w:val="en"/>
        </w:rPr>
        <w:t>Issue with complaints</w:t>
      </w:r>
    </w:p>
    <w:p w14:paraId="7ACC8F64" w14:textId="5490911F" w:rsidR="00E14070" w:rsidRDefault="00E14070" w:rsidP="00E14070">
      <w:pPr>
        <w:spacing w:after="240" w:line="360" w:lineRule="auto"/>
        <w:jc w:val="both"/>
        <w:rPr>
          <w:color w:val="000000" w:themeColor="text1"/>
          <w:sz w:val="22"/>
        </w:rPr>
      </w:pPr>
      <w:r>
        <w:rPr>
          <w:color w:val="000000" w:themeColor="text1"/>
          <w:sz w:val="22"/>
          <w:lang w:val="en"/>
        </w:rPr>
        <w:t xml:space="preserve">The analysis of UOKiK </w:t>
      </w:r>
      <w:r w:rsidR="00BC63C8" w:rsidRPr="00BC63C8">
        <w:rPr>
          <w:color w:val="000000" w:themeColor="text1"/>
          <w:sz w:val="22"/>
          <w:lang w:val="en"/>
        </w:rPr>
        <w:t>reveals that Enter Air may be making it difficult in several ways for consumers to pursue claims related to the destruction, damage or loss of checked baggage, or in the event of a delay in its delivery</w:t>
      </w:r>
      <w:r>
        <w:rPr>
          <w:color w:val="000000" w:themeColor="text1"/>
          <w:sz w:val="22"/>
          <w:lang w:val="en"/>
        </w:rPr>
        <w:t>. First of all, the company does not respect the law that changed the obligations of businesses regarding the time limit for responding to complaints. As of 1 January 2023, businesses have 14 days to respond to complaints. If they do not respond to consumers' complaints within this time, it means that they have acknowledged them in full. Meanwhile, Enter Air continues to say it will process the complaints</w:t>
      </w:r>
      <w:r w:rsidR="002D449E">
        <w:rPr>
          <w:color w:val="000000" w:themeColor="text1"/>
          <w:sz w:val="22"/>
          <w:lang w:val="en"/>
        </w:rPr>
        <w:t xml:space="preserve"> </w:t>
      </w:r>
      <w:r w:rsidR="002D449E" w:rsidRPr="002D449E">
        <w:rPr>
          <w:color w:val="000000" w:themeColor="text1"/>
          <w:sz w:val="22"/>
          <w:lang w:val="en"/>
        </w:rPr>
        <w:t>about damaged or lost baggage</w:t>
      </w:r>
      <w:r w:rsidR="002D449E">
        <w:rPr>
          <w:color w:val="000000" w:themeColor="text1"/>
          <w:sz w:val="22"/>
          <w:lang w:val="en"/>
        </w:rPr>
        <w:t xml:space="preserve"> </w:t>
      </w:r>
      <w:r>
        <w:rPr>
          <w:color w:val="000000" w:themeColor="text1"/>
          <w:sz w:val="22"/>
          <w:lang w:val="en"/>
        </w:rPr>
        <w:t xml:space="preserve">within 30 days. Consequently, according to the company, failure to respond after 14 days does not indicate that they have been recognized and consumers do not automatically receive what they claimed. </w:t>
      </w:r>
    </w:p>
    <w:p w14:paraId="7F4552B1" w14:textId="77777777" w:rsidR="00223247" w:rsidRDefault="00544F25" w:rsidP="00EB40F0">
      <w:pPr>
        <w:spacing w:after="240" w:line="360" w:lineRule="auto"/>
        <w:jc w:val="both"/>
        <w:rPr>
          <w:color w:val="000000" w:themeColor="text1"/>
          <w:sz w:val="22"/>
        </w:rPr>
      </w:pPr>
      <w:r>
        <w:rPr>
          <w:color w:val="000000" w:themeColor="text1"/>
          <w:sz w:val="22"/>
          <w:lang w:val="en"/>
        </w:rPr>
        <w:t xml:space="preserve">In addition, the carrier requires a lost or damaged baggage claim to be filed with the baggage claims office at the airport immediately after the flight. A Property Irregularity Report (PIR) is then prepared. In the opinion of the President of UOKiK, this already counts as a complaint that should trigger the 14-day time limit for the company to respond. However, Enter Air </w:t>
      </w:r>
      <w:r>
        <w:rPr>
          <w:color w:val="000000" w:themeColor="text1"/>
          <w:sz w:val="22"/>
          <w:lang w:val="en"/>
        </w:rPr>
        <w:lastRenderedPageBreak/>
        <w:t xml:space="preserve">requires consumers to lodge another complaint – in writing or electronically via a form available on its website, to which consumers must attach PIR and other documents, such as an obverse and reverse of the baggage identification tag or its claim stub. By setting such requirements for handling complaints, the company may be violating consumer rights.  </w:t>
      </w:r>
    </w:p>
    <w:p w14:paraId="75B1C68C" w14:textId="65656E4C" w:rsidR="00AC6142" w:rsidRDefault="007D23D4" w:rsidP="00EB40F0">
      <w:pPr>
        <w:spacing w:after="240" w:line="360" w:lineRule="auto"/>
        <w:jc w:val="both"/>
        <w:rPr>
          <w:color w:val="000000" w:themeColor="text1"/>
          <w:sz w:val="22"/>
        </w:rPr>
      </w:pPr>
      <w:r>
        <w:rPr>
          <w:color w:val="000000" w:themeColor="text1"/>
          <w:sz w:val="22"/>
          <w:lang w:val="en"/>
        </w:rPr>
        <w:t xml:space="preserve">Furthermore, in the opinion of the President of UOKiK, Enter Air </w:t>
      </w:r>
      <w:r>
        <w:rPr>
          <w:color w:val="000000" w:themeColor="text1"/>
          <w:sz w:val="22"/>
          <w:shd w:val="clear" w:color="auto" w:fill="FFFFFF"/>
          <w:lang w:val="en"/>
        </w:rPr>
        <w:t xml:space="preserve">provides misleading information to consumers about the limitation of </w:t>
      </w:r>
      <w:r>
        <w:rPr>
          <w:sz w:val="22"/>
          <w:lang w:val="en"/>
        </w:rPr>
        <w:t xml:space="preserve">its liability for delayed delivery of checked baggage as well as about </w:t>
      </w:r>
      <w:r>
        <w:rPr>
          <w:color w:val="000000" w:themeColor="text1"/>
          <w:sz w:val="22"/>
          <w:shd w:val="clear" w:color="auto" w:fill="FFFFFF"/>
          <w:lang w:val="en"/>
        </w:rPr>
        <w:t>its rules of liability</w:t>
      </w:r>
      <w:r>
        <w:rPr>
          <w:color w:val="000000" w:themeColor="text1"/>
          <w:sz w:val="22"/>
          <w:lang w:val="en"/>
        </w:rPr>
        <w:t xml:space="preserve"> </w:t>
      </w:r>
      <w:r>
        <w:rPr>
          <w:color w:val="000000" w:themeColor="text1"/>
          <w:sz w:val="22"/>
          <w:shd w:val="clear" w:color="auto" w:fill="FFFFFF"/>
          <w:lang w:val="en"/>
        </w:rPr>
        <w:t>for damage or destruction of either checked or carry-on baggage.</w:t>
      </w:r>
    </w:p>
    <w:p w14:paraId="6995B91E" w14:textId="5725F7BC" w:rsidR="003F7E0C" w:rsidRPr="003F7E0C" w:rsidRDefault="00022817" w:rsidP="00EB40F0">
      <w:pPr>
        <w:spacing w:after="240" w:line="360" w:lineRule="auto"/>
        <w:jc w:val="both"/>
        <w:rPr>
          <w:b/>
          <w:color w:val="000000" w:themeColor="text1"/>
          <w:sz w:val="22"/>
        </w:rPr>
      </w:pPr>
      <w:r>
        <w:rPr>
          <w:b/>
          <w:bCs/>
          <w:color w:val="000000" w:themeColor="text1"/>
          <w:sz w:val="22"/>
          <w:lang w:val="en"/>
        </w:rPr>
        <w:t>Issue with compensation</w:t>
      </w:r>
    </w:p>
    <w:p w14:paraId="3E815F82" w14:textId="5059066D" w:rsidR="00742F84" w:rsidRDefault="004A2889" w:rsidP="00F70F74">
      <w:pPr>
        <w:spacing w:after="240" w:line="360" w:lineRule="auto"/>
        <w:jc w:val="both"/>
        <w:rPr>
          <w:color w:val="000000" w:themeColor="text1"/>
          <w:sz w:val="22"/>
        </w:rPr>
      </w:pPr>
      <w:r>
        <w:rPr>
          <w:color w:val="000000" w:themeColor="text1"/>
          <w:sz w:val="22"/>
          <w:lang w:val="en"/>
        </w:rPr>
        <w:t xml:space="preserve">If a flight to the destination is delayed by at least 3 hours or canceled for reasons other than extraordinary circumstances, the law regulates the amount of compensation for consumers. Therefore, the situation where airlines do not inform travelers of this fact, but rather offer them a so-called settlement for a lower amount, raises serious concerns for the President of UOKiK. According to complaints, the carrier is offering them the settlement as an immediate offer, valid only until the delayed flight lands. This way, the carrier forces consumers to make a quick decision that is not favorable to them, offering 100 euros instead of the 250 euros due, for instance. Furthermore, when travelers file complaints requesting the amount of compensation to which they are legally entitled, Enter Air does not recognize the claim in full.  </w:t>
      </w:r>
    </w:p>
    <w:p w14:paraId="571D9965" w14:textId="15FC0921" w:rsidR="00DD61C6" w:rsidRDefault="003617B7" w:rsidP="00DD61C6">
      <w:pPr>
        <w:shd w:val="clear" w:color="auto" w:fill="FFFFFF"/>
        <w:spacing w:line="360" w:lineRule="auto"/>
        <w:jc w:val="both"/>
        <w:rPr>
          <w:sz w:val="22"/>
        </w:rPr>
      </w:pPr>
      <w:r>
        <w:rPr>
          <w:color w:val="000000" w:themeColor="text1"/>
          <w:sz w:val="22"/>
          <w:lang w:val="en"/>
        </w:rPr>
        <w:t xml:space="preserve">“The legislation clearly defines the rights and compensation of consumers, and the business is under an obligation to inform consumers of them and pay the compensation due. </w:t>
      </w:r>
      <w:r w:rsidR="009F6043" w:rsidRPr="009F6043">
        <w:rPr>
          <w:color w:val="000000" w:themeColor="text1"/>
          <w:sz w:val="22"/>
          <w:lang w:val="en"/>
        </w:rPr>
        <w:t>Any attempts to limit consumer rights and failure to respect due claims by entrepreneurs are unacceptable</w:t>
      </w:r>
      <w:r>
        <w:rPr>
          <w:color w:val="000000" w:themeColor="text1"/>
          <w:sz w:val="22"/>
          <w:lang w:val="en"/>
        </w:rPr>
        <w:t xml:space="preserve">. Just like it is prohibited to not respond to complaints within the statutory time limit. In our opinion, practices exhibited by the carrier, such as requiring double complaints, may indicate a violation of the collective interests of consumers,” </w:t>
      </w:r>
      <w:r>
        <w:rPr>
          <w:sz w:val="22"/>
          <w:lang w:val="en"/>
        </w:rPr>
        <w:t>said Tomasz Chróstny, President of UOKiK.</w:t>
      </w:r>
    </w:p>
    <w:p w14:paraId="064D1296" w14:textId="77777777" w:rsidR="00BB3956" w:rsidRDefault="00BB3956" w:rsidP="003617B7">
      <w:pPr>
        <w:shd w:val="clear" w:color="auto" w:fill="FFFFFF"/>
        <w:spacing w:line="360" w:lineRule="auto"/>
        <w:jc w:val="both"/>
        <w:rPr>
          <w:color w:val="000000" w:themeColor="text1"/>
          <w:sz w:val="22"/>
        </w:rPr>
      </w:pPr>
    </w:p>
    <w:p w14:paraId="50C92208" w14:textId="610DCFDC" w:rsidR="008E17D0" w:rsidRDefault="00BB3956" w:rsidP="00BB3956">
      <w:pPr>
        <w:shd w:val="clear" w:color="auto" w:fill="FFFFFF"/>
        <w:spacing w:line="360" w:lineRule="auto"/>
        <w:jc w:val="both"/>
        <w:rPr>
          <w:color w:val="000000" w:themeColor="text1"/>
          <w:sz w:val="22"/>
          <w:lang w:val="en"/>
        </w:rPr>
      </w:pPr>
      <w:r>
        <w:rPr>
          <w:color w:val="000000" w:themeColor="text1"/>
          <w:sz w:val="22"/>
          <w:lang w:val="en"/>
        </w:rPr>
        <w:t>If the charges are substantiated, the business may be fined in the amount equal up to 10% of its annual revenue per challenged practice.</w:t>
      </w:r>
    </w:p>
    <w:p w14:paraId="6115AE61" w14:textId="190B8453" w:rsidR="00AC30C4" w:rsidRDefault="003B1009" w:rsidP="00BB3956">
      <w:pPr>
        <w:shd w:val="clear" w:color="auto" w:fill="FFFFFF"/>
        <w:spacing w:line="360" w:lineRule="auto"/>
        <w:jc w:val="both"/>
        <w:rPr>
          <w:rStyle w:val="Pogrubienie"/>
          <w:b w:val="0"/>
          <w:bCs w:val="0"/>
          <w:color w:val="000000" w:themeColor="text1"/>
          <w:sz w:val="22"/>
        </w:rPr>
      </w:pPr>
      <w:r w:rsidRPr="003B1009">
        <w:rPr>
          <w:color w:val="000000" w:themeColor="text1"/>
          <w:sz w:val="22"/>
        </w:rPr>
        <w:lastRenderedPageBreak/>
        <w:t>UOKiK</w:t>
      </w:r>
      <w:r w:rsidR="008A6C6D">
        <w:rPr>
          <w:color w:val="000000" w:themeColor="text1"/>
          <w:sz w:val="22"/>
        </w:rPr>
        <w:t xml:space="preserve"> </w:t>
      </w:r>
      <w:r w:rsidRPr="003B1009">
        <w:rPr>
          <w:color w:val="000000" w:themeColor="text1"/>
          <w:sz w:val="22"/>
        </w:rPr>
        <w:t>constantly monitors complaints submitted to the Office and the European Consumer Center. As part of its investigations, it also looks at the practices of other airlines.</w:t>
      </w:r>
    </w:p>
    <w:p w14:paraId="0CFFDD15" w14:textId="77777777" w:rsidR="00875B85" w:rsidRPr="00BB3956" w:rsidRDefault="00875B85" w:rsidP="00BB3956">
      <w:pPr>
        <w:shd w:val="clear" w:color="auto" w:fill="FFFFFF"/>
        <w:spacing w:line="360" w:lineRule="auto"/>
        <w:jc w:val="both"/>
        <w:rPr>
          <w:rStyle w:val="Pogrubienie"/>
          <w:b w:val="0"/>
          <w:bCs w:val="0"/>
          <w:color w:val="000000" w:themeColor="text1"/>
          <w:sz w:val="22"/>
        </w:rPr>
      </w:pPr>
    </w:p>
    <w:p w14:paraId="56A082C0" w14:textId="4F2B7BB9" w:rsidR="00E85118" w:rsidRDefault="00E85118" w:rsidP="00E85118">
      <w:pPr>
        <w:spacing w:after="240" w:line="360" w:lineRule="auto"/>
        <w:jc w:val="both"/>
        <w:rPr>
          <w:rFonts w:cs="Tahoma"/>
          <w:szCs w:val="18"/>
        </w:rPr>
      </w:pPr>
      <w:r>
        <w:rPr>
          <w:rStyle w:val="Pogrubienie"/>
          <w:rFonts w:eastAsia="Calibri" w:cs="Tahoma"/>
          <w:lang w:val="en"/>
        </w:rPr>
        <w:t>Consumer Support:</w:t>
      </w:r>
    </w:p>
    <w:p w14:paraId="7170C549" w14:textId="170548FF" w:rsidR="00BC373E" w:rsidRPr="00B479FD" w:rsidRDefault="00E85118" w:rsidP="00B479FD">
      <w:pPr>
        <w:rPr>
          <w:b/>
          <w:bCs/>
          <w:color w:val="000000"/>
          <w:sz w:val="22"/>
          <w:shd w:val="clear" w:color="auto" w:fill="FFFFFF"/>
        </w:rPr>
      </w:pPr>
      <w:r>
        <w:rPr>
          <w:rFonts w:cs="Tahoma"/>
          <w:szCs w:val="18"/>
          <w:lang w:val="en"/>
        </w:rPr>
        <w:t xml:space="preserve">Consumer Helpline: </w:t>
      </w:r>
      <w:bookmarkStart w:id="2" w:name="_Hlk120527957"/>
      <w:r>
        <w:rPr>
          <w:rFonts w:cs="Tahoma"/>
          <w:szCs w:val="18"/>
          <w:lang w:val="en"/>
        </w:rPr>
        <w:t xml:space="preserve">801 440 220 or 222 66 76 76 </w:t>
      </w:r>
      <w:bookmarkEnd w:id="2"/>
      <w:r>
        <w:rPr>
          <w:rFonts w:cs="Tahoma"/>
          <w:color w:val="3C4147"/>
          <w:szCs w:val="18"/>
          <w:lang w:val="en"/>
        </w:rPr>
        <w:br/>
      </w:r>
      <w:r>
        <w:rPr>
          <w:rFonts w:cs="Tahoma"/>
          <w:szCs w:val="18"/>
          <w:lang w:val="en"/>
        </w:rPr>
        <w:t>E-mail: </w:t>
      </w:r>
      <w:hyperlink r:id="rId9" w:history="1">
        <w:r>
          <w:rPr>
            <w:rStyle w:val="Hipercze"/>
            <w:rFonts w:cs="Tahoma"/>
            <w:color w:val="133C8A"/>
            <w:szCs w:val="18"/>
            <w:lang w:val="en"/>
          </w:rPr>
          <w:t>porady@dlakonsumentow.pl</w:t>
        </w:r>
      </w:hyperlink>
      <w:r>
        <w:rPr>
          <w:rStyle w:val="Hipercze"/>
          <w:color w:val="133C8A"/>
          <w:u w:val="none"/>
          <w:lang w:val="en"/>
        </w:rPr>
        <w:br/>
      </w:r>
      <w:hyperlink r:id="rId10" w:history="1">
        <w:r>
          <w:rPr>
            <w:rStyle w:val="Hipercze"/>
            <w:rFonts w:cs="Tahoma"/>
            <w:color w:val="133C8A"/>
            <w:szCs w:val="18"/>
            <w:lang w:val="en"/>
          </w:rPr>
          <w:t>Consumer Ombudsmen</w:t>
        </w:r>
      </w:hyperlink>
      <w:r>
        <w:rPr>
          <w:rFonts w:cs="Tahoma"/>
          <w:color w:val="3C4147"/>
          <w:szCs w:val="18"/>
          <w:lang w:val="en"/>
        </w:rPr>
        <w:t xml:space="preserve"> – </w:t>
      </w:r>
      <w:r>
        <w:rPr>
          <w:rFonts w:cs="Tahoma"/>
          <w:szCs w:val="18"/>
          <w:lang w:val="en"/>
        </w:rPr>
        <w:t>in your town or district</w:t>
      </w:r>
    </w:p>
    <w:sectPr w:rsidR="00BC373E" w:rsidRPr="00B479FD" w:rsidSect="00240013">
      <w:headerReference w:type="default" r:id="rId11"/>
      <w:footerReference w:type="default" r:id="rId12"/>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F3D5B" w14:textId="77777777" w:rsidR="005B2268" w:rsidRDefault="005B2268">
      <w:r>
        <w:separator/>
      </w:r>
    </w:p>
  </w:endnote>
  <w:endnote w:type="continuationSeparator" w:id="0">
    <w:p w14:paraId="0DF43A0F" w14:textId="77777777" w:rsidR="005B2268" w:rsidRDefault="005B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875B85"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695 902 088</w:t>
    </w:r>
  </w:p>
  <w:p w14:paraId="24ACC102" w14:textId="77777777" w:rsidR="00875B85"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93BFD" w14:textId="77777777" w:rsidR="005B2268" w:rsidRDefault="005B2268">
      <w:r>
        <w:separator/>
      </w:r>
    </w:p>
  </w:footnote>
  <w:footnote w:type="continuationSeparator" w:id="0">
    <w:p w14:paraId="2E1AFD7D" w14:textId="77777777" w:rsidR="005B2268" w:rsidRDefault="005B2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875B85"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A3C72"/>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1C60ABB"/>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12"/>
  </w:num>
  <w:num w:numId="5">
    <w:abstractNumId w:val="3"/>
  </w:num>
  <w:num w:numId="6">
    <w:abstractNumId w:val="9"/>
  </w:num>
  <w:num w:numId="7">
    <w:abstractNumId w:val="4"/>
  </w:num>
  <w:num w:numId="8">
    <w:abstractNumId w:val="10"/>
  </w:num>
  <w:num w:numId="9">
    <w:abstractNumId w:val="11"/>
  </w:num>
  <w:num w:numId="10">
    <w:abstractNumId w:val="5"/>
  </w:num>
  <w:num w:numId="11">
    <w:abstractNumId w:val="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6800"/>
    <w:rsid w:val="0000713A"/>
    <w:rsid w:val="00007E00"/>
    <w:rsid w:val="00011AF2"/>
    <w:rsid w:val="00013762"/>
    <w:rsid w:val="00014ADC"/>
    <w:rsid w:val="00022817"/>
    <w:rsid w:val="00022E00"/>
    <w:rsid w:val="00023634"/>
    <w:rsid w:val="0002523D"/>
    <w:rsid w:val="000301CE"/>
    <w:rsid w:val="000334C2"/>
    <w:rsid w:val="00035F7B"/>
    <w:rsid w:val="00042F96"/>
    <w:rsid w:val="00044465"/>
    <w:rsid w:val="0005678E"/>
    <w:rsid w:val="00063AB0"/>
    <w:rsid w:val="000651E9"/>
    <w:rsid w:val="00070BDB"/>
    <w:rsid w:val="00071B7B"/>
    <w:rsid w:val="00073AA7"/>
    <w:rsid w:val="00075B17"/>
    <w:rsid w:val="0007671D"/>
    <w:rsid w:val="00076D3E"/>
    <w:rsid w:val="00076DF6"/>
    <w:rsid w:val="000774E6"/>
    <w:rsid w:val="00080C3A"/>
    <w:rsid w:val="000838C2"/>
    <w:rsid w:val="000913F7"/>
    <w:rsid w:val="00093769"/>
    <w:rsid w:val="00095D79"/>
    <w:rsid w:val="000A1E7D"/>
    <w:rsid w:val="000A65D2"/>
    <w:rsid w:val="000A74FA"/>
    <w:rsid w:val="000B0ABF"/>
    <w:rsid w:val="000B149D"/>
    <w:rsid w:val="000B1AC5"/>
    <w:rsid w:val="000B3132"/>
    <w:rsid w:val="000B5FBB"/>
    <w:rsid w:val="000B5FF0"/>
    <w:rsid w:val="000B7247"/>
    <w:rsid w:val="000C7CFB"/>
    <w:rsid w:val="000D04AF"/>
    <w:rsid w:val="000E0FA7"/>
    <w:rsid w:val="000F112B"/>
    <w:rsid w:val="000F4234"/>
    <w:rsid w:val="000F47DB"/>
    <w:rsid w:val="00102596"/>
    <w:rsid w:val="00103198"/>
    <w:rsid w:val="0010559C"/>
    <w:rsid w:val="00106D3E"/>
    <w:rsid w:val="0010704D"/>
    <w:rsid w:val="00107844"/>
    <w:rsid w:val="001111CA"/>
    <w:rsid w:val="0011400B"/>
    <w:rsid w:val="00116102"/>
    <w:rsid w:val="00120FBD"/>
    <w:rsid w:val="0012424D"/>
    <w:rsid w:val="001269BB"/>
    <w:rsid w:val="0013159A"/>
    <w:rsid w:val="00135455"/>
    <w:rsid w:val="0013632E"/>
    <w:rsid w:val="00143029"/>
    <w:rsid w:val="00143310"/>
    <w:rsid w:val="00144611"/>
    <w:rsid w:val="00144E9C"/>
    <w:rsid w:val="00150DCD"/>
    <w:rsid w:val="00152ED2"/>
    <w:rsid w:val="00154993"/>
    <w:rsid w:val="0016078E"/>
    <w:rsid w:val="00161094"/>
    <w:rsid w:val="00163DF9"/>
    <w:rsid w:val="001666D6"/>
    <w:rsid w:val="00166B5D"/>
    <w:rsid w:val="001675EF"/>
    <w:rsid w:val="0017028A"/>
    <w:rsid w:val="001717C7"/>
    <w:rsid w:val="001765F1"/>
    <w:rsid w:val="00183036"/>
    <w:rsid w:val="00190A7A"/>
    <w:rsid w:val="00190D5A"/>
    <w:rsid w:val="00191CAE"/>
    <w:rsid w:val="0019249C"/>
    <w:rsid w:val="00192F14"/>
    <w:rsid w:val="001979B5"/>
    <w:rsid w:val="001A1413"/>
    <w:rsid w:val="001A5F7C"/>
    <w:rsid w:val="001A60FD"/>
    <w:rsid w:val="001A6E5B"/>
    <w:rsid w:val="001A7451"/>
    <w:rsid w:val="001B37C6"/>
    <w:rsid w:val="001B77AB"/>
    <w:rsid w:val="001C1FAD"/>
    <w:rsid w:val="001C2F9C"/>
    <w:rsid w:val="001C6E51"/>
    <w:rsid w:val="001D541C"/>
    <w:rsid w:val="001E0F2E"/>
    <w:rsid w:val="001E188E"/>
    <w:rsid w:val="001E4F92"/>
    <w:rsid w:val="001F4A73"/>
    <w:rsid w:val="002004B3"/>
    <w:rsid w:val="0020105E"/>
    <w:rsid w:val="00205580"/>
    <w:rsid w:val="002157BB"/>
    <w:rsid w:val="00221024"/>
    <w:rsid w:val="00223247"/>
    <w:rsid w:val="002262B5"/>
    <w:rsid w:val="00226E05"/>
    <w:rsid w:val="00227942"/>
    <w:rsid w:val="00230975"/>
    <w:rsid w:val="0023138D"/>
    <w:rsid w:val="002325C6"/>
    <w:rsid w:val="002362B2"/>
    <w:rsid w:val="002379B9"/>
    <w:rsid w:val="00240013"/>
    <w:rsid w:val="0024118E"/>
    <w:rsid w:val="00241BAC"/>
    <w:rsid w:val="002436AA"/>
    <w:rsid w:val="002468D1"/>
    <w:rsid w:val="002502C3"/>
    <w:rsid w:val="00251BF7"/>
    <w:rsid w:val="00253E62"/>
    <w:rsid w:val="0025532A"/>
    <w:rsid w:val="00260382"/>
    <w:rsid w:val="00262362"/>
    <w:rsid w:val="00265815"/>
    <w:rsid w:val="00266CB4"/>
    <w:rsid w:val="00267DD1"/>
    <w:rsid w:val="00271D61"/>
    <w:rsid w:val="00272E71"/>
    <w:rsid w:val="002801AA"/>
    <w:rsid w:val="002817D5"/>
    <w:rsid w:val="00295B34"/>
    <w:rsid w:val="002A0C07"/>
    <w:rsid w:val="002A10BA"/>
    <w:rsid w:val="002A26BA"/>
    <w:rsid w:val="002A5D69"/>
    <w:rsid w:val="002B1DBF"/>
    <w:rsid w:val="002B1EF1"/>
    <w:rsid w:val="002B600C"/>
    <w:rsid w:val="002C0D5D"/>
    <w:rsid w:val="002C1818"/>
    <w:rsid w:val="002C32FA"/>
    <w:rsid w:val="002C5AF4"/>
    <w:rsid w:val="002C6008"/>
    <w:rsid w:val="002C692D"/>
    <w:rsid w:val="002C6ABE"/>
    <w:rsid w:val="002D0A1F"/>
    <w:rsid w:val="002D0BE2"/>
    <w:rsid w:val="002D13F3"/>
    <w:rsid w:val="002D19F7"/>
    <w:rsid w:val="002D449E"/>
    <w:rsid w:val="002D5EED"/>
    <w:rsid w:val="002E162E"/>
    <w:rsid w:val="002E29E8"/>
    <w:rsid w:val="002E388C"/>
    <w:rsid w:val="002E53BB"/>
    <w:rsid w:val="002E6F44"/>
    <w:rsid w:val="002E7EEE"/>
    <w:rsid w:val="002F1BF3"/>
    <w:rsid w:val="002F29A4"/>
    <w:rsid w:val="002F2F3C"/>
    <w:rsid w:val="002F30D4"/>
    <w:rsid w:val="002F4D43"/>
    <w:rsid w:val="002F6D73"/>
    <w:rsid w:val="002F7F4C"/>
    <w:rsid w:val="003056C6"/>
    <w:rsid w:val="00310436"/>
    <w:rsid w:val="00310A95"/>
    <w:rsid w:val="00311B14"/>
    <w:rsid w:val="00311B4D"/>
    <w:rsid w:val="00324306"/>
    <w:rsid w:val="003278D6"/>
    <w:rsid w:val="003303F0"/>
    <w:rsid w:val="00331765"/>
    <w:rsid w:val="00332E4A"/>
    <w:rsid w:val="0034059B"/>
    <w:rsid w:val="00341586"/>
    <w:rsid w:val="00342BCF"/>
    <w:rsid w:val="0035019C"/>
    <w:rsid w:val="00352B53"/>
    <w:rsid w:val="00360248"/>
    <w:rsid w:val="00360C66"/>
    <w:rsid w:val="003617B7"/>
    <w:rsid w:val="00362CB6"/>
    <w:rsid w:val="00363029"/>
    <w:rsid w:val="00366A46"/>
    <w:rsid w:val="0036743A"/>
    <w:rsid w:val="0037761A"/>
    <w:rsid w:val="00377810"/>
    <w:rsid w:val="00377A0D"/>
    <w:rsid w:val="0038677D"/>
    <w:rsid w:val="00386B53"/>
    <w:rsid w:val="00387B51"/>
    <w:rsid w:val="00390405"/>
    <w:rsid w:val="00394032"/>
    <w:rsid w:val="003A47D6"/>
    <w:rsid w:val="003A49C7"/>
    <w:rsid w:val="003B1009"/>
    <w:rsid w:val="003B5CDF"/>
    <w:rsid w:val="003B5FD3"/>
    <w:rsid w:val="003B7C19"/>
    <w:rsid w:val="003C06A8"/>
    <w:rsid w:val="003C366B"/>
    <w:rsid w:val="003C44CE"/>
    <w:rsid w:val="003C49B3"/>
    <w:rsid w:val="003C63DE"/>
    <w:rsid w:val="003C7174"/>
    <w:rsid w:val="003D1FD8"/>
    <w:rsid w:val="003D236D"/>
    <w:rsid w:val="003D3A2F"/>
    <w:rsid w:val="003D3FF4"/>
    <w:rsid w:val="003D5DCC"/>
    <w:rsid w:val="003D7161"/>
    <w:rsid w:val="003E3F9D"/>
    <w:rsid w:val="003E69E5"/>
    <w:rsid w:val="003F7E0C"/>
    <w:rsid w:val="00400B66"/>
    <w:rsid w:val="00400CFB"/>
    <w:rsid w:val="0040446B"/>
    <w:rsid w:val="00406314"/>
    <w:rsid w:val="0040748E"/>
    <w:rsid w:val="004111D8"/>
    <w:rsid w:val="00412206"/>
    <w:rsid w:val="00423D21"/>
    <w:rsid w:val="00427E08"/>
    <w:rsid w:val="00430491"/>
    <w:rsid w:val="0043225F"/>
    <w:rsid w:val="00432A3D"/>
    <w:rsid w:val="00433F0F"/>
    <w:rsid w:val="00433F7A"/>
    <w:rsid w:val="004349BA"/>
    <w:rsid w:val="0043575C"/>
    <w:rsid w:val="004365C7"/>
    <w:rsid w:val="00436CEE"/>
    <w:rsid w:val="004425B7"/>
    <w:rsid w:val="00444A85"/>
    <w:rsid w:val="00450331"/>
    <w:rsid w:val="004620D2"/>
    <w:rsid w:val="00462CFA"/>
    <w:rsid w:val="00466DE5"/>
    <w:rsid w:val="004752CC"/>
    <w:rsid w:val="00475A60"/>
    <w:rsid w:val="004840FE"/>
    <w:rsid w:val="00486DB1"/>
    <w:rsid w:val="004872FF"/>
    <w:rsid w:val="00487364"/>
    <w:rsid w:val="0048781B"/>
    <w:rsid w:val="00487D0E"/>
    <w:rsid w:val="00487E43"/>
    <w:rsid w:val="00491851"/>
    <w:rsid w:val="00493D03"/>
    <w:rsid w:val="00493E10"/>
    <w:rsid w:val="00496FC8"/>
    <w:rsid w:val="00497252"/>
    <w:rsid w:val="004972E8"/>
    <w:rsid w:val="004A2889"/>
    <w:rsid w:val="004A2CA0"/>
    <w:rsid w:val="004A5353"/>
    <w:rsid w:val="004A640A"/>
    <w:rsid w:val="004B2444"/>
    <w:rsid w:val="004B6B47"/>
    <w:rsid w:val="004B7786"/>
    <w:rsid w:val="004C0F9E"/>
    <w:rsid w:val="004C1243"/>
    <w:rsid w:val="004C13EC"/>
    <w:rsid w:val="004C140A"/>
    <w:rsid w:val="004C2D3E"/>
    <w:rsid w:val="004C3D4C"/>
    <w:rsid w:val="004C52EB"/>
    <w:rsid w:val="004C5C26"/>
    <w:rsid w:val="004C64B6"/>
    <w:rsid w:val="004D13CB"/>
    <w:rsid w:val="004D394F"/>
    <w:rsid w:val="004D53B7"/>
    <w:rsid w:val="004E0F13"/>
    <w:rsid w:val="004E38CD"/>
    <w:rsid w:val="004E75F7"/>
    <w:rsid w:val="004E7BD4"/>
    <w:rsid w:val="004F493B"/>
    <w:rsid w:val="004F7E99"/>
    <w:rsid w:val="005003F9"/>
    <w:rsid w:val="0050417B"/>
    <w:rsid w:val="0050508C"/>
    <w:rsid w:val="005133CE"/>
    <w:rsid w:val="00521BA3"/>
    <w:rsid w:val="00522941"/>
    <w:rsid w:val="00523E0D"/>
    <w:rsid w:val="00525588"/>
    <w:rsid w:val="00525D76"/>
    <w:rsid w:val="0052710E"/>
    <w:rsid w:val="00527899"/>
    <w:rsid w:val="00536FF2"/>
    <w:rsid w:val="00541554"/>
    <w:rsid w:val="005442FC"/>
    <w:rsid w:val="00544E18"/>
    <w:rsid w:val="00544F25"/>
    <w:rsid w:val="005470CA"/>
    <w:rsid w:val="00554FF8"/>
    <w:rsid w:val="0055631D"/>
    <w:rsid w:val="00563889"/>
    <w:rsid w:val="005645CE"/>
    <w:rsid w:val="00572405"/>
    <w:rsid w:val="00572BF3"/>
    <w:rsid w:val="00577309"/>
    <w:rsid w:val="00577763"/>
    <w:rsid w:val="00590B79"/>
    <w:rsid w:val="00592C56"/>
    <w:rsid w:val="00593935"/>
    <w:rsid w:val="005973FD"/>
    <w:rsid w:val="00597C68"/>
    <w:rsid w:val="00597D92"/>
    <w:rsid w:val="005A382B"/>
    <w:rsid w:val="005A4047"/>
    <w:rsid w:val="005A66E2"/>
    <w:rsid w:val="005A7271"/>
    <w:rsid w:val="005B0B48"/>
    <w:rsid w:val="005B0F78"/>
    <w:rsid w:val="005B2268"/>
    <w:rsid w:val="005B281D"/>
    <w:rsid w:val="005C0D39"/>
    <w:rsid w:val="005C1647"/>
    <w:rsid w:val="005C46D1"/>
    <w:rsid w:val="005C6232"/>
    <w:rsid w:val="005D69FE"/>
    <w:rsid w:val="005D6F7A"/>
    <w:rsid w:val="005E5B88"/>
    <w:rsid w:val="005E78EE"/>
    <w:rsid w:val="005F139F"/>
    <w:rsid w:val="005F1EBD"/>
    <w:rsid w:val="005F3BB6"/>
    <w:rsid w:val="005F576B"/>
    <w:rsid w:val="005F5CCA"/>
    <w:rsid w:val="005F7AE4"/>
    <w:rsid w:val="005F7C2C"/>
    <w:rsid w:val="00603B37"/>
    <w:rsid w:val="006063D0"/>
    <w:rsid w:val="00606E45"/>
    <w:rsid w:val="00607C55"/>
    <w:rsid w:val="00613C45"/>
    <w:rsid w:val="00623D96"/>
    <w:rsid w:val="00625929"/>
    <w:rsid w:val="00633D4E"/>
    <w:rsid w:val="0063526F"/>
    <w:rsid w:val="00637E86"/>
    <w:rsid w:val="006406A3"/>
    <w:rsid w:val="00642285"/>
    <w:rsid w:val="006422DE"/>
    <w:rsid w:val="006439FA"/>
    <w:rsid w:val="00643CEA"/>
    <w:rsid w:val="00650098"/>
    <w:rsid w:val="006561BF"/>
    <w:rsid w:val="00656374"/>
    <w:rsid w:val="00657B2B"/>
    <w:rsid w:val="00657F6B"/>
    <w:rsid w:val="00660FB9"/>
    <w:rsid w:val="00661F2C"/>
    <w:rsid w:val="00662FB3"/>
    <w:rsid w:val="00671308"/>
    <w:rsid w:val="00673620"/>
    <w:rsid w:val="0067485D"/>
    <w:rsid w:val="006750A8"/>
    <w:rsid w:val="00680F0B"/>
    <w:rsid w:val="00681BDD"/>
    <w:rsid w:val="006840AF"/>
    <w:rsid w:val="00686544"/>
    <w:rsid w:val="0069130F"/>
    <w:rsid w:val="006A2065"/>
    <w:rsid w:val="006A3D88"/>
    <w:rsid w:val="006A4A7A"/>
    <w:rsid w:val="006A72DB"/>
    <w:rsid w:val="006B0848"/>
    <w:rsid w:val="006B1020"/>
    <w:rsid w:val="006B4DCA"/>
    <w:rsid w:val="006B733D"/>
    <w:rsid w:val="006C34AE"/>
    <w:rsid w:val="006C60B0"/>
    <w:rsid w:val="006C67AF"/>
    <w:rsid w:val="006D3DC5"/>
    <w:rsid w:val="006E125B"/>
    <w:rsid w:val="006E23E0"/>
    <w:rsid w:val="006F143B"/>
    <w:rsid w:val="006F2511"/>
    <w:rsid w:val="006F4C15"/>
    <w:rsid w:val="006F5769"/>
    <w:rsid w:val="00700667"/>
    <w:rsid w:val="007039EC"/>
    <w:rsid w:val="007043F4"/>
    <w:rsid w:val="007074AA"/>
    <w:rsid w:val="007137AF"/>
    <w:rsid w:val="00714664"/>
    <w:rsid w:val="0071572D"/>
    <w:rsid w:val="007157BA"/>
    <w:rsid w:val="007169F9"/>
    <w:rsid w:val="007174A6"/>
    <w:rsid w:val="007214F1"/>
    <w:rsid w:val="007224B3"/>
    <w:rsid w:val="0072797A"/>
    <w:rsid w:val="0073000A"/>
    <w:rsid w:val="00731303"/>
    <w:rsid w:val="0073172C"/>
    <w:rsid w:val="007344CA"/>
    <w:rsid w:val="007402E0"/>
    <w:rsid w:val="00740E6D"/>
    <w:rsid w:val="00742F84"/>
    <w:rsid w:val="0074489D"/>
    <w:rsid w:val="00746549"/>
    <w:rsid w:val="007501BA"/>
    <w:rsid w:val="007514AD"/>
    <w:rsid w:val="00754634"/>
    <w:rsid w:val="0075524D"/>
    <w:rsid w:val="007560B0"/>
    <w:rsid w:val="00756DC4"/>
    <w:rsid w:val="007627D7"/>
    <w:rsid w:val="007627DF"/>
    <w:rsid w:val="007631C4"/>
    <w:rsid w:val="00763C22"/>
    <w:rsid w:val="00772A89"/>
    <w:rsid w:val="00773403"/>
    <w:rsid w:val="00774857"/>
    <w:rsid w:val="00776313"/>
    <w:rsid w:val="00776C4F"/>
    <w:rsid w:val="00780CB7"/>
    <w:rsid w:val="00781261"/>
    <w:rsid w:val="007817AA"/>
    <w:rsid w:val="0078189B"/>
    <w:rsid w:val="007838E4"/>
    <w:rsid w:val="007846DC"/>
    <w:rsid w:val="00785AF4"/>
    <w:rsid w:val="00786F5E"/>
    <w:rsid w:val="007930C9"/>
    <w:rsid w:val="007A19D8"/>
    <w:rsid w:val="007A4D3C"/>
    <w:rsid w:val="007B261F"/>
    <w:rsid w:val="007B5B75"/>
    <w:rsid w:val="007C1E49"/>
    <w:rsid w:val="007C2138"/>
    <w:rsid w:val="007C2DBF"/>
    <w:rsid w:val="007D23D4"/>
    <w:rsid w:val="007D61B7"/>
    <w:rsid w:val="007E354E"/>
    <w:rsid w:val="007E36E4"/>
    <w:rsid w:val="007E6317"/>
    <w:rsid w:val="007F0ACE"/>
    <w:rsid w:val="007F4C3E"/>
    <w:rsid w:val="007F68F7"/>
    <w:rsid w:val="00800802"/>
    <w:rsid w:val="00800F0E"/>
    <w:rsid w:val="008011B4"/>
    <w:rsid w:val="00803E38"/>
    <w:rsid w:val="00804024"/>
    <w:rsid w:val="00816AA1"/>
    <w:rsid w:val="0081753E"/>
    <w:rsid w:val="00824E82"/>
    <w:rsid w:val="008274C2"/>
    <w:rsid w:val="00830825"/>
    <w:rsid w:val="00832A46"/>
    <w:rsid w:val="00837D33"/>
    <w:rsid w:val="00837EB1"/>
    <w:rsid w:val="0085010E"/>
    <w:rsid w:val="00852A4E"/>
    <w:rsid w:val="0085454F"/>
    <w:rsid w:val="00854FC6"/>
    <w:rsid w:val="0085750C"/>
    <w:rsid w:val="0086140C"/>
    <w:rsid w:val="00862D6A"/>
    <w:rsid w:val="00865EA3"/>
    <w:rsid w:val="0087266B"/>
    <w:rsid w:val="0087354F"/>
    <w:rsid w:val="00874837"/>
    <w:rsid w:val="00875B85"/>
    <w:rsid w:val="0088135E"/>
    <w:rsid w:val="0088640C"/>
    <w:rsid w:val="0089109C"/>
    <w:rsid w:val="008919C3"/>
    <w:rsid w:val="00891A70"/>
    <w:rsid w:val="0089463E"/>
    <w:rsid w:val="00896985"/>
    <w:rsid w:val="008A409C"/>
    <w:rsid w:val="008A4339"/>
    <w:rsid w:val="008A4E3E"/>
    <w:rsid w:val="008A6C6D"/>
    <w:rsid w:val="008B33B6"/>
    <w:rsid w:val="008B3883"/>
    <w:rsid w:val="008B45B8"/>
    <w:rsid w:val="008B7E14"/>
    <w:rsid w:val="008B7FE8"/>
    <w:rsid w:val="008C274D"/>
    <w:rsid w:val="008C28C5"/>
    <w:rsid w:val="008C2A6B"/>
    <w:rsid w:val="008C2C71"/>
    <w:rsid w:val="008C36C9"/>
    <w:rsid w:val="008C5215"/>
    <w:rsid w:val="008C53D0"/>
    <w:rsid w:val="008D1006"/>
    <w:rsid w:val="008D109F"/>
    <w:rsid w:val="008D4262"/>
    <w:rsid w:val="008D527A"/>
    <w:rsid w:val="008D56DA"/>
    <w:rsid w:val="008D5771"/>
    <w:rsid w:val="008E00BA"/>
    <w:rsid w:val="008E17D0"/>
    <w:rsid w:val="008E1E3D"/>
    <w:rsid w:val="008E67B2"/>
    <w:rsid w:val="008F04FF"/>
    <w:rsid w:val="008F472E"/>
    <w:rsid w:val="008F4BD9"/>
    <w:rsid w:val="008F55DE"/>
    <w:rsid w:val="008F69B5"/>
    <w:rsid w:val="008F6E91"/>
    <w:rsid w:val="008F6F5A"/>
    <w:rsid w:val="008F7C06"/>
    <w:rsid w:val="00902556"/>
    <w:rsid w:val="0090338C"/>
    <w:rsid w:val="009043D6"/>
    <w:rsid w:val="0091048E"/>
    <w:rsid w:val="00910F4C"/>
    <w:rsid w:val="009144DF"/>
    <w:rsid w:val="009156E8"/>
    <w:rsid w:val="00915785"/>
    <w:rsid w:val="009219D5"/>
    <w:rsid w:val="00922726"/>
    <w:rsid w:val="00924ABC"/>
    <w:rsid w:val="00924DC5"/>
    <w:rsid w:val="0092519D"/>
    <w:rsid w:val="00940E8F"/>
    <w:rsid w:val="009412B3"/>
    <w:rsid w:val="00942392"/>
    <w:rsid w:val="00943688"/>
    <w:rsid w:val="009458D8"/>
    <w:rsid w:val="00946EBC"/>
    <w:rsid w:val="009513F4"/>
    <w:rsid w:val="00952CD8"/>
    <w:rsid w:val="0095309C"/>
    <w:rsid w:val="00954923"/>
    <w:rsid w:val="009652F2"/>
    <w:rsid w:val="009719ED"/>
    <w:rsid w:val="00972048"/>
    <w:rsid w:val="00976249"/>
    <w:rsid w:val="00986C37"/>
    <w:rsid w:val="00990FCA"/>
    <w:rsid w:val="009942DE"/>
    <w:rsid w:val="00997528"/>
    <w:rsid w:val="0099796A"/>
    <w:rsid w:val="009A0155"/>
    <w:rsid w:val="009A5F9B"/>
    <w:rsid w:val="009A7C52"/>
    <w:rsid w:val="009B33BB"/>
    <w:rsid w:val="009B3709"/>
    <w:rsid w:val="009C1346"/>
    <w:rsid w:val="009C3008"/>
    <w:rsid w:val="009D05C8"/>
    <w:rsid w:val="009D380E"/>
    <w:rsid w:val="009D49D9"/>
    <w:rsid w:val="009E3C0B"/>
    <w:rsid w:val="009E558C"/>
    <w:rsid w:val="009E5FCA"/>
    <w:rsid w:val="009F01B4"/>
    <w:rsid w:val="009F5610"/>
    <w:rsid w:val="009F6043"/>
    <w:rsid w:val="00A03E76"/>
    <w:rsid w:val="00A04CF9"/>
    <w:rsid w:val="00A1135B"/>
    <w:rsid w:val="00A12D07"/>
    <w:rsid w:val="00A13244"/>
    <w:rsid w:val="00A17783"/>
    <w:rsid w:val="00A20201"/>
    <w:rsid w:val="00A239AA"/>
    <w:rsid w:val="00A272C4"/>
    <w:rsid w:val="00A30E57"/>
    <w:rsid w:val="00A315EC"/>
    <w:rsid w:val="00A3473D"/>
    <w:rsid w:val="00A37314"/>
    <w:rsid w:val="00A41956"/>
    <w:rsid w:val="00A439E8"/>
    <w:rsid w:val="00A45753"/>
    <w:rsid w:val="00A51CE5"/>
    <w:rsid w:val="00A52541"/>
    <w:rsid w:val="00A53423"/>
    <w:rsid w:val="00A57037"/>
    <w:rsid w:val="00A615D0"/>
    <w:rsid w:val="00A62659"/>
    <w:rsid w:val="00A65F20"/>
    <w:rsid w:val="00A71EDC"/>
    <w:rsid w:val="00A73C27"/>
    <w:rsid w:val="00A76293"/>
    <w:rsid w:val="00A77DA2"/>
    <w:rsid w:val="00A85D9D"/>
    <w:rsid w:val="00A92C4C"/>
    <w:rsid w:val="00A92F82"/>
    <w:rsid w:val="00A951D9"/>
    <w:rsid w:val="00A97E0C"/>
    <w:rsid w:val="00AA3D14"/>
    <w:rsid w:val="00AA602D"/>
    <w:rsid w:val="00AA66D2"/>
    <w:rsid w:val="00AA7D79"/>
    <w:rsid w:val="00AB572D"/>
    <w:rsid w:val="00AC30C4"/>
    <w:rsid w:val="00AC3B1A"/>
    <w:rsid w:val="00AC423A"/>
    <w:rsid w:val="00AC6142"/>
    <w:rsid w:val="00AD54B2"/>
    <w:rsid w:val="00AD616E"/>
    <w:rsid w:val="00AE0C93"/>
    <w:rsid w:val="00AE17B1"/>
    <w:rsid w:val="00AE1F5C"/>
    <w:rsid w:val="00AE232E"/>
    <w:rsid w:val="00AE2923"/>
    <w:rsid w:val="00AE4C0D"/>
    <w:rsid w:val="00AE5F8F"/>
    <w:rsid w:val="00AE7F9D"/>
    <w:rsid w:val="00AF1794"/>
    <w:rsid w:val="00AF2D96"/>
    <w:rsid w:val="00AF5631"/>
    <w:rsid w:val="00B028F7"/>
    <w:rsid w:val="00B048CD"/>
    <w:rsid w:val="00B075C5"/>
    <w:rsid w:val="00B14C74"/>
    <w:rsid w:val="00B20BAA"/>
    <w:rsid w:val="00B20C12"/>
    <w:rsid w:val="00B22863"/>
    <w:rsid w:val="00B2593C"/>
    <w:rsid w:val="00B27AB2"/>
    <w:rsid w:val="00B316A3"/>
    <w:rsid w:val="00B41502"/>
    <w:rsid w:val="00B479FD"/>
    <w:rsid w:val="00B51024"/>
    <w:rsid w:val="00B512B5"/>
    <w:rsid w:val="00B55068"/>
    <w:rsid w:val="00B60CD8"/>
    <w:rsid w:val="00B60F9C"/>
    <w:rsid w:val="00B63D9D"/>
    <w:rsid w:val="00B66177"/>
    <w:rsid w:val="00B6769E"/>
    <w:rsid w:val="00B70EBD"/>
    <w:rsid w:val="00B73F22"/>
    <w:rsid w:val="00B74360"/>
    <w:rsid w:val="00B76921"/>
    <w:rsid w:val="00B76E1F"/>
    <w:rsid w:val="00B76F9A"/>
    <w:rsid w:val="00B774D3"/>
    <w:rsid w:val="00B810B2"/>
    <w:rsid w:val="00B81C58"/>
    <w:rsid w:val="00B861F2"/>
    <w:rsid w:val="00B9278C"/>
    <w:rsid w:val="00B92ADA"/>
    <w:rsid w:val="00B94B4F"/>
    <w:rsid w:val="00B95401"/>
    <w:rsid w:val="00B9755F"/>
    <w:rsid w:val="00BA26F7"/>
    <w:rsid w:val="00BA4421"/>
    <w:rsid w:val="00BA79F0"/>
    <w:rsid w:val="00BB2F04"/>
    <w:rsid w:val="00BB3956"/>
    <w:rsid w:val="00BB3A17"/>
    <w:rsid w:val="00BB5068"/>
    <w:rsid w:val="00BB5A9D"/>
    <w:rsid w:val="00BB7AE8"/>
    <w:rsid w:val="00BC373E"/>
    <w:rsid w:val="00BC3B9C"/>
    <w:rsid w:val="00BC63C8"/>
    <w:rsid w:val="00BC6897"/>
    <w:rsid w:val="00BC7A2B"/>
    <w:rsid w:val="00BC7D21"/>
    <w:rsid w:val="00BD0481"/>
    <w:rsid w:val="00BD0592"/>
    <w:rsid w:val="00BD4447"/>
    <w:rsid w:val="00BD4539"/>
    <w:rsid w:val="00BE2623"/>
    <w:rsid w:val="00BE3923"/>
    <w:rsid w:val="00BE4BF0"/>
    <w:rsid w:val="00BE5EE5"/>
    <w:rsid w:val="00BE68EE"/>
    <w:rsid w:val="00BE6CF4"/>
    <w:rsid w:val="00BE7F63"/>
    <w:rsid w:val="00BF16CD"/>
    <w:rsid w:val="00BF45FB"/>
    <w:rsid w:val="00BF4AF7"/>
    <w:rsid w:val="00BF762D"/>
    <w:rsid w:val="00C01C33"/>
    <w:rsid w:val="00C0216C"/>
    <w:rsid w:val="00C0516D"/>
    <w:rsid w:val="00C10607"/>
    <w:rsid w:val="00C11CA9"/>
    <w:rsid w:val="00C123B1"/>
    <w:rsid w:val="00C1747D"/>
    <w:rsid w:val="00C20E8A"/>
    <w:rsid w:val="00C21071"/>
    <w:rsid w:val="00C2398C"/>
    <w:rsid w:val="00C2549C"/>
    <w:rsid w:val="00C25569"/>
    <w:rsid w:val="00C27366"/>
    <w:rsid w:val="00C335C9"/>
    <w:rsid w:val="00C4098F"/>
    <w:rsid w:val="00C45F90"/>
    <w:rsid w:val="00C47DF8"/>
    <w:rsid w:val="00C61F3E"/>
    <w:rsid w:val="00C63008"/>
    <w:rsid w:val="00C63AA8"/>
    <w:rsid w:val="00C67206"/>
    <w:rsid w:val="00C701B4"/>
    <w:rsid w:val="00C74A5D"/>
    <w:rsid w:val="00C75297"/>
    <w:rsid w:val="00C7783C"/>
    <w:rsid w:val="00C80EE3"/>
    <w:rsid w:val="00C81210"/>
    <w:rsid w:val="00C84994"/>
    <w:rsid w:val="00C853EE"/>
    <w:rsid w:val="00C930F4"/>
    <w:rsid w:val="00C967B5"/>
    <w:rsid w:val="00CA1134"/>
    <w:rsid w:val="00CA1CA7"/>
    <w:rsid w:val="00CA2D9E"/>
    <w:rsid w:val="00CA3298"/>
    <w:rsid w:val="00CA6B58"/>
    <w:rsid w:val="00CA6B5F"/>
    <w:rsid w:val="00CA70CC"/>
    <w:rsid w:val="00CB09FD"/>
    <w:rsid w:val="00CB1298"/>
    <w:rsid w:val="00CB1AE6"/>
    <w:rsid w:val="00CB3ED4"/>
    <w:rsid w:val="00CB3F86"/>
    <w:rsid w:val="00CB4EC8"/>
    <w:rsid w:val="00CB581B"/>
    <w:rsid w:val="00CB7382"/>
    <w:rsid w:val="00CC33D1"/>
    <w:rsid w:val="00CC4AC9"/>
    <w:rsid w:val="00CD04AA"/>
    <w:rsid w:val="00CD34F0"/>
    <w:rsid w:val="00CD3EB9"/>
    <w:rsid w:val="00CD52E7"/>
    <w:rsid w:val="00CE0954"/>
    <w:rsid w:val="00CE56C1"/>
    <w:rsid w:val="00CE7142"/>
    <w:rsid w:val="00CE71DF"/>
    <w:rsid w:val="00CE7BA1"/>
    <w:rsid w:val="00CF08B6"/>
    <w:rsid w:val="00CF11F7"/>
    <w:rsid w:val="00CF2175"/>
    <w:rsid w:val="00CF23AE"/>
    <w:rsid w:val="00D02D54"/>
    <w:rsid w:val="00D05E94"/>
    <w:rsid w:val="00D127B4"/>
    <w:rsid w:val="00D1323F"/>
    <w:rsid w:val="00D15205"/>
    <w:rsid w:val="00D202BA"/>
    <w:rsid w:val="00D22DB3"/>
    <w:rsid w:val="00D251AC"/>
    <w:rsid w:val="00D30712"/>
    <w:rsid w:val="00D32050"/>
    <w:rsid w:val="00D340BC"/>
    <w:rsid w:val="00D37896"/>
    <w:rsid w:val="00D43766"/>
    <w:rsid w:val="00D47825"/>
    <w:rsid w:val="00D47CCF"/>
    <w:rsid w:val="00D50AA1"/>
    <w:rsid w:val="00D519DD"/>
    <w:rsid w:val="00D572FE"/>
    <w:rsid w:val="00D632FC"/>
    <w:rsid w:val="00D6457B"/>
    <w:rsid w:val="00D66DEC"/>
    <w:rsid w:val="00D679F9"/>
    <w:rsid w:val="00D71A41"/>
    <w:rsid w:val="00D72049"/>
    <w:rsid w:val="00D73110"/>
    <w:rsid w:val="00D733A2"/>
    <w:rsid w:val="00D74FB6"/>
    <w:rsid w:val="00D7606C"/>
    <w:rsid w:val="00D768A4"/>
    <w:rsid w:val="00D8050C"/>
    <w:rsid w:val="00D80A66"/>
    <w:rsid w:val="00D80D53"/>
    <w:rsid w:val="00D92973"/>
    <w:rsid w:val="00D92F52"/>
    <w:rsid w:val="00D979CA"/>
    <w:rsid w:val="00DA00BE"/>
    <w:rsid w:val="00DA611A"/>
    <w:rsid w:val="00DA753F"/>
    <w:rsid w:val="00DB0120"/>
    <w:rsid w:val="00DB3985"/>
    <w:rsid w:val="00DB3AC1"/>
    <w:rsid w:val="00DB48D4"/>
    <w:rsid w:val="00DB4DB1"/>
    <w:rsid w:val="00DC182C"/>
    <w:rsid w:val="00DC1B9F"/>
    <w:rsid w:val="00DC4795"/>
    <w:rsid w:val="00DC50FB"/>
    <w:rsid w:val="00DC5754"/>
    <w:rsid w:val="00DC7A8B"/>
    <w:rsid w:val="00DD2D4B"/>
    <w:rsid w:val="00DD34A3"/>
    <w:rsid w:val="00DD42B9"/>
    <w:rsid w:val="00DD6056"/>
    <w:rsid w:val="00DD61C6"/>
    <w:rsid w:val="00DE0A32"/>
    <w:rsid w:val="00DE0F4E"/>
    <w:rsid w:val="00DE331B"/>
    <w:rsid w:val="00DE41E1"/>
    <w:rsid w:val="00DE48C0"/>
    <w:rsid w:val="00DE516B"/>
    <w:rsid w:val="00DE5677"/>
    <w:rsid w:val="00DE6D60"/>
    <w:rsid w:val="00DE7C6A"/>
    <w:rsid w:val="00DF2857"/>
    <w:rsid w:val="00DF7205"/>
    <w:rsid w:val="00DF782B"/>
    <w:rsid w:val="00E009F5"/>
    <w:rsid w:val="00E02B7B"/>
    <w:rsid w:val="00E03AEF"/>
    <w:rsid w:val="00E0463F"/>
    <w:rsid w:val="00E06504"/>
    <w:rsid w:val="00E102DE"/>
    <w:rsid w:val="00E14070"/>
    <w:rsid w:val="00E1604D"/>
    <w:rsid w:val="00E164E5"/>
    <w:rsid w:val="00E2178C"/>
    <w:rsid w:val="00E24825"/>
    <w:rsid w:val="00E2554E"/>
    <w:rsid w:val="00E3052E"/>
    <w:rsid w:val="00E37D9A"/>
    <w:rsid w:val="00E4105C"/>
    <w:rsid w:val="00E42093"/>
    <w:rsid w:val="00E47897"/>
    <w:rsid w:val="00E47FE0"/>
    <w:rsid w:val="00E522AD"/>
    <w:rsid w:val="00E57F04"/>
    <w:rsid w:val="00E635C5"/>
    <w:rsid w:val="00E64103"/>
    <w:rsid w:val="00E6667D"/>
    <w:rsid w:val="00E720F0"/>
    <w:rsid w:val="00E72945"/>
    <w:rsid w:val="00E7448B"/>
    <w:rsid w:val="00E76CD1"/>
    <w:rsid w:val="00E85118"/>
    <w:rsid w:val="00E9240D"/>
    <w:rsid w:val="00E9359B"/>
    <w:rsid w:val="00E95A0E"/>
    <w:rsid w:val="00EA2607"/>
    <w:rsid w:val="00EA7F69"/>
    <w:rsid w:val="00EA7FF9"/>
    <w:rsid w:val="00EB02A0"/>
    <w:rsid w:val="00EB40F0"/>
    <w:rsid w:val="00EB5F0C"/>
    <w:rsid w:val="00EC13D8"/>
    <w:rsid w:val="00EC1C8D"/>
    <w:rsid w:val="00EC2BDF"/>
    <w:rsid w:val="00EC52E5"/>
    <w:rsid w:val="00ED1EEB"/>
    <w:rsid w:val="00EE4AD8"/>
    <w:rsid w:val="00EE5F9F"/>
    <w:rsid w:val="00EE7FF4"/>
    <w:rsid w:val="00EF3CCE"/>
    <w:rsid w:val="00EF4ED5"/>
    <w:rsid w:val="00EF554F"/>
    <w:rsid w:val="00EF727E"/>
    <w:rsid w:val="00F054A3"/>
    <w:rsid w:val="00F05930"/>
    <w:rsid w:val="00F065BB"/>
    <w:rsid w:val="00F077B3"/>
    <w:rsid w:val="00F10666"/>
    <w:rsid w:val="00F139AC"/>
    <w:rsid w:val="00F14F2B"/>
    <w:rsid w:val="00F204A5"/>
    <w:rsid w:val="00F21EAC"/>
    <w:rsid w:val="00F3243D"/>
    <w:rsid w:val="00F33724"/>
    <w:rsid w:val="00F3421A"/>
    <w:rsid w:val="00F35765"/>
    <w:rsid w:val="00F37699"/>
    <w:rsid w:val="00F40C3E"/>
    <w:rsid w:val="00F4244B"/>
    <w:rsid w:val="00F46D0D"/>
    <w:rsid w:val="00F51370"/>
    <w:rsid w:val="00F63A35"/>
    <w:rsid w:val="00F70F74"/>
    <w:rsid w:val="00F824C3"/>
    <w:rsid w:val="00F85B8F"/>
    <w:rsid w:val="00F92B59"/>
    <w:rsid w:val="00F948BC"/>
    <w:rsid w:val="00F94E17"/>
    <w:rsid w:val="00F960CF"/>
    <w:rsid w:val="00FA03EF"/>
    <w:rsid w:val="00FA10A3"/>
    <w:rsid w:val="00FA1226"/>
    <w:rsid w:val="00FA5145"/>
    <w:rsid w:val="00FA63E9"/>
    <w:rsid w:val="00FB0297"/>
    <w:rsid w:val="00FB0791"/>
    <w:rsid w:val="00FB36F8"/>
    <w:rsid w:val="00FB4237"/>
    <w:rsid w:val="00FB728B"/>
    <w:rsid w:val="00FC0204"/>
    <w:rsid w:val="00FC05B3"/>
    <w:rsid w:val="00FC22D2"/>
    <w:rsid w:val="00FC3212"/>
    <w:rsid w:val="00FD011F"/>
    <w:rsid w:val="00FD041E"/>
    <w:rsid w:val="00FD09D8"/>
    <w:rsid w:val="00FF06D7"/>
    <w:rsid w:val="00FF2318"/>
    <w:rsid w:val="00FF4F9C"/>
    <w:rsid w:val="00FF7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styleId="Nierozpoznanawzmianka">
    <w:name w:val="Unresolved Mention"/>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AA7D79"/>
    <w:pPr>
      <w:spacing w:before="100" w:beforeAutospacing="1" w:after="100" w:afterAutospacing="1"/>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4657">
      <w:bodyDiv w:val="1"/>
      <w:marLeft w:val="0"/>
      <w:marRight w:val="0"/>
      <w:marTop w:val="0"/>
      <w:marBottom w:val="0"/>
      <w:divBdr>
        <w:top w:val="none" w:sz="0" w:space="0" w:color="auto"/>
        <w:left w:val="none" w:sz="0" w:space="0" w:color="auto"/>
        <w:bottom w:val="none" w:sz="0" w:space="0" w:color="auto"/>
        <w:right w:val="none" w:sz="0" w:space="0" w:color="auto"/>
      </w:divBdr>
    </w:div>
    <w:div w:id="369187732">
      <w:bodyDiv w:val="1"/>
      <w:marLeft w:val="0"/>
      <w:marRight w:val="0"/>
      <w:marTop w:val="0"/>
      <w:marBottom w:val="0"/>
      <w:divBdr>
        <w:top w:val="none" w:sz="0" w:space="0" w:color="auto"/>
        <w:left w:val="none" w:sz="0" w:space="0" w:color="auto"/>
        <w:bottom w:val="none" w:sz="0" w:space="0" w:color="auto"/>
        <w:right w:val="none" w:sz="0" w:space="0" w:color="auto"/>
      </w:divBdr>
    </w:div>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562374857">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054155887">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510563515">
      <w:bodyDiv w:val="1"/>
      <w:marLeft w:val="0"/>
      <w:marRight w:val="0"/>
      <w:marTop w:val="0"/>
      <w:marBottom w:val="0"/>
      <w:divBdr>
        <w:top w:val="none" w:sz="0" w:space="0" w:color="auto"/>
        <w:left w:val="none" w:sz="0" w:space="0" w:color="auto"/>
        <w:bottom w:val="none" w:sz="0" w:space="0" w:color="auto"/>
        <w:right w:val="none" w:sz="0" w:space="0" w:color="auto"/>
      </w:divBdr>
    </w:div>
    <w:div w:id="1558278383">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1469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mailto:porady@dlakonsument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0ED1F-70D9-459A-BBEC-DC75E60A846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E9A0D46-013C-474B-8996-6309F5576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704</Words>
  <Characters>4225</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5</cp:revision>
  <cp:lastPrinted>2024-06-06T12:14:00Z</cp:lastPrinted>
  <dcterms:created xsi:type="dcterms:W3CDTF">2024-07-10T13:01:00Z</dcterms:created>
  <dcterms:modified xsi:type="dcterms:W3CDTF">2024-07-11T05:10:00Z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c8814eb2-9b88-4625-bf68-1808f70ff190</vt:lpwstr>
  </property>
  <property fmtid="{D5CDD505-2E9C-101B-9397-08002B2CF9AE}" pid="3" name="bjSaver">
    <vt:lpwstr>EdTe/sjob9V76AZtH11DVetpymuTPYyX</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