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9F05B" w14:textId="2F0E7062" w:rsidR="00AC6EF7" w:rsidRPr="00615951" w:rsidRDefault="00C53DB2" w:rsidP="00615951">
      <w:pPr>
        <w:spacing w:after="120" w:line="276" w:lineRule="auto"/>
        <w:jc w:val="both"/>
        <w:rPr>
          <w:rFonts w:ascii="Trebuchet MS" w:hAnsi="Trebuchet MS" w:cs="Arial"/>
          <w:b/>
          <w:sz w:val="32"/>
          <w:szCs w:val="32"/>
          <w:lang w:val="en-AU"/>
        </w:rPr>
      </w:pPr>
      <w:r w:rsidRPr="00615951">
        <w:rPr>
          <w:rFonts w:ascii="Trebuchet MS" w:hAnsi="Trebuchet MS" w:cs="Arial"/>
          <w:b/>
          <w:sz w:val="32"/>
          <w:szCs w:val="32"/>
          <w:lang w:val="en-AU"/>
        </w:rPr>
        <w:t>ICPEN Sweep finds majority of websites and mobile apps use dark patterns in the marketing of subscription services</w:t>
      </w:r>
    </w:p>
    <w:p w14:paraId="57FA1A7E" w14:textId="5CF63F10" w:rsidR="00E2313D" w:rsidRDefault="00E2313D" w:rsidP="00AC6EF7">
      <w:pPr>
        <w:spacing w:after="120"/>
        <w:jc w:val="both"/>
        <w:rPr>
          <w:rFonts w:ascii="Trebuchet MS" w:hAnsi="Trebuchet MS" w:cs="Arial"/>
          <w:b/>
          <w:sz w:val="36"/>
          <w:szCs w:val="36"/>
          <w:lang w:val="en-AU"/>
        </w:rPr>
      </w:pPr>
    </w:p>
    <w:p w14:paraId="5DD10360" w14:textId="5C33EE0E" w:rsidR="00615951" w:rsidRPr="00615951" w:rsidRDefault="00615951" w:rsidP="00615951">
      <w:pPr>
        <w:pStyle w:val="Akapitzlist"/>
        <w:numPr>
          <w:ilvl w:val="0"/>
          <w:numId w:val="2"/>
        </w:numPr>
        <w:spacing w:after="120" w:line="360" w:lineRule="auto"/>
        <w:jc w:val="both"/>
        <w:rPr>
          <w:rFonts w:ascii="Trebuchet MS" w:hAnsi="Trebuchet MS" w:cs="Arial"/>
          <w:b/>
          <w:color w:val="212529"/>
          <w:sz w:val="22"/>
          <w:szCs w:val="22"/>
          <w:lang w:val="pl-PL" w:eastAsia="pl-PL"/>
          <w14:ligatures w14:val="none"/>
        </w:rPr>
      </w:pPr>
      <w:r w:rsidRPr="00615951">
        <w:rPr>
          <w:rFonts w:ascii="Trebuchet MS" w:hAnsi="Trebuchet MS" w:cs="Arial"/>
          <w:b/>
          <w:color w:val="212529"/>
          <w:sz w:val="22"/>
          <w:szCs w:val="22"/>
          <w:lang w:val="pl-PL" w:eastAsia="pl-PL"/>
          <w14:ligatures w14:val="none"/>
        </w:rPr>
        <w:t xml:space="preserve">The Office of Competition and Consumer Protection </w:t>
      </w:r>
      <w:r>
        <w:rPr>
          <w:rFonts w:ascii="Trebuchet MS" w:hAnsi="Trebuchet MS" w:cs="Arial"/>
          <w:b/>
          <w:color w:val="212529"/>
          <w:sz w:val="22"/>
          <w:szCs w:val="22"/>
          <w:lang w:val="pl-PL" w:eastAsia="pl-PL"/>
          <w14:ligatures w14:val="none"/>
        </w:rPr>
        <w:t>in Poland</w:t>
      </w:r>
      <w:r w:rsidRPr="00615951">
        <w:rPr>
          <w:rFonts w:ascii="Trebuchet MS" w:hAnsi="Trebuchet MS" w:cs="Arial"/>
          <w:b/>
          <w:color w:val="212529"/>
          <w:sz w:val="22"/>
          <w:szCs w:val="22"/>
          <w:lang w:val="pl-PL" w:eastAsia="pl-PL"/>
          <w14:ligatures w14:val="none"/>
        </w:rPr>
        <w:t xml:space="preserve"> took part in a global review of the Internet looking for manipulative sales practices - so-called dark patterns.</w:t>
      </w:r>
    </w:p>
    <w:p w14:paraId="367B628D" w14:textId="1C7DF545" w:rsidR="00615951" w:rsidRPr="00615951" w:rsidRDefault="00615951" w:rsidP="00615951">
      <w:pPr>
        <w:pStyle w:val="Akapitzlist"/>
        <w:numPr>
          <w:ilvl w:val="0"/>
          <w:numId w:val="2"/>
        </w:numPr>
        <w:spacing w:after="120" w:line="360" w:lineRule="auto"/>
        <w:jc w:val="both"/>
        <w:rPr>
          <w:rFonts w:ascii="Trebuchet MS" w:hAnsi="Trebuchet MS" w:cs="Arial"/>
          <w:b/>
          <w:color w:val="212529"/>
          <w:sz w:val="22"/>
          <w:szCs w:val="22"/>
          <w:lang w:val="pl-PL" w:eastAsia="pl-PL"/>
          <w14:ligatures w14:val="none"/>
        </w:rPr>
      </w:pPr>
      <w:r w:rsidRPr="00615951">
        <w:rPr>
          <w:rFonts w:ascii="Trebuchet MS" w:hAnsi="Trebuchet MS" w:cs="Arial"/>
          <w:b/>
          <w:color w:val="212529"/>
          <w:sz w:val="22"/>
          <w:szCs w:val="22"/>
          <w:lang w:val="pl-PL" w:eastAsia="pl-PL"/>
          <w14:ligatures w14:val="none"/>
        </w:rPr>
        <w:t>On more than 75 percent of 642 examined websites and mobile apps, at least one dark pattern was found.</w:t>
      </w:r>
    </w:p>
    <w:p w14:paraId="6DDE378E" w14:textId="06387FDF" w:rsidR="00E2313D" w:rsidRPr="00615951" w:rsidRDefault="00615951" w:rsidP="00615951">
      <w:pPr>
        <w:pStyle w:val="Akapitzlist"/>
        <w:numPr>
          <w:ilvl w:val="0"/>
          <w:numId w:val="2"/>
        </w:numPr>
        <w:spacing w:after="120" w:line="360" w:lineRule="auto"/>
        <w:jc w:val="both"/>
        <w:rPr>
          <w:rFonts w:ascii="Trebuchet MS" w:hAnsi="Trebuchet MS" w:cs="Arial"/>
          <w:b/>
          <w:sz w:val="22"/>
          <w:szCs w:val="22"/>
          <w:lang w:val="en-AU"/>
        </w:rPr>
      </w:pPr>
      <w:r w:rsidRPr="00615951">
        <w:rPr>
          <w:rFonts w:ascii="Trebuchet MS" w:hAnsi="Trebuchet MS" w:cs="Arial"/>
          <w:b/>
          <w:color w:val="212529"/>
          <w:sz w:val="22"/>
          <w:szCs w:val="22"/>
          <w:lang w:val="pl-PL" w:eastAsia="pl-PL"/>
          <w14:ligatures w14:val="none"/>
        </w:rPr>
        <w:t>The most common problem on the websites inspected by the UOKiK was preselection</w:t>
      </w:r>
    </w:p>
    <w:p w14:paraId="4E6A3EC1" w14:textId="77777777" w:rsidR="00E2313D" w:rsidRPr="00AC6EF7" w:rsidRDefault="00E2313D" w:rsidP="00AC6EF7">
      <w:pPr>
        <w:spacing w:after="120"/>
        <w:jc w:val="both"/>
        <w:rPr>
          <w:rFonts w:ascii="Trebuchet MS" w:hAnsi="Trebuchet MS" w:cs="Arial"/>
          <w:b/>
          <w:sz w:val="36"/>
          <w:szCs w:val="36"/>
          <w:lang w:val="en-AU"/>
        </w:rPr>
      </w:pPr>
    </w:p>
    <w:p w14:paraId="1DD32818" w14:textId="77777777" w:rsidR="00C53DB2" w:rsidRPr="00AC6EF7" w:rsidRDefault="00C53DB2" w:rsidP="00AC6EF7">
      <w:pPr>
        <w:spacing w:after="120"/>
        <w:jc w:val="both"/>
        <w:rPr>
          <w:rFonts w:ascii="Trebuchet MS" w:hAnsi="Trebuchet MS" w:cs="Arial"/>
          <w:b/>
          <w:sz w:val="22"/>
          <w:szCs w:val="22"/>
          <w:lang w:val="en-AU"/>
        </w:rPr>
      </w:pPr>
      <w:r w:rsidRPr="00AC6EF7">
        <w:rPr>
          <w:rFonts w:ascii="Trebuchet MS" w:hAnsi="Trebuchet MS" w:cs="Arial"/>
          <w:b/>
          <w:sz w:val="22"/>
          <w:szCs w:val="22"/>
          <w:lang w:val="en-AU"/>
        </w:rPr>
        <w:t>July 9, 2024</w:t>
      </w:r>
    </w:p>
    <w:p w14:paraId="13A91B98" w14:textId="625E1B55" w:rsidR="00C53DB2" w:rsidRPr="00615951" w:rsidRDefault="00C53DB2" w:rsidP="00615951">
      <w:pPr>
        <w:spacing w:after="120" w:line="276" w:lineRule="auto"/>
        <w:jc w:val="both"/>
        <w:rPr>
          <w:rFonts w:ascii="Trebuchet MS" w:hAnsi="Trebuchet MS"/>
          <w:color w:val="000000" w:themeColor="text1"/>
          <w:sz w:val="22"/>
          <w:szCs w:val="22"/>
        </w:rPr>
      </w:pPr>
      <w:r w:rsidRPr="00615951">
        <w:rPr>
          <w:rFonts w:ascii="Trebuchet MS" w:hAnsi="Trebuchet MS"/>
          <w:color w:val="000000" w:themeColor="text1"/>
          <w:sz w:val="22"/>
          <w:szCs w:val="22"/>
        </w:rPr>
        <w:t>The</w:t>
      </w:r>
      <w:r w:rsidR="004277F8" w:rsidRPr="00615951">
        <w:rPr>
          <w:rFonts w:ascii="Trebuchet MS" w:hAnsi="Trebuchet MS"/>
          <w:color w:val="000000" w:themeColor="text1"/>
          <w:sz w:val="22"/>
          <w:szCs w:val="22"/>
        </w:rPr>
        <w:t xml:space="preserve"> Office of Competition and Consumer Protection in Poland (</w:t>
      </w:r>
      <w:r w:rsidR="0086705B" w:rsidRPr="00615951">
        <w:rPr>
          <w:rFonts w:ascii="Trebuchet MS" w:hAnsi="Trebuchet MS"/>
          <w:color w:val="000000" w:themeColor="text1"/>
          <w:sz w:val="22"/>
          <w:szCs w:val="22"/>
        </w:rPr>
        <w:t xml:space="preserve">hereinafter: </w:t>
      </w:r>
      <w:r w:rsidR="004277F8" w:rsidRPr="00615951">
        <w:rPr>
          <w:rFonts w:ascii="Trebuchet MS" w:hAnsi="Trebuchet MS"/>
          <w:color w:val="000000" w:themeColor="text1"/>
          <w:sz w:val="22"/>
          <w:szCs w:val="22"/>
        </w:rPr>
        <w:t>UOKiK</w:t>
      </w:r>
      <w:r w:rsidR="0086705B" w:rsidRPr="00615951">
        <w:rPr>
          <w:rFonts w:ascii="Trebuchet MS" w:hAnsi="Trebuchet MS"/>
          <w:color w:val="000000" w:themeColor="text1"/>
          <w:sz w:val="22"/>
          <w:szCs w:val="22"/>
        </w:rPr>
        <w:t>)</w:t>
      </w:r>
      <w:r w:rsidR="004277F8" w:rsidRPr="00615951">
        <w:rPr>
          <w:rFonts w:ascii="Trebuchet MS" w:hAnsi="Trebuchet MS"/>
          <w:color w:val="000000" w:themeColor="text1"/>
          <w:sz w:val="22"/>
          <w:szCs w:val="22"/>
        </w:rPr>
        <w:t xml:space="preserve"> </w:t>
      </w:r>
      <w:r w:rsidRPr="00615951">
        <w:rPr>
          <w:rFonts w:ascii="Trebuchet MS" w:hAnsi="Trebuchet MS"/>
          <w:color w:val="000000" w:themeColor="text1"/>
          <w:sz w:val="22"/>
          <w:szCs w:val="22"/>
        </w:rPr>
        <w:t>took part in the annual Intern</w:t>
      </w:r>
      <w:bookmarkStart w:id="0" w:name="_GoBack"/>
      <w:bookmarkEnd w:id="0"/>
      <w:r w:rsidRPr="00615951">
        <w:rPr>
          <w:rFonts w:ascii="Trebuchet MS" w:hAnsi="Trebuchet MS"/>
          <w:color w:val="000000" w:themeColor="text1"/>
          <w:sz w:val="22"/>
          <w:szCs w:val="22"/>
        </w:rPr>
        <w:t>ational Consumer Protection and Enforcement Network (ICPEN) Sweep which took place between January 29 and February 2, 2024, together with 26 other consumer protection enforcement authorities.</w:t>
      </w:r>
      <w:r w:rsidR="003C4FB2" w:rsidRPr="00615951">
        <w:rPr>
          <w:rFonts w:ascii="Trebuchet MS" w:hAnsi="Trebuchet MS"/>
          <w:sz w:val="22"/>
          <w:szCs w:val="22"/>
        </w:rPr>
        <w:t xml:space="preserve"> </w:t>
      </w:r>
      <w:r w:rsidR="003C4FB2" w:rsidRPr="00615951">
        <w:rPr>
          <w:rFonts w:ascii="Trebuchet MS" w:hAnsi="Trebuchet MS"/>
          <w:color w:val="000000" w:themeColor="text1"/>
          <w:sz w:val="22"/>
          <w:szCs w:val="22"/>
        </w:rPr>
        <w:t>For the first time, the ICPEN sweep was coordinated with the Global Privacy Enforcement Network (GPEN).</w:t>
      </w:r>
    </w:p>
    <w:p w14:paraId="53B82D35" w14:textId="083C0A1A" w:rsidR="005A3C23" w:rsidRPr="00615951" w:rsidRDefault="005A3C23" w:rsidP="00615951">
      <w:pPr>
        <w:spacing w:after="120" w:line="276" w:lineRule="auto"/>
        <w:jc w:val="both"/>
        <w:rPr>
          <w:rFonts w:ascii="Trebuchet MS" w:hAnsi="Trebuchet MS"/>
          <w:color w:val="000000" w:themeColor="text1"/>
          <w:sz w:val="22"/>
          <w:szCs w:val="22"/>
        </w:rPr>
      </w:pPr>
      <w:r w:rsidRPr="00615951">
        <w:rPr>
          <w:rFonts w:ascii="Trebuchet MS" w:hAnsi="Trebuchet MS"/>
          <w:color w:val="000000" w:themeColor="text1"/>
          <w:sz w:val="22"/>
          <w:szCs w:val="22"/>
        </w:rPr>
        <w:t>The global intern</w:t>
      </w:r>
      <w:r w:rsidR="00331FD5" w:rsidRPr="00615951">
        <w:rPr>
          <w:rFonts w:ascii="Trebuchet MS" w:hAnsi="Trebuchet MS"/>
          <w:color w:val="000000" w:themeColor="text1"/>
          <w:sz w:val="22"/>
          <w:szCs w:val="22"/>
        </w:rPr>
        <w:t>et</w:t>
      </w:r>
      <w:r w:rsidRPr="00615951">
        <w:rPr>
          <w:rFonts w:ascii="Trebuchet MS" w:hAnsi="Trebuchet MS"/>
          <w:color w:val="000000" w:themeColor="text1"/>
          <w:sz w:val="22"/>
          <w:szCs w:val="22"/>
        </w:rPr>
        <w:t xml:space="preserve"> sweep </w:t>
      </w:r>
      <w:r w:rsidR="00C53DB2" w:rsidRPr="00615951">
        <w:rPr>
          <w:rFonts w:ascii="Trebuchet MS" w:hAnsi="Trebuchet MS"/>
          <w:color w:val="000000" w:themeColor="text1"/>
          <w:sz w:val="22"/>
          <w:szCs w:val="22"/>
        </w:rPr>
        <w:t>that examined the websites and mobile apps of 6</w:t>
      </w:r>
      <w:r w:rsidR="003A19EE" w:rsidRPr="00615951">
        <w:rPr>
          <w:rFonts w:ascii="Trebuchet MS" w:hAnsi="Trebuchet MS"/>
          <w:color w:val="000000" w:themeColor="text1"/>
          <w:sz w:val="22"/>
          <w:szCs w:val="22"/>
        </w:rPr>
        <w:t>42</w:t>
      </w:r>
      <w:r w:rsidR="00C53DB2" w:rsidRPr="00615951">
        <w:rPr>
          <w:rFonts w:ascii="Trebuchet MS" w:hAnsi="Trebuchet MS"/>
          <w:color w:val="000000" w:themeColor="text1"/>
          <w:sz w:val="22"/>
          <w:szCs w:val="22"/>
        </w:rPr>
        <w:t xml:space="preserve"> traders has found that </w:t>
      </w:r>
      <w:r w:rsidR="00C53DB2" w:rsidRPr="00615951">
        <w:rPr>
          <w:rFonts w:ascii="Trebuchet MS" w:hAnsi="Trebuchet MS"/>
          <w:b/>
          <w:bCs/>
          <w:color w:val="000000" w:themeColor="text1"/>
          <w:sz w:val="22"/>
          <w:szCs w:val="22"/>
        </w:rPr>
        <w:t>75,7% of them employed at least one dark pattern, and 66,8% of them employed two or more dark patterns</w:t>
      </w:r>
      <w:r w:rsidR="00C53DB2" w:rsidRPr="00615951">
        <w:rPr>
          <w:rFonts w:ascii="Trebuchet MS" w:hAnsi="Trebuchet MS"/>
          <w:color w:val="000000" w:themeColor="text1"/>
          <w:sz w:val="22"/>
          <w:szCs w:val="22"/>
        </w:rPr>
        <w:t>.</w:t>
      </w:r>
      <w:r w:rsidRPr="00615951">
        <w:rPr>
          <w:rFonts w:ascii="Trebuchet MS" w:hAnsi="Trebuchet MS"/>
          <w:color w:val="000000" w:themeColor="text1"/>
          <w:sz w:val="22"/>
          <w:szCs w:val="22"/>
        </w:rPr>
        <w:t xml:space="preserve"> Specifically, of the </w:t>
      </w:r>
      <w:r w:rsidR="0086705B" w:rsidRPr="00615951">
        <w:rPr>
          <w:rFonts w:ascii="Trebuchet MS" w:hAnsi="Trebuchet MS"/>
          <w:color w:val="000000" w:themeColor="text1"/>
          <w:sz w:val="22"/>
          <w:szCs w:val="22"/>
        </w:rPr>
        <w:t xml:space="preserve">10 </w:t>
      </w:r>
      <w:r w:rsidRPr="00615951">
        <w:rPr>
          <w:rFonts w:ascii="Trebuchet MS" w:hAnsi="Trebuchet MS"/>
          <w:color w:val="000000" w:themeColor="text1"/>
          <w:sz w:val="22"/>
          <w:szCs w:val="22"/>
        </w:rPr>
        <w:t>traders swept b</w:t>
      </w:r>
      <w:r w:rsidR="0086705B" w:rsidRPr="00615951">
        <w:rPr>
          <w:rFonts w:ascii="Trebuchet MS" w:hAnsi="Trebuchet MS"/>
          <w:color w:val="000000" w:themeColor="text1"/>
          <w:sz w:val="22"/>
          <w:szCs w:val="22"/>
        </w:rPr>
        <w:t>y</w:t>
      </w:r>
      <w:r w:rsidRPr="00615951">
        <w:rPr>
          <w:rFonts w:ascii="Trebuchet MS" w:hAnsi="Trebuchet MS"/>
          <w:color w:val="000000" w:themeColor="text1"/>
          <w:sz w:val="22"/>
          <w:szCs w:val="22"/>
        </w:rPr>
        <w:t xml:space="preserve"> </w:t>
      </w:r>
      <w:r w:rsidR="0086705B" w:rsidRPr="00615951">
        <w:rPr>
          <w:rFonts w:ascii="Trebuchet MS" w:hAnsi="Trebuchet MS"/>
          <w:color w:val="000000" w:themeColor="text1"/>
          <w:sz w:val="22"/>
          <w:szCs w:val="22"/>
        </w:rPr>
        <w:t>UOKiK</w:t>
      </w:r>
      <w:r w:rsidRPr="00615951">
        <w:rPr>
          <w:rFonts w:ascii="Trebuchet MS" w:hAnsi="Trebuchet MS"/>
          <w:i/>
          <w:iCs/>
          <w:color w:val="000000" w:themeColor="text1"/>
          <w:sz w:val="22"/>
          <w:szCs w:val="22"/>
        </w:rPr>
        <w:t xml:space="preserve">, </w:t>
      </w:r>
      <w:r w:rsidR="0086705B" w:rsidRPr="00615951">
        <w:rPr>
          <w:rFonts w:ascii="Trebuchet MS" w:hAnsi="Trebuchet MS"/>
          <w:i/>
          <w:iCs/>
          <w:color w:val="000000" w:themeColor="text1"/>
          <w:sz w:val="22"/>
          <w:szCs w:val="22"/>
        </w:rPr>
        <w:t>50</w:t>
      </w:r>
      <w:r w:rsidRPr="00615951">
        <w:rPr>
          <w:rFonts w:ascii="Trebuchet MS" w:hAnsi="Trebuchet MS"/>
          <w:i/>
          <w:iCs/>
          <w:color w:val="000000" w:themeColor="text1"/>
          <w:sz w:val="22"/>
          <w:szCs w:val="22"/>
        </w:rPr>
        <w:t xml:space="preserve">% </w:t>
      </w:r>
      <w:r w:rsidR="0086705B" w:rsidRPr="00615951">
        <w:rPr>
          <w:rFonts w:ascii="Trebuchet MS" w:hAnsi="Trebuchet MS"/>
          <w:i/>
          <w:iCs/>
          <w:color w:val="000000" w:themeColor="text1"/>
          <w:sz w:val="22"/>
          <w:szCs w:val="22"/>
        </w:rPr>
        <w:t xml:space="preserve">of them </w:t>
      </w:r>
      <w:r w:rsidRPr="00615951">
        <w:rPr>
          <w:rFonts w:ascii="Trebuchet MS" w:hAnsi="Trebuchet MS"/>
          <w:color w:val="000000" w:themeColor="text1"/>
          <w:sz w:val="22"/>
          <w:szCs w:val="22"/>
        </w:rPr>
        <w:t xml:space="preserve">utilized at least one dark pattern. </w:t>
      </w:r>
    </w:p>
    <w:p w14:paraId="0388E91B" w14:textId="0262DB4C" w:rsidR="00C53DB2" w:rsidRPr="00615951" w:rsidRDefault="00C53DB2" w:rsidP="00615951">
      <w:pPr>
        <w:spacing w:after="120" w:line="276" w:lineRule="auto"/>
        <w:jc w:val="both"/>
        <w:rPr>
          <w:rFonts w:ascii="Trebuchet MS" w:hAnsi="Trebuchet MS"/>
          <w:color w:val="000000" w:themeColor="text1"/>
          <w:sz w:val="22"/>
          <w:szCs w:val="22"/>
        </w:rPr>
      </w:pPr>
      <w:r w:rsidRPr="00615951">
        <w:rPr>
          <w:rFonts w:ascii="Trebuchet MS" w:hAnsi="Trebuchet MS"/>
          <w:color w:val="000000" w:themeColor="text1"/>
          <w:sz w:val="22"/>
          <w:szCs w:val="22"/>
        </w:rPr>
        <w:t xml:space="preserve">Dark patterns are defined as practices commonly found in online user interfaces and that steer, deceive, coerce, or manipulate consumers into making choices that often are not in their best interests. </w:t>
      </w:r>
    </w:p>
    <w:p w14:paraId="726EBC81" w14:textId="77777777" w:rsidR="00053AFF" w:rsidRPr="00615951" w:rsidRDefault="00053AFF" w:rsidP="00615951">
      <w:pPr>
        <w:spacing w:after="120" w:line="276" w:lineRule="auto"/>
        <w:jc w:val="both"/>
        <w:rPr>
          <w:rFonts w:ascii="Trebuchet MS" w:hAnsi="Trebuchet MS"/>
          <w:color w:val="000000" w:themeColor="text1"/>
          <w:sz w:val="22"/>
          <w:szCs w:val="22"/>
        </w:rPr>
      </w:pPr>
      <w:r w:rsidRPr="00615951">
        <w:rPr>
          <w:rFonts w:ascii="Trebuchet MS" w:hAnsi="Trebuchet MS"/>
          <w:color w:val="000000" w:themeColor="text1"/>
          <w:sz w:val="22"/>
          <w:szCs w:val="22"/>
        </w:rPr>
        <w:t>Sweepers evaluated the sites and apps based on six indicators identified by the Organisation for Economic Co-operation and Development (OECD), as being characteristic of dark commercial patterns</w:t>
      </w:r>
      <w:r w:rsidRPr="00615951">
        <w:rPr>
          <w:rStyle w:val="Odwoanieprzypisudolnego"/>
          <w:rFonts w:ascii="Trebuchet MS" w:hAnsi="Trebuchet MS"/>
          <w:color w:val="000000" w:themeColor="text1"/>
          <w:sz w:val="22"/>
          <w:szCs w:val="22"/>
        </w:rPr>
        <w:footnoteReference w:id="1"/>
      </w:r>
      <w:r w:rsidRPr="00615951">
        <w:rPr>
          <w:rFonts w:ascii="Trebuchet MS" w:hAnsi="Trebuchet MS"/>
          <w:color w:val="000000" w:themeColor="text1"/>
          <w:sz w:val="22"/>
          <w:szCs w:val="22"/>
        </w:rPr>
        <w:t xml:space="preserve">. </w:t>
      </w:r>
    </w:p>
    <w:p w14:paraId="757F6162" w14:textId="11F2D3CC" w:rsidR="00053AFF" w:rsidRPr="00615951" w:rsidRDefault="000C0E04" w:rsidP="00615951">
      <w:pPr>
        <w:spacing w:after="120" w:line="276" w:lineRule="auto"/>
        <w:jc w:val="both"/>
        <w:rPr>
          <w:rFonts w:ascii="Trebuchet MS" w:hAnsi="Trebuchet MS"/>
          <w:color w:val="000000" w:themeColor="text1"/>
          <w:sz w:val="22"/>
          <w:szCs w:val="22"/>
        </w:rPr>
      </w:pPr>
      <w:r w:rsidRPr="00615951">
        <w:rPr>
          <w:rFonts w:ascii="Trebuchet MS" w:hAnsi="Trebuchet MS"/>
          <w:color w:val="000000" w:themeColor="text1"/>
          <w:sz w:val="22"/>
          <w:szCs w:val="22"/>
        </w:rPr>
        <w:t>The sweepers of the</w:t>
      </w:r>
      <w:r w:rsidR="00910365" w:rsidRPr="00615951">
        <w:rPr>
          <w:rFonts w:ascii="Trebuchet MS" w:hAnsi="Trebuchet MS"/>
          <w:color w:val="000000" w:themeColor="text1"/>
          <w:sz w:val="22"/>
          <w:szCs w:val="22"/>
        </w:rPr>
        <w:t xml:space="preserve"> UOKiK</w:t>
      </w:r>
      <w:r w:rsidRPr="00615951">
        <w:rPr>
          <w:rFonts w:ascii="Trebuchet MS" w:hAnsi="Trebuchet MS"/>
          <w:i/>
          <w:iCs/>
          <w:color w:val="000000" w:themeColor="text1"/>
          <w:sz w:val="22"/>
          <w:szCs w:val="22"/>
        </w:rPr>
        <w:t xml:space="preserve"> </w:t>
      </w:r>
      <w:r w:rsidR="00FE0857" w:rsidRPr="00615951">
        <w:rPr>
          <w:rFonts w:ascii="Trebuchet MS" w:hAnsi="Trebuchet MS"/>
          <w:color w:val="000000" w:themeColor="text1"/>
          <w:sz w:val="22"/>
          <w:szCs w:val="22"/>
        </w:rPr>
        <w:t xml:space="preserve">found that potential </w:t>
      </w:r>
      <w:r w:rsidR="00D327E6" w:rsidRPr="00615951">
        <w:rPr>
          <w:rFonts w:ascii="Trebuchet MS" w:hAnsi="Trebuchet MS"/>
          <w:i/>
          <w:iCs/>
          <w:color w:val="000000" w:themeColor="text1"/>
          <w:sz w:val="22"/>
          <w:szCs w:val="22"/>
        </w:rPr>
        <w:t xml:space="preserve">preselection </w:t>
      </w:r>
      <w:r w:rsidR="00FE0857" w:rsidRPr="00615951">
        <w:rPr>
          <w:rFonts w:ascii="Trebuchet MS" w:hAnsi="Trebuchet MS"/>
          <w:color w:val="000000" w:themeColor="text1"/>
          <w:sz w:val="22"/>
          <w:szCs w:val="22"/>
        </w:rPr>
        <w:t xml:space="preserve">practices, such as </w:t>
      </w:r>
      <w:r w:rsidR="00D327E6" w:rsidRPr="00615951">
        <w:rPr>
          <w:rFonts w:ascii="Trebuchet MS" w:hAnsi="Trebuchet MS"/>
          <w:i/>
          <w:iCs/>
          <w:color w:val="000000" w:themeColor="text1"/>
          <w:sz w:val="22"/>
          <w:szCs w:val="22"/>
        </w:rPr>
        <w:t>default selection of one of the possible options in the offer, e.g. the most expensive one, which would not be the most advantageous for the consumer, and marking it as the most frequently chosen one (social proof)</w:t>
      </w:r>
      <w:r w:rsidR="00FE0857" w:rsidRPr="00615951">
        <w:rPr>
          <w:rFonts w:ascii="Trebuchet MS" w:hAnsi="Trebuchet MS"/>
          <w:color w:val="000000" w:themeColor="text1"/>
          <w:sz w:val="22"/>
          <w:szCs w:val="22"/>
        </w:rPr>
        <w:t xml:space="preserve">, were encountered especially frequent during the sweep. </w:t>
      </w:r>
    </w:p>
    <w:p w14:paraId="273F0EBF" w14:textId="37394756" w:rsidR="00C53DB2" w:rsidRPr="00615951" w:rsidRDefault="00C53DB2" w:rsidP="00615951">
      <w:pPr>
        <w:spacing w:after="120" w:line="276" w:lineRule="auto"/>
        <w:jc w:val="both"/>
        <w:rPr>
          <w:rFonts w:ascii="Trebuchet MS" w:hAnsi="Trebuchet MS"/>
          <w:color w:val="000000" w:themeColor="text1"/>
          <w:sz w:val="22"/>
          <w:szCs w:val="22"/>
        </w:rPr>
      </w:pPr>
      <w:r w:rsidRPr="00615951">
        <w:rPr>
          <w:rFonts w:ascii="Trebuchet MS" w:hAnsi="Trebuchet MS"/>
          <w:color w:val="000000" w:themeColor="text1"/>
          <w:sz w:val="22"/>
          <w:szCs w:val="22"/>
        </w:rPr>
        <w:t xml:space="preserve">Both </w:t>
      </w:r>
      <w:r w:rsidRPr="00615951">
        <w:rPr>
          <w:rFonts w:ascii="Trebuchet MS" w:hAnsi="Trebuchet MS"/>
          <w:sz w:val="22"/>
          <w:szCs w:val="22"/>
        </w:rPr>
        <w:t>ICPEN</w:t>
      </w:r>
      <w:r w:rsidRPr="00615951">
        <w:rPr>
          <w:rFonts w:ascii="Trebuchet MS" w:hAnsi="Trebuchet MS"/>
          <w:color w:val="000000" w:themeColor="text1"/>
          <w:sz w:val="22"/>
          <w:szCs w:val="22"/>
        </w:rPr>
        <w:t xml:space="preserve"> and </w:t>
      </w:r>
      <w:r w:rsidRPr="00615951">
        <w:rPr>
          <w:rFonts w:ascii="Trebuchet MS" w:hAnsi="Trebuchet MS"/>
          <w:sz w:val="22"/>
          <w:szCs w:val="22"/>
        </w:rPr>
        <w:t>GPEN</w:t>
      </w:r>
      <w:r w:rsidRPr="00615951">
        <w:rPr>
          <w:rFonts w:ascii="Trebuchet MS" w:hAnsi="Trebuchet MS"/>
          <w:color w:val="000000" w:themeColor="text1"/>
          <w:sz w:val="22"/>
          <w:szCs w:val="22"/>
        </w:rPr>
        <w:t>, who are working together to improve consumer and privacy protection for individuals around the world, published reports today outlining their findings.</w:t>
      </w:r>
      <w:r w:rsidR="00972686" w:rsidRPr="00615951">
        <w:rPr>
          <w:rFonts w:ascii="Trebuchet MS" w:hAnsi="Trebuchet MS"/>
          <w:color w:val="000000" w:themeColor="text1"/>
          <w:sz w:val="22"/>
          <w:szCs w:val="22"/>
        </w:rPr>
        <w:t xml:space="preserve"> </w:t>
      </w:r>
      <w:r w:rsidR="003C3546" w:rsidRPr="00615951">
        <w:rPr>
          <w:rFonts w:ascii="Trebuchet MS" w:hAnsi="Trebuchet MS"/>
          <w:color w:val="000000" w:themeColor="text1"/>
          <w:sz w:val="22"/>
          <w:szCs w:val="22"/>
        </w:rPr>
        <w:t xml:space="preserve">The </w:t>
      </w:r>
      <w:hyperlink r:id="rId8" w:history="1">
        <w:r w:rsidR="003C3546" w:rsidRPr="00615951">
          <w:rPr>
            <w:rStyle w:val="Hipercze"/>
            <w:rFonts w:ascii="Trebuchet MS" w:hAnsi="Trebuchet MS"/>
            <w:sz w:val="22"/>
            <w:szCs w:val="22"/>
          </w:rPr>
          <w:t>ICPEN</w:t>
        </w:r>
      </w:hyperlink>
      <w:r w:rsidR="003C3546" w:rsidRPr="00615951">
        <w:rPr>
          <w:rFonts w:ascii="Trebuchet MS" w:hAnsi="Trebuchet MS"/>
          <w:color w:val="000000" w:themeColor="text1"/>
          <w:sz w:val="22"/>
          <w:szCs w:val="22"/>
        </w:rPr>
        <w:t xml:space="preserve"> and </w:t>
      </w:r>
      <w:hyperlink r:id="rId9" w:history="1">
        <w:r w:rsidR="003C3546" w:rsidRPr="00615951">
          <w:rPr>
            <w:rStyle w:val="Hipercze"/>
            <w:rFonts w:ascii="Trebuchet MS" w:hAnsi="Trebuchet MS"/>
            <w:sz w:val="22"/>
            <w:szCs w:val="22"/>
          </w:rPr>
          <w:t>GPEN</w:t>
        </w:r>
      </w:hyperlink>
      <w:r w:rsidR="003C3546" w:rsidRPr="00615951">
        <w:rPr>
          <w:rFonts w:ascii="Trebuchet MS" w:hAnsi="Trebuchet MS"/>
          <w:color w:val="000000" w:themeColor="text1"/>
          <w:sz w:val="22"/>
          <w:szCs w:val="22"/>
        </w:rPr>
        <w:t xml:space="preserve"> report</w:t>
      </w:r>
      <w:r w:rsidR="00F915E4" w:rsidRPr="00615951">
        <w:rPr>
          <w:rFonts w:ascii="Trebuchet MS" w:hAnsi="Trebuchet MS"/>
          <w:color w:val="000000" w:themeColor="text1"/>
          <w:sz w:val="22"/>
          <w:szCs w:val="22"/>
        </w:rPr>
        <w:t>s</w:t>
      </w:r>
      <w:r w:rsidR="003C3546" w:rsidRPr="00615951">
        <w:rPr>
          <w:rFonts w:ascii="Trebuchet MS" w:hAnsi="Trebuchet MS"/>
          <w:color w:val="000000" w:themeColor="text1"/>
          <w:sz w:val="22"/>
          <w:szCs w:val="22"/>
        </w:rPr>
        <w:t xml:space="preserve"> can be found on their respective websites.</w:t>
      </w:r>
    </w:p>
    <w:p w14:paraId="24F0C809" w14:textId="77777777" w:rsidR="00AC6EF7" w:rsidRDefault="00AC6EF7" w:rsidP="00D327E6">
      <w:pPr>
        <w:spacing w:after="120"/>
        <w:jc w:val="both"/>
        <w:rPr>
          <w:rFonts w:ascii="Trebuchet MS" w:hAnsi="Trebuchet MS"/>
          <w:b/>
          <w:bCs/>
          <w:color w:val="000000" w:themeColor="text1"/>
          <w:sz w:val="32"/>
          <w:szCs w:val="32"/>
        </w:rPr>
      </w:pPr>
    </w:p>
    <w:p w14:paraId="24B7FB3D" w14:textId="15061217" w:rsidR="00D327E6" w:rsidRPr="00AC6EF7" w:rsidRDefault="00D327E6" w:rsidP="00D327E6">
      <w:pPr>
        <w:spacing w:after="120"/>
        <w:jc w:val="both"/>
        <w:rPr>
          <w:rFonts w:ascii="Trebuchet MS" w:hAnsi="Trebuchet MS"/>
          <w:b/>
          <w:bCs/>
          <w:color w:val="000000" w:themeColor="text1"/>
          <w:sz w:val="32"/>
          <w:szCs w:val="32"/>
        </w:rPr>
      </w:pPr>
      <w:r w:rsidRPr="00AC6EF7">
        <w:rPr>
          <w:rFonts w:ascii="Trebuchet MS" w:hAnsi="Trebuchet MS"/>
          <w:b/>
          <w:bCs/>
          <w:color w:val="000000" w:themeColor="text1"/>
          <w:sz w:val="32"/>
          <w:szCs w:val="32"/>
        </w:rPr>
        <w:t>Artificial intelligence in</w:t>
      </w:r>
      <w:r w:rsidR="00AC6EF7">
        <w:rPr>
          <w:rFonts w:ascii="Trebuchet MS" w:hAnsi="Trebuchet MS"/>
          <w:b/>
          <w:bCs/>
          <w:color w:val="000000" w:themeColor="text1"/>
          <w:sz w:val="32"/>
          <w:szCs w:val="32"/>
        </w:rPr>
        <w:t xml:space="preserve"> </w:t>
      </w:r>
      <w:r w:rsidRPr="00AC6EF7">
        <w:rPr>
          <w:rFonts w:ascii="Trebuchet MS" w:hAnsi="Trebuchet MS"/>
          <w:b/>
          <w:bCs/>
          <w:color w:val="000000" w:themeColor="text1"/>
          <w:sz w:val="32"/>
          <w:szCs w:val="32"/>
        </w:rPr>
        <w:t>service of consumers</w:t>
      </w:r>
    </w:p>
    <w:p w14:paraId="7AA49524" w14:textId="2BB3EF22" w:rsidR="00D327E6" w:rsidRPr="00615951" w:rsidRDefault="00D327E6" w:rsidP="00615951">
      <w:pPr>
        <w:spacing w:after="120" w:line="276" w:lineRule="auto"/>
        <w:jc w:val="both"/>
        <w:rPr>
          <w:rFonts w:ascii="Trebuchet MS" w:hAnsi="Trebuchet MS"/>
          <w:bCs/>
          <w:color w:val="000000" w:themeColor="text1"/>
          <w:sz w:val="22"/>
          <w:szCs w:val="22"/>
        </w:rPr>
      </w:pPr>
      <w:r w:rsidRPr="00AC6EF7">
        <w:rPr>
          <w:rFonts w:ascii="Trebuchet MS" w:hAnsi="Trebuchet MS"/>
          <w:bCs/>
          <w:color w:val="000000" w:themeColor="text1"/>
          <w:sz w:val="22"/>
          <w:szCs w:val="22"/>
        </w:rPr>
        <w:t xml:space="preserve">In the area of combating dark patterns, the UOKiK is, among other things, implementing a project that, </w:t>
      </w:r>
      <w:r w:rsidR="00AC6EF7">
        <w:rPr>
          <w:rFonts w:ascii="Trebuchet MS" w:hAnsi="Trebuchet MS"/>
          <w:bCs/>
          <w:color w:val="000000" w:themeColor="text1"/>
          <w:sz w:val="22"/>
          <w:szCs w:val="22"/>
        </w:rPr>
        <w:t>will de</w:t>
      </w:r>
      <w:r w:rsidRPr="00AC6EF7">
        <w:rPr>
          <w:rFonts w:ascii="Trebuchet MS" w:hAnsi="Trebuchet MS"/>
          <w:bCs/>
          <w:color w:val="000000" w:themeColor="text1"/>
          <w:sz w:val="22"/>
          <w:szCs w:val="22"/>
        </w:rPr>
        <w:t>tect and combat dark patterns</w:t>
      </w:r>
      <w:r w:rsidR="00AC6EF7">
        <w:rPr>
          <w:rFonts w:ascii="Trebuchet MS" w:hAnsi="Trebuchet MS"/>
          <w:bCs/>
          <w:color w:val="000000" w:themeColor="text1"/>
          <w:sz w:val="22"/>
          <w:szCs w:val="22"/>
        </w:rPr>
        <w:t xml:space="preserve"> using artificial intelligence</w:t>
      </w:r>
      <w:r w:rsidRPr="00AC6EF7">
        <w:rPr>
          <w:rFonts w:ascii="Trebuchet MS" w:hAnsi="Trebuchet MS"/>
          <w:bCs/>
          <w:color w:val="000000" w:themeColor="text1"/>
          <w:sz w:val="22"/>
          <w:szCs w:val="22"/>
        </w:rPr>
        <w:t xml:space="preserve">. As a result of its implementation, a tool based on artificial intelligence will be created to help detect </w:t>
      </w:r>
      <w:r w:rsidR="00FC67A1" w:rsidRPr="00AC6EF7">
        <w:rPr>
          <w:rFonts w:ascii="Trebuchet MS" w:hAnsi="Trebuchet MS"/>
          <w:bCs/>
          <w:color w:val="000000" w:themeColor="text1"/>
          <w:sz w:val="22"/>
          <w:szCs w:val="22"/>
        </w:rPr>
        <w:t xml:space="preserve">unfair </w:t>
      </w:r>
      <w:r w:rsidRPr="00AC6EF7">
        <w:rPr>
          <w:rFonts w:ascii="Trebuchet MS" w:hAnsi="Trebuchet MS"/>
          <w:bCs/>
          <w:color w:val="000000" w:themeColor="text1"/>
          <w:sz w:val="22"/>
          <w:szCs w:val="22"/>
        </w:rPr>
        <w:t xml:space="preserve">practices used by businesses </w:t>
      </w:r>
      <w:r w:rsidR="00FC67A1" w:rsidRPr="00AC6EF7">
        <w:rPr>
          <w:rFonts w:ascii="Trebuchet MS" w:hAnsi="Trebuchet MS"/>
          <w:bCs/>
          <w:color w:val="000000" w:themeColor="text1"/>
          <w:sz w:val="22"/>
          <w:szCs w:val="22"/>
        </w:rPr>
        <w:t xml:space="preserve">against </w:t>
      </w:r>
      <w:r w:rsidRPr="00AC6EF7">
        <w:rPr>
          <w:rFonts w:ascii="Trebuchet MS" w:hAnsi="Trebuchet MS"/>
          <w:bCs/>
          <w:color w:val="000000" w:themeColor="text1"/>
          <w:sz w:val="22"/>
          <w:szCs w:val="22"/>
        </w:rPr>
        <w:t>consumers. The project also includes a White Paper in which the Office presents how artificial intelligence can be used to protect consumer rights and improve enforcement</w:t>
      </w:r>
      <w:r w:rsidR="00FC67A1" w:rsidRPr="00AC6EF7">
        <w:rPr>
          <w:rFonts w:ascii="Trebuchet MS" w:hAnsi="Trebuchet MS"/>
          <w:bCs/>
          <w:color w:val="FF0000"/>
          <w:sz w:val="22"/>
          <w:szCs w:val="22"/>
        </w:rPr>
        <w:t xml:space="preserve"> </w:t>
      </w:r>
      <w:r w:rsidR="00FC67A1" w:rsidRPr="00AB4FE9">
        <w:rPr>
          <w:rFonts w:ascii="Trebuchet MS" w:hAnsi="Trebuchet MS"/>
          <w:bCs/>
          <w:sz w:val="22"/>
          <w:szCs w:val="22"/>
        </w:rPr>
        <w:t>(</w:t>
      </w:r>
      <w:hyperlink r:id="rId10" w:history="1">
        <w:r w:rsidR="00FC67A1" w:rsidRPr="00AB4FE9">
          <w:rPr>
            <w:rStyle w:val="Hipercze"/>
            <w:rFonts w:ascii="Trebuchet MS" w:hAnsi="Trebuchet MS"/>
            <w:bCs/>
            <w:sz w:val="22"/>
            <w:szCs w:val="22"/>
          </w:rPr>
          <w:t>available here</w:t>
        </w:r>
      </w:hyperlink>
      <w:r w:rsidR="00FC67A1" w:rsidRPr="00AB4FE9">
        <w:rPr>
          <w:rFonts w:ascii="Trebuchet MS" w:hAnsi="Trebuchet MS"/>
          <w:bCs/>
          <w:sz w:val="22"/>
          <w:szCs w:val="22"/>
        </w:rPr>
        <w:t>)</w:t>
      </w:r>
      <w:r w:rsidR="00AB4FE9">
        <w:rPr>
          <w:rFonts w:ascii="Trebuchet MS" w:hAnsi="Trebuchet MS"/>
          <w:bCs/>
          <w:sz w:val="22"/>
          <w:szCs w:val="22"/>
        </w:rPr>
        <w:t>.</w:t>
      </w:r>
      <w:r w:rsidR="00FC67A1" w:rsidRPr="00AC6EF7">
        <w:rPr>
          <w:rFonts w:ascii="Trebuchet MS" w:hAnsi="Trebuchet MS"/>
          <w:bCs/>
          <w:color w:val="000000" w:themeColor="text1"/>
          <w:sz w:val="22"/>
          <w:szCs w:val="22"/>
        </w:rPr>
        <w:t xml:space="preserve"> </w:t>
      </w:r>
      <w:r w:rsidRPr="00AC6EF7">
        <w:rPr>
          <w:rFonts w:ascii="Trebuchet MS" w:hAnsi="Trebuchet MS"/>
          <w:bCs/>
          <w:color w:val="000000" w:themeColor="text1"/>
          <w:sz w:val="22"/>
          <w:szCs w:val="22"/>
        </w:rPr>
        <w:t>The project is co-financed by the European Union.</w:t>
      </w:r>
    </w:p>
    <w:p w14:paraId="7F95C595" w14:textId="77777777" w:rsidR="00FC67A1" w:rsidRPr="00AC6EF7" w:rsidRDefault="00FC67A1" w:rsidP="00FC67A1">
      <w:pPr>
        <w:spacing w:after="120"/>
        <w:jc w:val="both"/>
        <w:rPr>
          <w:rFonts w:ascii="Trebuchet MS" w:hAnsi="Trebuchet MS"/>
          <w:b/>
          <w:bCs/>
          <w:color w:val="000000" w:themeColor="text1"/>
          <w:sz w:val="32"/>
          <w:szCs w:val="32"/>
        </w:rPr>
      </w:pPr>
      <w:r w:rsidRPr="00AC6EF7">
        <w:rPr>
          <w:rFonts w:ascii="Trebuchet MS" w:hAnsi="Trebuchet MS"/>
          <w:b/>
          <w:bCs/>
          <w:color w:val="000000" w:themeColor="text1"/>
          <w:sz w:val="32"/>
          <w:szCs w:val="32"/>
        </w:rPr>
        <w:t>Consumer protection in a global market</w:t>
      </w:r>
    </w:p>
    <w:p w14:paraId="21B6C6C1" w14:textId="704EEA41" w:rsidR="00FC67A1" w:rsidRPr="00AC6EF7" w:rsidRDefault="00FC67A1" w:rsidP="00615951">
      <w:pPr>
        <w:spacing w:after="120" w:line="276" w:lineRule="auto"/>
        <w:jc w:val="both"/>
        <w:rPr>
          <w:rFonts w:ascii="Trebuchet MS" w:hAnsi="Trebuchet MS" w:cs="Arial"/>
          <w:i/>
          <w:iCs/>
          <w:sz w:val="22"/>
          <w:szCs w:val="22"/>
        </w:rPr>
      </w:pPr>
      <w:r w:rsidRPr="00AC6EF7">
        <w:rPr>
          <w:rFonts w:ascii="Trebuchet MS" w:hAnsi="Trebuchet MS"/>
          <w:bCs/>
          <w:color w:val="000000" w:themeColor="text1"/>
          <w:sz w:val="22"/>
          <w:szCs w:val="22"/>
        </w:rPr>
        <w:t xml:space="preserve">Since 1996, the </w:t>
      </w:r>
      <w:r>
        <w:rPr>
          <w:rFonts w:ascii="Trebuchet MS" w:hAnsi="Trebuchet MS"/>
          <w:bCs/>
          <w:color w:val="000000" w:themeColor="text1"/>
          <w:sz w:val="22"/>
          <w:szCs w:val="22"/>
        </w:rPr>
        <w:t xml:space="preserve">UOKiK </w:t>
      </w:r>
      <w:r w:rsidRPr="00AC6EF7">
        <w:rPr>
          <w:rFonts w:ascii="Trebuchet MS" w:hAnsi="Trebuchet MS"/>
          <w:bCs/>
          <w:color w:val="000000" w:themeColor="text1"/>
          <w:sz w:val="22"/>
          <w:szCs w:val="22"/>
        </w:rPr>
        <w:t>has been part of the International Consumer Protection and Enforcement Network [ICPEN], which now includes more than 70 countries. In July</w:t>
      </w:r>
      <w:r>
        <w:rPr>
          <w:rFonts w:ascii="Trebuchet MS" w:hAnsi="Trebuchet MS"/>
          <w:bCs/>
          <w:color w:val="000000" w:themeColor="text1"/>
          <w:sz w:val="22"/>
          <w:szCs w:val="22"/>
        </w:rPr>
        <w:t xml:space="preserve"> 2024</w:t>
      </w:r>
      <w:r w:rsidRPr="00AC6EF7">
        <w:rPr>
          <w:rFonts w:ascii="Trebuchet MS" w:hAnsi="Trebuchet MS"/>
          <w:bCs/>
          <w:color w:val="000000" w:themeColor="text1"/>
          <w:sz w:val="22"/>
          <w:szCs w:val="22"/>
        </w:rPr>
        <w:t>, Poland completed its one-year presidency of the network.</w:t>
      </w:r>
    </w:p>
    <w:p w14:paraId="4F718466" w14:textId="1042E5E3" w:rsidR="00C53DB2" w:rsidRPr="00AC6EF7" w:rsidRDefault="00C53DB2" w:rsidP="00C53DB2">
      <w:pPr>
        <w:spacing w:after="120" w:line="276" w:lineRule="auto"/>
        <w:rPr>
          <w:rFonts w:ascii="Trebuchet MS" w:hAnsi="Trebuchet MS" w:cs="Arial"/>
          <w:b/>
          <w:bCs/>
          <w:sz w:val="32"/>
          <w:szCs w:val="32"/>
          <w:lang w:val="en-AU"/>
        </w:rPr>
      </w:pPr>
      <w:r w:rsidRPr="00AC6EF7">
        <w:rPr>
          <w:rFonts w:ascii="Trebuchet MS" w:hAnsi="Trebuchet MS" w:cs="Arial"/>
          <w:b/>
          <w:bCs/>
          <w:sz w:val="32"/>
          <w:szCs w:val="32"/>
          <w:lang w:val="en-AU"/>
        </w:rPr>
        <w:t xml:space="preserve">About ICPEN </w:t>
      </w:r>
      <w:r w:rsidR="00053AFF" w:rsidRPr="00AC6EF7">
        <w:rPr>
          <w:rFonts w:ascii="Trebuchet MS" w:hAnsi="Trebuchet MS" w:cs="Arial"/>
          <w:b/>
          <w:bCs/>
          <w:sz w:val="32"/>
          <w:szCs w:val="32"/>
          <w:lang w:val="en-AU"/>
        </w:rPr>
        <w:t>and GPEN</w:t>
      </w:r>
    </w:p>
    <w:p w14:paraId="55E836AE" w14:textId="0BD9B49E" w:rsidR="00B93116" w:rsidRPr="00AC6EF7" w:rsidRDefault="00B93116" w:rsidP="00615951">
      <w:pPr>
        <w:spacing w:after="120" w:line="276" w:lineRule="auto"/>
        <w:jc w:val="both"/>
        <w:rPr>
          <w:rFonts w:ascii="Trebuchet MS" w:hAnsi="Trebuchet MS"/>
          <w:color w:val="000000" w:themeColor="text1"/>
          <w:sz w:val="22"/>
          <w:szCs w:val="22"/>
        </w:rPr>
      </w:pPr>
      <w:r w:rsidRPr="00AC6EF7">
        <w:rPr>
          <w:rFonts w:ascii="Trebuchet MS" w:hAnsi="Trebuchet MS"/>
          <w:color w:val="000000" w:themeColor="text1"/>
          <w:sz w:val="22"/>
          <w:szCs w:val="22"/>
        </w:rPr>
        <w:t>ICPEN</w:t>
      </w:r>
      <w:r w:rsidR="007D1451" w:rsidRPr="00AC6EF7">
        <w:rPr>
          <w:rFonts w:ascii="Trebuchet MS" w:hAnsi="Trebuchet MS"/>
          <w:color w:val="000000" w:themeColor="text1"/>
          <w:sz w:val="22"/>
          <w:szCs w:val="22"/>
        </w:rPr>
        <w:t xml:space="preserve"> </w:t>
      </w:r>
      <w:r w:rsidR="00E269B2" w:rsidRPr="00AC6EF7">
        <w:rPr>
          <w:rFonts w:ascii="Trebuchet MS" w:hAnsi="Trebuchet MS"/>
          <w:color w:val="000000" w:themeColor="text1"/>
          <w:sz w:val="22"/>
          <w:szCs w:val="22"/>
        </w:rPr>
        <w:t>is an organisation of over 70 consumer protection law enforcement authorities</w:t>
      </w:r>
      <w:r w:rsidR="00DE0B96" w:rsidRPr="00AC6EF7">
        <w:rPr>
          <w:rFonts w:ascii="Trebuchet MS" w:hAnsi="Trebuchet MS"/>
          <w:color w:val="000000" w:themeColor="text1"/>
          <w:sz w:val="22"/>
          <w:szCs w:val="22"/>
        </w:rPr>
        <w:t xml:space="preserve">, which provides a forum for regular exchanges between consumer protection agencies and encourage cross-border cooperation to provide greater consumer protection across the globe. </w:t>
      </w:r>
    </w:p>
    <w:p w14:paraId="6CC1356B" w14:textId="5192BDD4" w:rsidR="00B93116" w:rsidRPr="00AC6EF7" w:rsidRDefault="00B93116" w:rsidP="00615951">
      <w:pPr>
        <w:spacing w:after="120" w:line="276" w:lineRule="auto"/>
        <w:jc w:val="both"/>
        <w:rPr>
          <w:rFonts w:ascii="Trebuchet MS" w:hAnsi="Trebuchet MS"/>
          <w:color w:val="000000" w:themeColor="text1"/>
          <w:sz w:val="22"/>
          <w:szCs w:val="22"/>
        </w:rPr>
      </w:pPr>
      <w:r w:rsidRPr="00AC6EF7">
        <w:rPr>
          <w:rFonts w:ascii="Trebuchet MS" w:hAnsi="Trebuchet MS"/>
          <w:color w:val="000000" w:themeColor="text1"/>
          <w:sz w:val="22"/>
          <w:szCs w:val="22"/>
        </w:rPr>
        <w:t xml:space="preserve">GPEN is an informal network of over 80 privacy enforcement authorities, which aims to foster cross-border cooperation across privacy regulators and strengthen personal privacy protections in an increasingly global market. </w:t>
      </w:r>
    </w:p>
    <w:p w14:paraId="2D04DFFF" w14:textId="77777777" w:rsidR="00B93116" w:rsidRPr="00AC6EF7" w:rsidRDefault="00B93116" w:rsidP="00C53DB2">
      <w:pPr>
        <w:spacing w:after="120" w:line="276" w:lineRule="auto"/>
        <w:rPr>
          <w:rFonts w:ascii="Trebuchet MS" w:hAnsi="Trebuchet MS" w:cs="Arial"/>
          <w:color w:val="000000"/>
          <w:sz w:val="22"/>
          <w:szCs w:val="22"/>
          <w:highlight w:val="yellow"/>
          <w:lang w:val="en"/>
        </w:rPr>
      </w:pPr>
    </w:p>
    <w:p w14:paraId="39403F3B" w14:textId="22B19A2F" w:rsidR="00E55539" w:rsidRDefault="00E55539" w:rsidP="00E55539">
      <w:pPr>
        <w:spacing w:after="120"/>
        <w:jc w:val="both"/>
        <w:rPr>
          <w:rFonts w:ascii="Roboto" w:hAnsi="Roboto"/>
          <w:color w:val="000000" w:themeColor="text1"/>
        </w:rPr>
      </w:pPr>
    </w:p>
    <w:p w14:paraId="1274BF2A" w14:textId="23D669AE" w:rsidR="00E55539" w:rsidRDefault="00E55539" w:rsidP="00E55539">
      <w:pPr>
        <w:spacing w:after="120"/>
        <w:jc w:val="both"/>
        <w:rPr>
          <w:rFonts w:ascii="Roboto" w:hAnsi="Roboto"/>
          <w:color w:val="000000" w:themeColor="text1"/>
        </w:rPr>
      </w:pPr>
    </w:p>
    <w:p w14:paraId="73A0ED42" w14:textId="77777777" w:rsidR="00E55539" w:rsidRDefault="00E55539" w:rsidP="00E55539">
      <w:pPr>
        <w:spacing w:after="120"/>
        <w:jc w:val="both"/>
        <w:rPr>
          <w:rFonts w:ascii="Roboto" w:hAnsi="Roboto"/>
          <w:color w:val="000000" w:themeColor="text1"/>
        </w:rPr>
      </w:pPr>
    </w:p>
    <w:p w14:paraId="68981822" w14:textId="77777777" w:rsidR="00DF096A" w:rsidRPr="00C53DB2" w:rsidRDefault="00DF096A"/>
    <w:sectPr w:rsidR="00DF096A" w:rsidRPr="00C53DB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E8885" w16cex:dateUtc="2024-06-20T08: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72B4" w14:textId="77777777" w:rsidR="008A7556" w:rsidRDefault="008A7556" w:rsidP="00C53DB2">
      <w:r>
        <w:separator/>
      </w:r>
    </w:p>
  </w:endnote>
  <w:endnote w:type="continuationSeparator" w:id="0">
    <w:p w14:paraId="59BE6224" w14:textId="77777777" w:rsidR="008A7556" w:rsidRDefault="008A7556" w:rsidP="00C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1A5D" w14:textId="77777777" w:rsidR="008A7556" w:rsidRDefault="008A7556" w:rsidP="00C53DB2">
      <w:r>
        <w:separator/>
      </w:r>
    </w:p>
  </w:footnote>
  <w:footnote w:type="continuationSeparator" w:id="0">
    <w:p w14:paraId="18F53286" w14:textId="77777777" w:rsidR="008A7556" w:rsidRDefault="008A7556" w:rsidP="00C53DB2">
      <w:r>
        <w:continuationSeparator/>
      </w:r>
    </w:p>
  </w:footnote>
  <w:footnote w:id="1">
    <w:p w14:paraId="1D4289EA" w14:textId="77777777" w:rsidR="00053AFF" w:rsidRPr="001E7B66" w:rsidRDefault="00053AFF" w:rsidP="00053AFF">
      <w:pPr>
        <w:pStyle w:val="Tekstprzypisudolnego"/>
        <w:rPr>
          <w:lang w:val="en-US"/>
        </w:rPr>
      </w:pPr>
      <w:r>
        <w:rPr>
          <w:rStyle w:val="Odwoanieprzypisudolnego"/>
        </w:rPr>
        <w:footnoteRef/>
      </w:r>
      <w:r>
        <w:t xml:space="preserve"> </w:t>
      </w:r>
      <w:r w:rsidRPr="00AC799C">
        <w:rPr>
          <w:rFonts w:cstheme="minorHAnsi"/>
        </w:rPr>
        <w:t>Dark Commercial Patterns: OECD Digital Economy Papers” (OECD Publishing, October 26, 2022), 9-11, https://doi.org/10.1787/44f5e846-en.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A90"/>
    <w:multiLevelType w:val="multilevel"/>
    <w:tmpl w:val="2CDA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7560D7"/>
    <w:multiLevelType w:val="hybridMultilevel"/>
    <w:tmpl w:val="A8F07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64"/>
    <w:rsid w:val="00053AFF"/>
    <w:rsid w:val="00077BF7"/>
    <w:rsid w:val="0009208D"/>
    <w:rsid w:val="000C0E04"/>
    <w:rsid w:val="001B6CFB"/>
    <w:rsid w:val="00236066"/>
    <w:rsid w:val="00331FD5"/>
    <w:rsid w:val="0033264D"/>
    <w:rsid w:val="003A19EE"/>
    <w:rsid w:val="003C3546"/>
    <w:rsid w:val="003C4FB2"/>
    <w:rsid w:val="004277F8"/>
    <w:rsid w:val="00437005"/>
    <w:rsid w:val="004B7D96"/>
    <w:rsid w:val="005A3C23"/>
    <w:rsid w:val="00615951"/>
    <w:rsid w:val="00635545"/>
    <w:rsid w:val="0064757E"/>
    <w:rsid w:val="007D1451"/>
    <w:rsid w:val="008665FD"/>
    <w:rsid w:val="0086705B"/>
    <w:rsid w:val="008A7556"/>
    <w:rsid w:val="008D0E96"/>
    <w:rsid w:val="00910365"/>
    <w:rsid w:val="00972686"/>
    <w:rsid w:val="009C5D06"/>
    <w:rsid w:val="00A26227"/>
    <w:rsid w:val="00AB4FE9"/>
    <w:rsid w:val="00AB65D5"/>
    <w:rsid w:val="00AC6EF7"/>
    <w:rsid w:val="00B7162F"/>
    <w:rsid w:val="00B93116"/>
    <w:rsid w:val="00BC4BFA"/>
    <w:rsid w:val="00C53DB2"/>
    <w:rsid w:val="00D327E6"/>
    <w:rsid w:val="00DE0B96"/>
    <w:rsid w:val="00DF096A"/>
    <w:rsid w:val="00E2313D"/>
    <w:rsid w:val="00E269B2"/>
    <w:rsid w:val="00E26D64"/>
    <w:rsid w:val="00E55539"/>
    <w:rsid w:val="00E8311E"/>
    <w:rsid w:val="00F14938"/>
    <w:rsid w:val="00F915E4"/>
    <w:rsid w:val="00FC67A1"/>
    <w:rsid w:val="00FE085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54368"/>
  <w15:chartTrackingRefBased/>
  <w15:docId w15:val="{D9C1CC33-A398-4832-9760-DFC241E9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6227"/>
    <w:pPr>
      <w:spacing w:after="0" w:line="240" w:lineRule="auto"/>
    </w:pPr>
    <w:rPr>
      <w:rFonts w:ascii="Arial" w:eastAsia="Times New Roman" w:hAnsi="Arial" w:cs="Times New Roman"/>
      <w:sz w:val="24"/>
      <w:szCs w:val="24"/>
      <w:lang w:val="en-GB"/>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53DB2"/>
    <w:rPr>
      <w:sz w:val="16"/>
      <w:szCs w:val="16"/>
    </w:rPr>
  </w:style>
  <w:style w:type="paragraph" w:styleId="Tekstkomentarza">
    <w:name w:val="annotation text"/>
    <w:basedOn w:val="Normalny"/>
    <w:link w:val="TekstkomentarzaZnak"/>
    <w:uiPriority w:val="99"/>
    <w:unhideWhenUsed/>
    <w:rsid w:val="00C53DB2"/>
    <w:rPr>
      <w:sz w:val="20"/>
      <w:szCs w:val="20"/>
    </w:rPr>
  </w:style>
  <w:style w:type="character" w:customStyle="1" w:styleId="TekstkomentarzaZnak">
    <w:name w:val="Tekst komentarza Znak"/>
    <w:basedOn w:val="Domylnaczcionkaakapitu"/>
    <w:link w:val="Tekstkomentarza"/>
    <w:uiPriority w:val="99"/>
    <w:rsid w:val="00C53DB2"/>
    <w:rPr>
      <w:rFonts w:ascii="Arial" w:eastAsia="Times New Roman" w:hAnsi="Arial" w:cs="Times New Roman"/>
      <w:sz w:val="20"/>
      <w:szCs w:val="20"/>
      <w:lang w:val="en-GB"/>
      <w14:ligatures w14:val="standardContextual"/>
    </w:rPr>
  </w:style>
  <w:style w:type="paragraph" w:styleId="Tekstprzypisudolnego">
    <w:name w:val="footnote text"/>
    <w:basedOn w:val="Normalny"/>
    <w:link w:val="TekstprzypisudolnegoZnak"/>
    <w:uiPriority w:val="99"/>
    <w:semiHidden/>
    <w:unhideWhenUsed/>
    <w:rsid w:val="00C53DB2"/>
    <w:rPr>
      <w:sz w:val="20"/>
      <w:szCs w:val="20"/>
    </w:rPr>
  </w:style>
  <w:style w:type="character" w:customStyle="1" w:styleId="TekstprzypisudolnegoZnak">
    <w:name w:val="Tekst przypisu dolnego Znak"/>
    <w:basedOn w:val="Domylnaczcionkaakapitu"/>
    <w:link w:val="Tekstprzypisudolnego"/>
    <w:uiPriority w:val="99"/>
    <w:semiHidden/>
    <w:rsid w:val="00C53DB2"/>
    <w:rPr>
      <w:rFonts w:ascii="Arial" w:eastAsia="Times New Roman" w:hAnsi="Arial" w:cs="Times New Roman"/>
      <w:sz w:val="20"/>
      <w:szCs w:val="20"/>
      <w:lang w:val="en-GB"/>
      <w14:ligatures w14:val="standardContextual"/>
    </w:rPr>
  </w:style>
  <w:style w:type="character" w:styleId="Odwoanieprzypisudolnego">
    <w:name w:val="footnote reference"/>
    <w:basedOn w:val="Domylnaczcionkaakapitu"/>
    <w:uiPriority w:val="99"/>
    <w:semiHidden/>
    <w:unhideWhenUsed/>
    <w:rsid w:val="00C53DB2"/>
    <w:rPr>
      <w:vertAlign w:val="superscript"/>
    </w:rPr>
  </w:style>
  <w:style w:type="paragraph" w:styleId="Tematkomentarza">
    <w:name w:val="annotation subject"/>
    <w:basedOn w:val="Tekstkomentarza"/>
    <w:next w:val="Tekstkomentarza"/>
    <w:link w:val="TematkomentarzaZnak"/>
    <w:uiPriority w:val="99"/>
    <w:semiHidden/>
    <w:unhideWhenUsed/>
    <w:rsid w:val="003C3546"/>
    <w:rPr>
      <w:b/>
      <w:bCs/>
    </w:rPr>
  </w:style>
  <w:style w:type="character" w:customStyle="1" w:styleId="TematkomentarzaZnak">
    <w:name w:val="Temat komentarza Znak"/>
    <w:basedOn w:val="TekstkomentarzaZnak"/>
    <w:link w:val="Tematkomentarza"/>
    <w:uiPriority w:val="99"/>
    <w:semiHidden/>
    <w:rsid w:val="003C3546"/>
    <w:rPr>
      <w:rFonts w:ascii="Arial" w:eastAsia="Times New Roman" w:hAnsi="Arial" w:cs="Times New Roman"/>
      <w:b/>
      <w:bCs/>
      <w:sz w:val="20"/>
      <w:szCs w:val="20"/>
      <w:lang w:val="en-GB"/>
      <w14:ligatures w14:val="standardContextual"/>
    </w:rPr>
  </w:style>
  <w:style w:type="character" w:styleId="Hipercze">
    <w:name w:val="Hyperlink"/>
    <w:basedOn w:val="Domylnaczcionkaakapitu"/>
    <w:uiPriority w:val="99"/>
    <w:unhideWhenUsed/>
    <w:rsid w:val="009C5D06"/>
    <w:rPr>
      <w:color w:val="0563C1" w:themeColor="hyperlink"/>
      <w:u w:val="single"/>
    </w:rPr>
  </w:style>
  <w:style w:type="character" w:customStyle="1" w:styleId="Nierozpoznanawzmianka1">
    <w:name w:val="Nierozpoznana wzmianka1"/>
    <w:basedOn w:val="Domylnaczcionkaakapitu"/>
    <w:uiPriority w:val="99"/>
    <w:semiHidden/>
    <w:unhideWhenUsed/>
    <w:rsid w:val="009C5D06"/>
    <w:rPr>
      <w:color w:val="605E5C"/>
      <w:shd w:val="clear" w:color="auto" w:fill="E1DFDD"/>
    </w:rPr>
  </w:style>
  <w:style w:type="character" w:styleId="UyteHipercze">
    <w:name w:val="FollowedHyperlink"/>
    <w:basedOn w:val="Domylnaczcionkaakapitu"/>
    <w:uiPriority w:val="99"/>
    <w:semiHidden/>
    <w:unhideWhenUsed/>
    <w:rsid w:val="004B7D96"/>
    <w:rPr>
      <w:color w:val="954F72" w:themeColor="followedHyperlink"/>
      <w:u w:val="single"/>
    </w:rPr>
  </w:style>
  <w:style w:type="paragraph" w:styleId="Tekstdymka">
    <w:name w:val="Balloon Text"/>
    <w:basedOn w:val="Normalny"/>
    <w:link w:val="TekstdymkaZnak"/>
    <w:uiPriority w:val="99"/>
    <w:semiHidden/>
    <w:unhideWhenUsed/>
    <w:rsid w:val="004277F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77F8"/>
    <w:rPr>
      <w:rFonts w:ascii="Segoe UI" w:eastAsia="Times New Roman" w:hAnsi="Segoe UI" w:cs="Segoe UI"/>
      <w:sz w:val="18"/>
      <w:szCs w:val="18"/>
      <w:lang w:val="en-GB"/>
      <w14:ligatures w14:val="standardContextual"/>
    </w:rPr>
  </w:style>
  <w:style w:type="paragraph" w:styleId="Nagwek">
    <w:name w:val="header"/>
    <w:basedOn w:val="Normalny"/>
    <w:link w:val="NagwekZnak"/>
    <w:uiPriority w:val="99"/>
    <w:unhideWhenUsed/>
    <w:rsid w:val="00FC67A1"/>
    <w:pPr>
      <w:tabs>
        <w:tab w:val="center" w:pos="4536"/>
        <w:tab w:val="right" w:pos="9072"/>
      </w:tabs>
    </w:pPr>
  </w:style>
  <w:style w:type="character" w:customStyle="1" w:styleId="NagwekZnak">
    <w:name w:val="Nagłówek Znak"/>
    <w:basedOn w:val="Domylnaczcionkaakapitu"/>
    <w:link w:val="Nagwek"/>
    <w:uiPriority w:val="99"/>
    <w:rsid w:val="00FC67A1"/>
    <w:rPr>
      <w:rFonts w:ascii="Arial" w:eastAsia="Times New Roman" w:hAnsi="Arial" w:cs="Times New Roman"/>
      <w:sz w:val="24"/>
      <w:szCs w:val="24"/>
      <w:lang w:val="en-GB"/>
      <w14:ligatures w14:val="standardContextual"/>
    </w:rPr>
  </w:style>
  <w:style w:type="paragraph" w:styleId="Stopka">
    <w:name w:val="footer"/>
    <w:basedOn w:val="Normalny"/>
    <w:link w:val="StopkaZnak"/>
    <w:uiPriority w:val="99"/>
    <w:unhideWhenUsed/>
    <w:rsid w:val="00FC67A1"/>
    <w:pPr>
      <w:tabs>
        <w:tab w:val="center" w:pos="4536"/>
        <w:tab w:val="right" w:pos="9072"/>
      </w:tabs>
    </w:pPr>
  </w:style>
  <w:style w:type="character" w:customStyle="1" w:styleId="StopkaZnak">
    <w:name w:val="Stopka Znak"/>
    <w:basedOn w:val="Domylnaczcionkaakapitu"/>
    <w:link w:val="Stopka"/>
    <w:uiPriority w:val="99"/>
    <w:rsid w:val="00FC67A1"/>
    <w:rPr>
      <w:rFonts w:ascii="Arial" w:eastAsia="Times New Roman" w:hAnsi="Arial" w:cs="Times New Roman"/>
      <w:sz w:val="24"/>
      <w:szCs w:val="24"/>
      <w:lang w:val="en-GB"/>
      <w14:ligatures w14:val="standardContextual"/>
    </w:rPr>
  </w:style>
  <w:style w:type="paragraph" w:styleId="Akapitzlist">
    <w:name w:val="List Paragraph"/>
    <w:basedOn w:val="Normalny"/>
    <w:uiPriority w:val="34"/>
    <w:qFormat/>
    <w:rsid w:val="00615951"/>
    <w:pPr>
      <w:ind w:left="720"/>
      <w:contextualSpacing/>
    </w:pPr>
  </w:style>
  <w:style w:type="character" w:styleId="Nierozpoznanawzmianka">
    <w:name w:val="Unresolved Mention"/>
    <w:basedOn w:val="Domylnaczcionkaakapitu"/>
    <w:uiPriority w:val="99"/>
    <w:semiHidden/>
    <w:unhideWhenUsed/>
    <w:rsid w:val="0061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3423">
      <w:bodyDiv w:val="1"/>
      <w:marLeft w:val="0"/>
      <w:marRight w:val="0"/>
      <w:marTop w:val="0"/>
      <w:marBottom w:val="0"/>
      <w:divBdr>
        <w:top w:val="none" w:sz="0" w:space="0" w:color="auto"/>
        <w:left w:val="none" w:sz="0" w:space="0" w:color="auto"/>
        <w:bottom w:val="none" w:sz="0" w:space="0" w:color="auto"/>
        <w:right w:val="none" w:sz="0" w:space="0" w:color="auto"/>
      </w:divBdr>
    </w:div>
    <w:div w:id="8443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pen.org/news/1360"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okik.gov.pl/Download/617" TargetMode="External"/><Relationship Id="rId4" Type="http://schemas.openxmlformats.org/officeDocument/2006/relationships/settings" Target="settings.xml"/><Relationship Id="rId9" Type="http://schemas.openxmlformats.org/officeDocument/2006/relationships/hyperlink" Target="https://www.privacyenforcement.net/content/2024-gpen-sweep-deceptive-design-patter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2AAAA071-044E-4430-8A8E-45F406446C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3229</Characters>
  <Application>Microsoft Office Word</Application>
  <DocSecurity>4</DocSecurity>
  <Lines>26</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Callewier (FOD Economie - SPF Economie)</dc:creator>
  <cp:keywords/>
  <dc:description/>
  <cp:lastModifiedBy>Grzegorz Dagis</cp:lastModifiedBy>
  <cp:revision>2</cp:revision>
  <dcterms:created xsi:type="dcterms:W3CDTF">2024-07-09T10:43:00Z</dcterms:created>
  <dcterms:modified xsi:type="dcterms:W3CDTF">2024-07-09T10:43:00Z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2296d4e4-1fe2-429d-ac6f-380ccf90b196</vt:lpwstr>
  </property>
  <property fmtid="{D5CDD505-2E9C-101B-9397-08002B2CF9AE}" pid="3" name="bjSaver">
    <vt:lpwstr>RoTMbWM2l24uUpDn0jp07/JOzCVRPgfv</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