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A0633" w14:textId="038DD787" w:rsidR="00E764B6" w:rsidRDefault="00E764B6" w:rsidP="004B4882">
      <w:pPr>
        <w:spacing w:line="360" w:lineRule="auto"/>
        <w:rPr>
          <w:b/>
          <w:sz w:val="32"/>
          <w:szCs w:val="32"/>
        </w:rPr>
      </w:pPr>
      <w:bookmarkStart w:id="0" w:name="_GoBack"/>
      <w:bookmarkEnd w:id="0"/>
      <w:r>
        <w:rPr>
          <w:b/>
          <w:bCs/>
          <w:sz w:val="32"/>
          <w:szCs w:val="32"/>
          <w:lang w:val="en"/>
        </w:rPr>
        <w:t xml:space="preserve">Competition protection – new clarifications concerning imposed fines </w:t>
      </w:r>
    </w:p>
    <w:p w14:paraId="7392186D" w14:textId="77777777" w:rsidR="007F6E6B" w:rsidRPr="007F6E6B" w:rsidRDefault="007F6E6B" w:rsidP="004B4882">
      <w:pPr>
        <w:spacing w:line="360" w:lineRule="auto"/>
        <w:rPr>
          <w:b/>
          <w:sz w:val="16"/>
          <w:szCs w:val="16"/>
        </w:rPr>
      </w:pPr>
    </w:p>
    <w:p w14:paraId="3ACCBA9A" w14:textId="234CA792" w:rsidR="001A4DE9" w:rsidRPr="0091265D" w:rsidRDefault="007F6E6B" w:rsidP="004B4882">
      <w:pPr>
        <w:pStyle w:val="Akapitzlist"/>
        <w:numPr>
          <w:ilvl w:val="0"/>
          <w:numId w:val="21"/>
        </w:numPr>
        <w:spacing w:line="360" w:lineRule="auto"/>
        <w:rPr>
          <w:rFonts w:cs="Tahoma"/>
          <w:b/>
          <w:bCs/>
          <w:color w:val="000000" w:themeColor="text1"/>
          <w:sz w:val="22"/>
        </w:rPr>
      </w:pPr>
      <w:r>
        <w:rPr>
          <w:rFonts w:cs="Tahoma"/>
          <w:b/>
          <w:bCs/>
          <w:color w:val="000000" w:themeColor="text1"/>
          <w:sz w:val="22"/>
          <w:lang w:val="en"/>
        </w:rPr>
        <w:t>The President of UOKiK presented new clarifications concerning the imposition of fines for anti-competitive practices.</w:t>
      </w:r>
    </w:p>
    <w:p w14:paraId="5B1F8B3F" w14:textId="77777777" w:rsidR="00437B67" w:rsidRPr="0091265D" w:rsidRDefault="002A4FD5" w:rsidP="004B4882">
      <w:pPr>
        <w:pStyle w:val="Akapitzlist"/>
        <w:numPr>
          <w:ilvl w:val="0"/>
          <w:numId w:val="21"/>
        </w:numPr>
        <w:shd w:val="clear" w:color="auto" w:fill="FFFFFF"/>
        <w:spacing w:before="100" w:beforeAutospacing="1" w:after="240" w:line="360" w:lineRule="auto"/>
        <w:rPr>
          <w:rFonts w:cs="Tahoma"/>
          <w:b/>
          <w:bCs/>
          <w:color w:val="000000" w:themeColor="text1"/>
          <w:sz w:val="22"/>
        </w:rPr>
      </w:pPr>
      <w:r>
        <w:rPr>
          <w:rFonts w:cs="Tahoma"/>
          <w:b/>
          <w:bCs/>
          <w:color w:val="000000" w:themeColor="text1"/>
          <w:sz w:val="22"/>
          <w:lang w:val="en"/>
        </w:rPr>
        <w:t>What are the mitigating and aggravating circumstances, how does the duration of price fixing affect the amount of fine?</w:t>
      </w:r>
    </w:p>
    <w:p w14:paraId="642DDFE7" w14:textId="77777777" w:rsidR="00E764B6" w:rsidRPr="0091265D" w:rsidRDefault="00E764B6" w:rsidP="004B4882">
      <w:pPr>
        <w:pStyle w:val="Akapitzlist"/>
        <w:numPr>
          <w:ilvl w:val="0"/>
          <w:numId w:val="21"/>
        </w:numPr>
        <w:shd w:val="clear" w:color="auto" w:fill="FFFFFF"/>
        <w:spacing w:before="100" w:beforeAutospacing="1" w:after="240" w:line="360" w:lineRule="auto"/>
        <w:rPr>
          <w:rFonts w:cs="Tahoma"/>
          <w:b/>
          <w:bCs/>
          <w:color w:val="000000" w:themeColor="text1"/>
          <w:sz w:val="22"/>
        </w:rPr>
      </w:pPr>
      <w:r>
        <w:rPr>
          <w:rFonts w:cs="Tahoma"/>
          <w:b/>
          <w:bCs/>
          <w:color w:val="000000" w:themeColor="text1"/>
          <w:sz w:val="22"/>
          <w:lang w:val="en"/>
        </w:rPr>
        <w:t>These are only some of the issues described in the published document.</w:t>
      </w:r>
    </w:p>
    <w:p w14:paraId="3F3B5433" w14:textId="50BD795E" w:rsidR="00D52437" w:rsidRPr="00D973F5" w:rsidRDefault="0010559C" w:rsidP="004B4882">
      <w:pPr>
        <w:pStyle w:val="Tekstkomentarza"/>
        <w:spacing w:after="240" w:line="360" w:lineRule="auto"/>
        <w:rPr>
          <w:sz w:val="22"/>
        </w:rPr>
      </w:pPr>
      <w:r>
        <w:rPr>
          <w:b/>
          <w:bCs/>
          <w:sz w:val="22"/>
          <w:lang w:val="en"/>
        </w:rPr>
        <w:t xml:space="preserve">[Warsaw, 9 April 2024] </w:t>
      </w:r>
      <w:bookmarkStart w:id="1" w:name="_Hlk158292658"/>
      <w:r>
        <w:rPr>
          <w:sz w:val="22"/>
          <w:szCs w:val="22"/>
          <w:lang w:val="en"/>
        </w:rPr>
        <w:fldChar w:fldCharType="begin"/>
      </w:r>
      <w:r>
        <w:rPr>
          <w:sz w:val="22"/>
          <w:szCs w:val="22"/>
          <w:lang w:val="en"/>
        </w:rPr>
        <w:instrText xml:space="preserve"> HYPERLINK "https://isap.sejm.gov.pl/isap.nsf/download.xsp/WDU20070500331/U/D20070331Lj.pdf" </w:instrText>
      </w:r>
      <w:r>
        <w:rPr>
          <w:sz w:val="22"/>
          <w:szCs w:val="22"/>
          <w:lang w:val="en"/>
        </w:rPr>
        <w:fldChar w:fldCharType="separate"/>
      </w:r>
      <w:r>
        <w:rPr>
          <w:rStyle w:val="Hipercze"/>
          <w:sz w:val="22"/>
          <w:szCs w:val="22"/>
          <w:lang w:val="en"/>
        </w:rPr>
        <w:t>The Act on Competition and Consumer Protection</w:t>
      </w:r>
      <w:r>
        <w:rPr>
          <w:sz w:val="22"/>
          <w:szCs w:val="22"/>
          <w:lang w:val="en"/>
        </w:rPr>
        <w:fldChar w:fldCharType="end"/>
      </w:r>
      <w:r>
        <w:rPr>
          <w:sz w:val="22"/>
          <w:szCs w:val="22"/>
          <w:lang w:val="en"/>
        </w:rPr>
        <w:t xml:space="preserve"> stipulates the maximum amount of the fine for participation in an anti-competitive agreement and abuse of a dominant position. However, these provisions do not clarify how exactly these pecuniary sanctions are calculated. To meet the expectations of business owners, UOKiK published a new document clarifying how fines for anti-competitive practices are imposed.</w:t>
      </w:r>
    </w:p>
    <w:p w14:paraId="70E6B18C" w14:textId="6E962706" w:rsidR="00E0585E" w:rsidRDefault="00E0585E" w:rsidP="004B4882">
      <w:pPr>
        <w:spacing w:after="240" w:line="360" w:lineRule="auto"/>
        <w:rPr>
          <w:sz w:val="22"/>
        </w:rPr>
      </w:pPr>
      <w:r>
        <w:rPr>
          <w:i/>
          <w:iCs/>
          <w:sz w:val="22"/>
          <w:lang w:val="en"/>
        </w:rPr>
        <w:t>“We react strongly to any violations of the law. At the same time, we are transparent in our actions. That is why we present new clarifications concerning the imposition of fines for anti-competitive practices. The current version of the document is adapted to the provisions laid down in the ECN+ Directive,</w:t>
      </w:r>
      <w:r>
        <w:rPr>
          <w:sz w:val="22"/>
          <w:lang w:val="en"/>
        </w:rPr>
        <w:t xml:space="preserve">” said Tomasz Chróstny, President of UOKiK. </w:t>
      </w:r>
    </w:p>
    <w:p w14:paraId="5D363840" w14:textId="60B7BB00" w:rsidR="00E0585E" w:rsidRPr="003F5B97" w:rsidRDefault="003711FC" w:rsidP="004B4882">
      <w:pPr>
        <w:pStyle w:val="xmsolistparagraph"/>
        <w:shd w:val="clear" w:color="auto" w:fill="FFFFFF"/>
        <w:spacing w:before="0" w:beforeAutospacing="0" w:after="240" w:afterAutospacing="0" w:line="360" w:lineRule="auto"/>
        <w:rPr>
          <w:rFonts w:ascii="Trebuchet MS" w:hAnsi="Trebuchet MS"/>
          <w:sz w:val="22"/>
          <w:szCs w:val="22"/>
        </w:rPr>
      </w:pPr>
      <w:r>
        <w:rPr>
          <w:rFonts w:ascii="Trebuchet MS" w:hAnsi="Trebuchet MS"/>
          <w:sz w:val="22"/>
          <w:szCs w:val="22"/>
          <w:lang w:val="en"/>
        </w:rPr>
        <w:t xml:space="preserve">The amendment of clarifications results from the </w:t>
      </w:r>
      <w:hyperlink r:id="rId9" w:history="1">
        <w:r>
          <w:rPr>
            <w:rStyle w:val="Hipercze"/>
            <w:rFonts w:ascii="Trebuchet MS" w:hAnsi="Trebuchet MS"/>
            <w:sz w:val="22"/>
            <w:szCs w:val="22"/>
            <w:lang w:val="en"/>
          </w:rPr>
          <w:t>amendment of legal regulations</w:t>
        </w:r>
      </w:hyperlink>
      <w:r>
        <w:rPr>
          <w:rFonts w:ascii="Trebuchet MS" w:hAnsi="Trebuchet MS"/>
          <w:sz w:val="22"/>
          <w:szCs w:val="22"/>
          <w:lang w:val="en"/>
        </w:rPr>
        <w:t xml:space="preserve"> in connection with the implementation of the aforementioned directive. The clarifications include additional information concerning on the imposition of </w:t>
      </w:r>
      <w:r>
        <w:rPr>
          <w:rFonts w:ascii="Trebuchet MS" w:hAnsi="Trebuchet MS"/>
          <w:color w:val="212121"/>
          <w:sz w:val="22"/>
          <w:szCs w:val="22"/>
          <w:lang w:val="en"/>
        </w:rPr>
        <w:t xml:space="preserve">fines on entities that are part of complex capital groups and on parent companies. This will be particularly relevant in proceedings against enterprises that are members of international capital groups. </w:t>
      </w:r>
      <w:r>
        <w:rPr>
          <w:rFonts w:ascii="Trebuchet MS" w:hAnsi="Trebuchet MS"/>
          <w:sz w:val="22"/>
          <w:lang w:val="en"/>
        </w:rPr>
        <w:t>In addition,</w:t>
      </w:r>
      <w:r>
        <w:rPr>
          <w:rFonts w:ascii="Trebuchet MS" w:hAnsi="Trebuchet MS"/>
          <w:sz w:val="22"/>
          <w:szCs w:val="22"/>
          <w:lang w:val="en"/>
        </w:rPr>
        <w:t xml:space="preserve"> the clarifications specify how such factors as duration of the violation, type of practice and its market effects impact the amount of the fine. The document lists mitigating circumstances, such as cooperation with UOKiK in the course of the investigation, and aggravating circumstances, e.g. acting as the leader in a competition-restricting agreement.</w:t>
      </w:r>
    </w:p>
    <w:p w14:paraId="0418DAC7" w14:textId="12758ADD" w:rsidR="0081318F" w:rsidRPr="0091265D" w:rsidRDefault="009B055B" w:rsidP="004B4882">
      <w:pPr>
        <w:spacing w:after="240" w:line="360" w:lineRule="auto"/>
        <w:rPr>
          <w:sz w:val="22"/>
        </w:rPr>
      </w:pPr>
      <w:r>
        <w:rPr>
          <w:sz w:val="22"/>
          <w:lang w:val="en"/>
        </w:rPr>
        <w:t xml:space="preserve">Importantly, before imposing a fine, the President of UOKiK will take into consideration whether it is adequate to the case as a whole. In exceptional situations, the President of UOKiK may determine that a previously imposed fine is inadequate and impose a fine in a </w:t>
      </w:r>
      <w:r>
        <w:rPr>
          <w:sz w:val="22"/>
          <w:lang w:val="en"/>
        </w:rPr>
        <w:lastRenderedPageBreak/>
        <w:t>higher or lower amount. In such cases, the President of UOKiK will present an additional justification for that action.</w:t>
      </w:r>
    </w:p>
    <w:p w14:paraId="488DAA82" w14:textId="32F42688" w:rsidR="003F5B97" w:rsidRPr="00C47B65" w:rsidRDefault="003F5B97" w:rsidP="004B4882">
      <w:pPr>
        <w:pStyle w:val="HEADALT4"/>
        <w:jc w:val="left"/>
        <w:rPr>
          <w:rFonts w:ascii="Trebuchet MS" w:hAnsi="Trebuchet MS"/>
          <w:b w:val="0"/>
        </w:rPr>
      </w:pPr>
      <w:r>
        <w:rPr>
          <w:rFonts w:ascii="Trebuchet MS" w:hAnsi="Trebuchet MS"/>
          <w:b w:val="0"/>
          <w:lang w:val="en"/>
        </w:rPr>
        <w:t xml:space="preserve">Clarifications concerning how the amounts of fines in cases related to infringement of the prohibition to use anti-competitive practices are determined can be downloaded from the website: </w:t>
      </w:r>
      <w:hyperlink r:id="rId10" w:history="1">
        <w:r>
          <w:rPr>
            <w:rStyle w:val="Hipercze"/>
            <w:rFonts w:ascii="Trebuchet MS" w:hAnsi="Trebuchet MS"/>
            <w:b w:val="0"/>
            <w:lang w:val="en"/>
          </w:rPr>
          <w:t>https://konkurencja.uokik.gov.pl</w:t>
        </w:r>
      </w:hyperlink>
      <w:r>
        <w:rPr>
          <w:rFonts w:ascii="Trebuchet MS" w:hAnsi="Trebuchet MS"/>
          <w:b w:val="0"/>
          <w:lang w:val="en"/>
        </w:rPr>
        <w:t xml:space="preserve"> </w:t>
      </w:r>
    </w:p>
    <w:bookmarkEnd w:id="1"/>
    <w:p w14:paraId="7DD30920" w14:textId="77777777" w:rsidR="00700C54" w:rsidRPr="00314DD2" w:rsidRDefault="00700C54" w:rsidP="004B4882">
      <w:pPr>
        <w:spacing w:after="240" w:line="360" w:lineRule="auto"/>
        <w:rPr>
          <w:bCs/>
          <w:szCs w:val="18"/>
        </w:rPr>
      </w:pPr>
    </w:p>
    <w:sectPr w:rsidR="00700C54" w:rsidRPr="00314DD2" w:rsidSect="007F6E6B">
      <w:headerReference w:type="default" r:id="rId11"/>
      <w:footerReference w:type="default" r:id="rId12"/>
      <w:pgSz w:w="11906" w:h="16838"/>
      <w:pgMar w:top="2127" w:right="1417" w:bottom="1985" w:left="1417"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68629D" w16cex:dateUtc="2023-09-14T19:26:00Z"/>
  <w16cex:commentExtensible w16cex:durableId="20C7F371" w16cex:dateUtc="2023-09-14T1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DB1DA" w14:textId="77777777" w:rsidR="000E429D" w:rsidRDefault="000E429D">
      <w:r>
        <w:separator/>
      </w:r>
    </w:p>
  </w:endnote>
  <w:endnote w:type="continuationSeparator" w:id="0">
    <w:p w14:paraId="49F6E4E8" w14:textId="77777777" w:rsidR="000E429D" w:rsidRDefault="000E429D">
      <w:r>
        <w:continuationSeparator/>
      </w:r>
    </w:p>
  </w:endnote>
  <w:endnote w:type="continuationNotice" w:id="1">
    <w:p w14:paraId="001636EC" w14:textId="77777777" w:rsidR="000E429D" w:rsidRDefault="000E4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1670" w14:textId="77777777" w:rsidR="00851B87" w:rsidRPr="00B512B5" w:rsidRDefault="00851B87"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85901BF" wp14:editId="49A4C29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73F3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TELEFON 22 55 60 246    TELEFON KOM. 695 902 088</w:t>
    </w:r>
  </w:p>
  <w:p w14:paraId="52449F2D" w14:textId="77777777" w:rsidR="00851B87" w:rsidRPr="00B512B5" w:rsidRDefault="00851B87"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6B934" w14:textId="77777777" w:rsidR="000E429D" w:rsidRDefault="000E429D">
      <w:r>
        <w:separator/>
      </w:r>
    </w:p>
  </w:footnote>
  <w:footnote w:type="continuationSeparator" w:id="0">
    <w:p w14:paraId="69BCD1F6" w14:textId="77777777" w:rsidR="000E429D" w:rsidRDefault="000E429D">
      <w:r>
        <w:continuationSeparator/>
      </w:r>
    </w:p>
  </w:footnote>
  <w:footnote w:type="continuationNotice" w:id="1">
    <w:p w14:paraId="3CCC1E06" w14:textId="77777777" w:rsidR="000E429D" w:rsidRDefault="000E4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7956" w14:textId="77777777" w:rsidR="00851B87" w:rsidRDefault="00851B87" w:rsidP="00851B87">
    <w:pPr>
      <w:pStyle w:val="Nagwek"/>
      <w:tabs>
        <w:tab w:val="clear" w:pos="9072"/>
      </w:tabs>
    </w:pPr>
    <w:r>
      <w:rPr>
        <w:noProof/>
        <w:lang w:val="en"/>
      </w:rPr>
      <w:drawing>
        <wp:inline distT="0" distB="0" distL="0" distR="0" wp14:anchorId="76D53296" wp14:editId="6C028945">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4D3855"/>
    <w:multiLevelType w:val="multilevel"/>
    <w:tmpl w:val="95627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89C6E4E"/>
    <w:multiLevelType w:val="hybridMultilevel"/>
    <w:tmpl w:val="5DB21230"/>
    <w:lvl w:ilvl="0" w:tplc="19C86322">
      <w:start w:val="1"/>
      <w:numFmt w:val="decimal"/>
      <w:pStyle w:val="TekstNB"/>
      <w:lvlText w:val="(%1)"/>
      <w:lvlJc w:val="left"/>
      <w:pPr>
        <w:ind w:left="283" w:firstLine="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8"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E5944"/>
    <w:multiLevelType w:val="multilevel"/>
    <w:tmpl w:val="982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BE346E"/>
    <w:multiLevelType w:val="hybridMultilevel"/>
    <w:tmpl w:val="02CA6D20"/>
    <w:lvl w:ilvl="0" w:tplc="E0E446DC">
      <w:start w:val="1"/>
      <w:numFmt w:val="decimal"/>
      <w:lvlText w:val="(%1)"/>
      <w:lvlJc w:val="left"/>
      <w:pPr>
        <w:ind w:left="720" w:hanging="360"/>
      </w:pPr>
      <w:rPr>
        <w:rFonts w:ascii="Times New Roman" w:hAnsi="Times New Roman" w:cs="Times New Roman"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E07A2"/>
    <w:multiLevelType w:val="hybridMultilevel"/>
    <w:tmpl w:val="E65A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1"/>
  </w:num>
  <w:num w:numId="2">
    <w:abstractNumId w:val="15"/>
  </w:num>
  <w:num w:numId="3">
    <w:abstractNumId w:val="4"/>
  </w:num>
  <w:num w:numId="4">
    <w:abstractNumId w:val="18"/>
  </w:num>
  <w:num w:numId="5">
    <w:abstractNumId w:val="9"/>
  </w:num>
  <w:num w:numId="6">
    <w:abstractNumId w:val="16"/>
  </w:num>
  <w:num w:numId="7">
    <w:abstractNumId w:val="7"/>
  </w:num>
  <w:num w:numId="8">
    <w:abstractNumId w:val="20"/>
  </w:num>
  <w:num w:numId="9">
    <w:abstractNumId w:val="0"/>
  </w:num>
  <w:num w:numId="10">
    <w:abstractNumId w:val="13"/>
  </w:num>
  <w:num w:numId="11">
    <w:abstractNumId w:val="12"/>
  </w:num>
  <w:num w:numId="12">
    <w:abstractNumId w:val="8"/>
  </w:num>
  <w:num w:numId="13">
    <w:abstractNumId w:val="6"/>
  </w:num>
  <w:num w:numId="14">
    <w:abstractNumId w:val="5"/>
  </w:num>
  <w:num w:numId="15">
    <w:abstractNumId w:val="19"/>
  </w:num>
  <w:num w:numId="16">
    <w:abstractNumId w:val="2"/>
  </w:num>
  <w:num w:numId="17">
    <w:abstractNumId w:val="1"/>
  </w:num>
  <w:num w:numId="18">
    <w:abstractNumId w:val="10"/>
  </w:num>
  <w:num w:numId="19">
    <w:abstractNumId w:val="14"/>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07EF4"/>
    <w:rsid w:val="000102B5"/>
    <w:rsid w:val="00011459"/>
    <w:rsid w:val="00011AF2"/>
    <w:rsid w:val="0002062B"/>
    <w:rsid w:val="00022C26"/>
    <w:rsid w:val="00023634"/>
    <w:rsid w:val="0002523D"/>
    <w:rsid w:val="00027680"/>
    <w:rsid w:val="000278BB"/>
    <w:rsid w:val="000429D9"/>
    <w:rsid w:val="00042F96"/>
    <w:rsid w:val="000535DB"/>
    <w:rsid w:val="000651E9"/>
    <w:rsid w:val="00071F5C"/>
    <w:rsid w:val="00073AA7"/>
    <w:rsid w:val="00073D2E"/>
    <w:rsid w:val="0008009F"/>
    <w:rsid w:val="00080766"/>
    <w:rsid w:val="0008180E"/>
    <w:rsid w:val="00082ACF"/>
    <w:rsid w:val="00082CF7"/>
    <w:rsid w:val="000862B6"/>
    <w:rsid w:val="000A6982"/>
    <w:rsid w:val="000A74FA"/>
    <w:rsid w:val="000B149D"/>
    <w:rsid w:val="000B1AC5"/>
    <w:rsid w:val="000B20AF"/>
    <w:rsid w:val="000B7247"/>
    <w:rsid w:val="000C2377"/>
    <w:rsid w:val="000C7FF2"/>
    <w:rsid w:val="000D2259"/>
    <w:rsid w:val="000D2504"/>
    <w:rsid w:val="000E36E7"/>
    <w:rsid w:val="000E429D"/>
    <w:rsid w:val="000E726B"/>
    <w:rsid w:val="001029EF"/>
    <w:rsid w:val="0010559C"/>
    <w:rsid w:val="00105737"/>
    <w:rsid w:val="00107844"/>
    <w:rsid w:val="00107C1E"/>
    <w:rsid w:val="00120FBD"/>
    <w:rsid w:val="0012424D"/>
    <w:rsid w:val="00126787"/>
    <w:rsid w:val="0013159A"/>
    <w:rsid w:val="00131BB9"/>
    <w:rsid w:val="00134074"/>
    <w:rsid w:val="00135455"/>
    <w:rsid w:val="00136BE3"/>
    <w:rsid w:val="00137E5B"/>
    <w:rsid w:val="00143310"/>
    <w:rsid w:val="00144E9C"/>
    <w:rsid w:val="00161094"/>
    <w:rsid w:val="00163DF9"/>
    <w:rsid w:val="00164833"/>
    <w:rsid w:val="001666D6"/>
    <w:rsid w:val="00166B5D"/>
    <w:rsid w:val="001675EF"/>
    <w:rsid w:val="0017028A"/>
    <w:rsid w:val="0018004B"/>
    <w:rsid w:val="00186A20"/>
    <w:rsid w:val="00190D5A"/>
    <w:rsid w:val="001979B5"/>
    <w:rsid w:val="001A1D97"/>
    <w:rsid w:val="001A4382"/>
    <w:rsid w:val="001A4DE9"/>
    <w:rsid w:val="001A5A1F"/>
    <w:rsid w:val="001A5F7C"/>
    <w:rsid w:val="001A6E5B"/>
    <w:rsid w:val="001A7451"/>
    <w:rsid w:val="001C1FAD"/>
    <w:rsid w:val="001C3AA7"/>
    <w:rsid w:val="001D2174"/>
    <w:rsid w:val="001D3329"/>
    <w:rsid w:val="001D4902"/>
    <w:rsid w:val="001D7CC7"/>
    <w:rsid w:val="001E188E"/>
    <w:rsid w:val="001E445C"/>
    <w:rsid w:val="001E4F92"/>
    <w:rsid w:val="001E7323"/>
    <w:rsid w:val="001F16A4"/>
    <w:rsid w:val="001F4A73"/>
    <w:rsid w:val="002016E7"/>
    <w:rsid w:val="00205580"/>
    <w:rsid w:val="00212523"/>
    <w:rsid w:val="00212A05"/>
    <w:rsid w:val="002136A3"/>
    <w:rsid w:val="002157BB"/>
    <w:rsid w:val="0022610A"/>
    <w:rsid w:val="002262B5"/>
    <w:rsid w:val="0023138D"/>
    <w:rsid w:val="002317EF"/>
    <w:rsid w:val="00240013"/>
    <w:rsid w:val="0024118E"/>
    <w:rsid w:val="00241BAC"/>
    <w:rsid w:val="0024462B"/>
    <w:rsid w:val="0025428D"/>
    <w:rsid w:val="00255F77"/>
    <w:rsid w:val="00260382"/>
    <w:rsid w:val="002645D4"/>
    <w:rsid w:val="00265410"/>
    <w:rsid w:val="00266614"/>
    <w:rsid w:val="00266CB4"/>
    <w:rsid w:val="00267DD1"/>
    <w:rsid w:val="002801AA"/>
    <w:rsid w:val="00283295"/>
    <w:rsid w:val="002844AC"/>
    <w:rsid w:val="002947C7"/>
    <w:rsid w:val="00295B34"/>
    <w:rsid w:val="00296ADF"/>
    <w:rsid w:val="0029783B"/>
    <w:rsid w:val="00297FAF"/>
    <w:rsid w:val="002A33FF"/>
    <w:rsid w:val="002A46F3"/>
    <w:rsid w:val="002A4FD5"/>
    <w:rsid w:val="002A5D69"/>
    <w:rsid w:val="002B1DBF"/>
    <w:rsid w:val="002C0885"/>
    <w:rsid w:val="002C0D5D"/>
    <w:rsid w:val="002C104D"/>
    <w:rsid w:val="002C4461"/>
    <w:rsid w:val="002C692D"/>
    <w:rsid w:val="002C6ABE"/>
    <w:rsid w:val="002D2003"/>
    <w:rsid w:val="002D25E5"/>
    <w:rsid w:val="002D58DD"/>
    <w:rsid w:val="002D7519"/>
    <w:rsid w:val="002E0E16"/>
    <w:rsid w:val="002E388C"/>
    <w:rsid w:val="002E6E42"/>
    <w:rsid w:val="002F1BF3"/>
    <w:rsid w:val="002F20FC"/>
    <w:rsid w:val="002F23DA"/>
    <w:rsid w:val="002F4B9F"/>
    <w:rsid w:val="002F4D43"/>
    <w:rsid w:val="003014B1"/>
    <w:rsid w:val="003056C6"/>
    <w:rsid w:val="00311B14"/>
    <w:rsid w:val="00314393"/>
    <w:rsid w:val="00314DD2"/>
    <w:rsid w:val="00317458"/>
    <w:rsid w:val="00324306"/>
    <w:rsid w:val="003278D6"/>
    <w:rsid w:val="003303F0"/>
    <w:rsid w:val="003377D1"/>
    <w:rsid w:val="00337B90"/>
    <w:rsid w:val="0034059B"/>
    <w:rsid w:val="00344364"/>
    <w:rsid w:val="0034743F"/>
    <w:rsid w:val="0035019C"/>
    <w:rsid w:val="0035041C"/>
    <w:rsid w:val="00360248"/>
    <w:rsid w:val="00360C66"/>
    <w:rsid w:val="00361E3D"/>
    <w:rsid w:val="00363957"/>
    <w:rsid w:val="00365ED8"/>
    <w:rsid w:val="00366A46"/>
    <w:rsid w:val="003711FC"/>
    <w:rsid w:val="00376127"/>
    <w:rsid w:val="00377A0D"/>
    <w:rsid w:val="0038677D"/>
    <w:rsid w:val="00392A20"/>
    <w:rsid w:val="003A1ECD"/>
    <w:rsid w:val="003A56CB"/>
    <w:rsid w:val="003A7FDC"/>
    <w:rsid w:val="003B0E38"/>
    <w:rsid w:val="003B21D0"/>
    <w:rsid w:val="003B557C"/>
    <w:rsid w:val="003C30FD"/>
    <w:rsid w:val="003D2F3E"/>
    <w:rsid w:val="003D38E8"/>
    <w:rsid w:val="003D3FF4"/>
    <w:rsid w:val="003D7161"/>
    <w:rsid w:val="003E0F53"/>
    <w:rsid w:val="003E3765"/>
    <w:rsid w:val="003E3F9D"/>
    <w:rsid w:val="003E414A"/>
    <w:rsid w:val="003E69E5"/>
    <w:rsid w:val="003F43A4"/>
    <w:rsid w:val="003F5242"/>
    <w:rsid w:val="003F5B97"/>
    <w:rsid w:val="0040669A"/>
    <w:rsid w:val="0040748E"/>
    <w:rsid w:val="00412206"/>
    <w:rsid w:val="00414783"/>
    <w:rsid w:val="00415F12"/>
    <w:rsid w:val="00423DA4"/>
    <w:rsid w:val="00427E08"/>
    <w:rsid w:val="00431E3E"/>
    <w:rsid w:val="004326A1"/>
    <w:rsid w:val="004349BA"/>
    <w:rsid w:val="0043575C"/>
    <w:rsid w:val="004365C7"/>
    <w:rsid w:val="00437B67"/>
    <w:rsid w:val="004410CA"/>
    <w:rsid w:val="004425B7"/>
    <w:rsid w:val="00442FC0"/>
    <w:rsid w:val="00444A85"/>
    <w:rsid w:val="00444E51"/>
    <w:rsid w:val="00455AFC"/>
    <w:rsid w:val="00456782"/>
    <w:rsid w:val="00462CFA"/>
    <w:rsid w:val="00464111"/>
    <w:rsid w:val="00466871"/>
    <w:rsid w:val="00467EA4"/>
    <w:rsid w:val="00480DF4"/>
    <w:rsid w:val="00481061"/>
    <w:rsid w:val="0048479E"/>
    <w:rsid w:val="00486DB1"/>
    <w:rsid w:val="00492BBC"/>
    <w:rsid w:val="00493E10"/>
    <w:rsid w:val="00496B62"/>
    <w:rsid w:val="004972E8"/>
    <w:rsid w:val="004A0E99"/>
    <w:rsid w:val="004A1FB4"/>
    <w:rsid w:val="004B3F46"/>
    <w:rsid w:val="004B4882"/>
    <w:rsid w:val="004C0F9E"/>
    <w:rsid w:val="004C1243"/>
    <w:rsid w:val="004C20B3"/>
    <w:rsid w:val="004C4C99"/>
    <w:rsid w:val="004C5C26"/>
    <w:rsid w:val="004C62B7"/>
    <w:rsid w:val="004D6256"/>
    <w:rsid w:val="004D799B"/>
    <w:rsid w:val="004F20CA"/>
    <w:rsid w:val="004F2423"/>
    <w:rsid w:val="004F2DE6"/>
    <w:rsid w:val="004F7E99"/>
    <w:rsid w:val="004F7F05"/>
    <w:rsid w:val="005003F9"/>
    <w:rsid w:val="0050417B"/>
    <w:rsid w:val="00505675"/>
    <w:rsid w:val="005133CE"/>
    <w:rsid w:val="00516B60"/>
    <w:rsid w:val="00521BA3"/>
    <w:rsid w:val="00523E0D"/>
    <w:rsid w:val="00525588"/>
    <w:rsid w:val="0052710E"/>
    <w:rsid w:val="00530174"/>
    <w:rsid w:val="0053482E"/>
    <w:rsid w:val="00537EB6"/>
    <w:rsid w:val="00542048"/>
    <w:rsid w:val="005442FC"/>
    <w:rsid w:val="00545376"/>
    <w:rsid w:val="00550835"/>
    <w:rsid w:val="0055631D"/>
    <w:rsid w:val="0056190A"/>
    <w:rsid w:val="00575DF8"/>
    <w:rsid w:val="00577B80"/>
    <w:rsid w:val="00582790"/>
    <w:rsid w:val="005915FB"/>
    <w:rsid w:val="00593935"/>
    <w:rsid w:val="00596CF6"/>
    <w:rsid w:val="005973FD"/>
    <w:rsid w:val="00597C68"/>
    <w:rsid w:val="005A33FA"/>
    <w:rsid w:val="005A382B"/>
    <w:rsid w:val="005A4047"/>
    <w:rsid w:val="005B3C0C"/>
    <w:rsid w:val="005B766F"/>
    <w:rsid w:val="005C028F"/>
    <w:rsid w:val="005C0D39"/>
    <w:rsid w:val="005C4A18"/>
    <w:rsid w:val="005C4BE8"/>
    <w:rsid w:val="005C6232"/>
    <w:rsid w:val="005D62E4"/>
    <w:rsid w:val="005D68C4"/>
    <w:rsid w:val="005D6F7A"/>
    <w:rsid w:val="005D7CE9"/>
    <w:rsid w:val="005E2529"/>
    <w:rsid w:val="005E361D"/>
    <w:rsid w:val="005E5B88"/>
    <w:rsid w:val="005E771F"/>
    <w:rsid w:val="005E78EE"/>
    <w:rsid w:val="005F139F"/>
    <w:rsid w:val="005F1EBD"/>
    <w:rsid w:val="005F59D4"/>
    <w:rsid w:val="006063D0"/>
    <w:rsid w:val="00611CB2"/>
    <w:rsid w:val="006125A4"/>
    <w:rsid w:val="00613C45"/>
    <w:rsid w:val="00620FFC"/>
    <w:rsid w:val="00633D4E"/>
    <w:rsid w:val="00634C53"/>
    <w:rsid w:val="0063526F"/>
    <w:rsid w:val="00636721"/>
    <w:rsid w:val="00637BE6"/>
    <w:rsid w:val="00637E86"/>
    <w:rsid w:val="006422DE"/>
    <w:rsid w:val="006439FA"/>
    <w:rsid w:val="006500E2"/>
    <w:rsid w:val="0065722B"/>
    <w:rsid w:val="00666182"/>
    <w:rsid w:val="0067002A"/>
    <w:rsid w:val="0067485D"/>
    <w:rsid w:val="00676115"/>
    <w:rsid w:val="00683BB1"/>
    <w:rsid w:val="00691E5B"/>
    <w:rsid w:val="00692B56"/>
    <w:rsid w:val="00694915"/>
    <w:rsid w:val="006A2065"/>
    <w:rsid w:val="006A29B3"/>
    <w:rsid w:val="006A3D88"/>
    <w:rsid w:val="006A4A7A"/>
    <w:rsid w:val="006A56FC"/>
    <w:rsid w:val="006B00B4"/>
    <w:rsid w:val="006B0848"/>
    <w:rsid w:val="006B733D"/>
    <w:rsid w:val="006C25B7"/>
    <w:rsid w:val="006C34AE"/>
    <w:rsid w:val="006C67AF"/>
    <w:rsid w:val="006C70D4"/>
    <w:rsid w:val="006D3DC5"/>
    <w:rsid w:val="006D601C"/>
    <w:rsid w:val="006E767D"/>
    <w:rsid w:val="006F143B"/>
    <w:rsid w:val="006F3BDF"/>
    <w:rsid w:val="006F46BD"/>
    <w:rsid w:val="00700C54"/>
    <w:rsid w:val="007039EC"/>
    <w:rsid w:val="00714E9A"/>
    <w:rsid w:val="0071572D"/>
    <w:rsid w:val="007157BA"/>
    <w:rsid w:val="007169F9"/>
    <w:rsid w:val="007170C2"/>
    <w:rsid w:val="007174A6"/>
    <w:rsid w:val="007224B3"/>
    <w:rsid w:val="00727487"/>
    <w:rsid w:val="00731303"/>
    <w:rsid w:val="007316A2"/>
    <w:rsid w:val="00736C2B"/>
    <w:rsid w:val="007402E0"/>
    <w:rsid w:val="00740E67"/>
    <w:rsid w:val="00741E22"/>
    <w:rsid w:val="0074489D"/>
    <w:rsid w:val="00746549"/>
    <w:rsid w:val="00750D50"/>
    <w:rsid w:val="007514AD"/>
    <w:rsid w:val="0075524D"/>
    <w:rsid w:val="007560B0"/>
    <w:rsid w:val="00757DC8"/>
    <w:rsid w:val="007627D7"/>
    <w:rsid w:val="00762AEC"/>
    <w:rsid w:val="00763B82"/>
    <w:rsid w:val="00771EA4"/>
    <w:rsid w:val="00775678"/>
    <w:rsid w:val="00776C4F"/>
    <w:rsid w:val="0077794E"/>
    <w:rsid w:val="007838E4"/>
    <w:rsid w:val="007846DC"/>
    <w:rsid w:val="007856DA"/>
    <w:rsid w:val="007874CB"/>
    <w:rsid w:val="00797406"/>
    <w:rsid w:val="007A126E"/>
    <w:rsid w:val="007A19D8"/>
    <w:rsid w:val="007B25B1"/>
    <w:rsid w:val="007B480B"/>
    <w:rsid w:val="007D4BCC"/>
    <w:rsid w:val="007D542E"/>
    <w:rsid w:val="007D6987"/>
    <w:rsid w:val="007D7166"/>
    <w:rsid w:val="007E36E4"/>
    <w:rsid w:val="007E6693"/>
    <w:rsid w:val="007F0ACE"/>
    <w:rsid w:val="007F6E6B"/>
    <w:rsid w:val="00800F0E"/>
    <w:rsid w:val="00804024"/>
    <w:rsid w:val="00805919"/>
    <w:rsid w:val="00807E28"/>
    <w:rsid w:val="0081287E"/>
    <w:rsid w:val="00812B3A"/>
    <w:rsid w:val="0081318F"/>
    <w:rsid w:val="00813A47"/>
    <w:rsid w:val="0081753E"/>
    <w:rsid w:val="00824BD9"/>
    <w:rsid w:val="00831D0E"/>
    <w:rsid w:val="00834908"/>
    <w:rsid w:val="00840554"/>
    <w:rsid w:val="00840A7A"/>
    <w:rsid w:val="008458AB"/>
    <w:rsid w:val="00847622"/>
    <w:rsid w:val="0085010E"/>
    <w:rsid w:val="00851B87"/>
    <w:rsid w:val="0085454F"/>
    <w:rsid w:val="0087354F"/>
    <w:rsid w:val="00876174"/>
    <w:rsid w:val="00896985"/>
    <w:rsid w:val="0089769C"/>
    <w:rsid w:val="008A128B"/>
    <w:rsid w:val="008A1AED"/>
    <w:rsid w:val="008A5CE8"/>
    <w:rsid w:val="008B01C4"/>
    <w:rsid w:val="008B0989"/>
    <w:rsid w:val="008C129F"/>
    <w:rsid w:val="008C2F09"/>
    <w:rsid w:val="008C53D0"/>
    <w:rsid w:val="008D0E5C"/>
    <w:rsid w:val="008D527A"/>
    <w:rsid w:val="008D56DA"/>
    <w:rsid w:val="008D5771"/>
    <w:rsid w:val="008E6387"/>
    <w:rsid w:val="008F266A"/>
    <w:rsid w:val="008F472E"/>
    <w:rsid w:val="008F5275"/>
    <w:rsid w:val="008F7A68"/>
    <w:rsid w:val="00902556"/>
    <w:rsid w:val="0090338C"/>
    <w:rsid w:val="00907746"/>
    <w:rsid w:val="0091048E"/>
    <w:rsid w:val="00910D94"/>
    <w:rsid w:val="009123DB"/>
    <w:rsid w:val="0091265D"/>
    <w:rsid w:val="00912E97"/>
    <w:rsid w:val="00913931"/>
    <w:rsid w:val="00924ABC"/>
    <w:rsid w:val="00924CEA"/>
    <w:rsid w:val="00936EF1"/>
    <w:rsid w:val="00940E8F"/>
    <w:rsid w:val="00942461"/>
    <w:rsid w:val="00942E13"/>
    <w:rsid w:val="0095309C"/>
    <w:rsid w:val="00954CBE"/>
    <w:rsid w:val="0096017B"/>
    <w:rsid w:val="00961FD2"/>
    <w:rsid w:val="009652F2"/>
    <w:rsid w:val="009719ED"/>
    <w:rsid w:val="00975F85"/>
    <w:rsid w:val="00981FB1"/>
    <w:rsid w:val="00984753"/>
    <w:rsid w:val="00985245"/>
    <w:rsid w:val="00986C37"/>
    <w:rsid w:val="00993AC7"/>
    <w:rsid w:val="00994BDD"/>
    <w:rsid w:val="0099691C"/>
    <w:rsid w:val="00997528"/>
    <w:rsid w:val="0099796A"/>
    <w:rsid w:val="009A4E6B"/>
    <w:rsid w:val="009B055B"/>
    <w:rsid w:val="009C1346"/>
    <w:rsid w:val="009D053F"/>
    <w:rsid w:val="009D05C8"/>
    <w:rsid w:val="009D4536"/>
    <w:rsid w:val="009D5CBB"/>
    <w:rsid w:val="009E3C0B"/>
    <w:rsid w:val="009F21A9"/>
    <w:rsid w:val="009F3142"/>
    <w:rsid w:val="009F6F5F"/>
    <w:rsid w:val="00A018E2"/>
    <w:rsid w:val="00A039A7"/>
    <w:rsid w:val="00A03C7F"/>
    <w:rsid w:val="00A1270A"/>
    <w:rsid w:val="00A13244"/>
    <w:rsid w:val="00A146DD"/>
    <w:rsid w:val="00A218EB"/>
    <w:rsid w:val="00A239AA"/>
    <w:rsid w:val="00A3196B"/>
    <w:rsid w:val="00A439E8"/>
    <w:rsid w:val="00A45753"/>
    <w:rsid w:val="00A503F1"/>
    <w:rsid w:val="00A52EC7"/>
    <w:rsid w:val="00A53423"/>
    <w:rsid w:val="00A62659"/>
    <w:rsid w:val="00A65F20"/>
    <w:rsid w:val="00A70595"/>
    <w:rsid w:val="00A76293"/>
    <w:rsid w:val="00A77DA2"/>
    <w:rsid w:val="00A81877"/>
    <w:rsid w:val="00A81D57"/>
    <w:rsid w:val="00A85D9D"/>
    <w:rsid w:val="00A8681E"/>
    <w:rsid w:val="00A92C4C"/>
    <w:rsid w:val="00AA19A8"/>
    <w:rsid w:val="00AA602D"/>
    <w:rsid w:val="00AB2E5D"/>
    <w:rsid w:val="00AB572D"/>
    <w:rsid w:val="00AB63AB"/>
    <w:rsid w:val="00AC4F2C"/>
    <w:rsid w:val="00AC4F2D"/>
    <w:rsid w:val="00AD1052"/>
    <w:rsid w:val="00AD4082"/>
    <w:rsid w:val="00AD73B8"/>
    <w:rsid w:val="00AE0B33"/>
    <w:rsid w:val="00AE1AF1"/>
    <w:rsid w:val="00AE2923"/>
    <w:rsid w:val="00AE7CC7"/>
    <w:rsid w:val="00AE7F9D"/>
    <w:rsid w:val="00AF1794"/>
    <w:rsid w:val="00AF3390"/>
    <w:rsid w:val="00B028F7"/>
    <w:rsid w:val="00B0473B"/>
    <w:rsid w:val="00B12356"/>
    <w:rsid w:val="00B13C42"/>
    <w:rsid w:val="00B22863"/>
    <w:rsid w:val="00B22A67"/>
    <w:rsid w:val="00B360EE"/>
    <w:rsid w:val="00B368CC"/>
    <w:rsid w:val="00B406B4"/>
    <w:rsid w:val="00B41502"/>
    <w:rsid w:val="00B433FD"/>
    <w:rsid w:val="00B46D8C"/>
    <w:rsid w:val="00B50FD9"/>
    <w:rsid w:val="00B51024"/>
    <w:rsid w:val="00B512B5"/>
    <w:rsid w:val="00B60CD8"/>
    <w:rsid w:val="00B60F9C"/>
    <w:rsid w:val="00B6769E"/>
    <w:rsid w:val="00B71256"/>
    <w:rsid w:val="00B73F22"/>
    <w:rsid w:val="00B76F9A"/>
    <w:rsid w:val="00B810B2"/>
    <w:rsid w:val="00B94ADC"/>
    <w:rsid w:val="00BA26F7"/>
    <w:rsid w:val="00BA4FE0"/>
    <w:rsid w:val="00BA79F0"/>
    <w:rsid w:val="00BB1C1B"/>
    <w:rsid w:val="00BB3BE6"/>
    <w:rsid w:val="00BB5068"/>
    <w:rsid w:val="00BB7AE8"/>
    <w:rsid w:val="00BC2D78"/>
    <w:rsid w:val="00BD0481"/>
    <w:rsid w:val="00BD4447"/>
    <w:rsid w:val="00BE020B"/>
    <w:rsid w:val="00BE2623"/>
    <w:rsid w:val="00BE3923"/>
    <w:rsid w:val="00BE4664"/>
    <w:rsid w:val="00BE4BF0"/>
    <w:rsid w:val="00BE5EE5"/>
    <w:rsid w:val="00BE68EE"/>
    <w:rsid w:val="00BE7F63"/>
    <w:rsid w:val="00BF0F88"/>
    <w:rsid w:val="00BF3642"/>
    <w:rsid w:val="00BF45FB"/>
    <w:rsid w:val="00C123B1"/>
    <w:rsid w:val="00C21071"/>
    <w:rsid w:val="00C2398C"/>
    <w:rsid w:val="00C25569"/>
    <w:rsid w:val="00C27366"/>
    <w:rsid w:val="00C303D7"/>
    <w:rsid w:val="00C3087A"/>
    <w:rsid w:val="00C32FFB"/>
    <w:rsid w:val="00C33A67"/>
    <w:rsid w:val="00C35DC6"/>
    <w:rsid w:val="00C35F62"/>
    <w:rsid w:val="00C40CCC"/>
    <w:rsid w:val="00C41353"/>
    <w:rsid w:val="00C47B65"/>
    <w:rsid w:val="00C5065B"/>
    <w:rsid w:val="00C51327"/>
    <w:rsid w:val="00C62310"/>
    <w:rsid w:val="00C62D68"/>
    <w:rsid w:val="00C63AA8"/>
    <w:rsid w:val="00C7783C"/>
    <w:rsid w:val="00C81210"/>
    <w:rsid w:val="00C903DF"/>
    <w:rsid w:val="00C90F16"/>
    <w:rsid w:val="00C93AC6"/>
    <w:rsid w:val="00C93EB6"/>
    <w:rsid w:val="00CA03A0"/>
    <w:rsid w:val="00CA6B58"/>
    <w:rsid w:val="00CB07E4"/>
    <w:rsid w:val="00CB1AE6"/>
    <w:rsid w:val="00CB1C63"/>
    <w:rsid w:val="00CB3ED4"/>
    <w:rsid w:val="00CB3F86"/>
    <w:rsid w:val="00CC1AEC"/>
    <w:rsid w:val="00CC21E3"/>
    <w:rsid w:val="00CC7303"/>
    <w:rsid w:val="00CD2BD3"/>
    <w:rsid w:val="00CD34F0"/>
    <w:rsid w:val="00CE0954"/>
    <w:rsid w:val="00CE0AB8"/>
    <w:rsid w:val="00CF11F7"/>
    <w:rsid w:val="00CF3B87"/>
    <w:rsid w:val="00D00DD6"/>
    <w:rsid w:val="00D05103"/>
    <w:rsid w:val="00D1323F"/>
    <w:rsid w:val="00D20168"/>
    <w:rsid w:val="00D202BA"/>
    <w:rsid w:val="00D23760"/>
    <w:rsid w:val="00D251AC"/>
    <w:rsid w:val="00D25E68"/>
    <w:rsid w:val="00D31033"/>
    <w:rsid w:val="00D323FA"/>
    <w:rsid w:val="00D338AD"/>
    <w:rsid w:val="00D43766"/>
    <w:rsid w:val="00D47CCF"/>
    <w:rsid w:val="00D52437"/>
    <w:rsid w:val="00D54C78"/>
    <w:rsid w:val="00D55468"/>
    <w:rsid w:val="00D562D5"/>
    <w:rsid w:val="00D63312"/>
    <w:rsid w:val="00D6457B"/>
    <w:rsid w:val="00D66DEC"/>
    <w:rsid w:val="00D7000A"/>
    <w:rsid w:val="00D71A41"/>
    <w:rsid w:val="00D74808"/>
    <w:rsid w:val="00D763CA"/>
    <w:rsid w:val="00D768A4"/>
    <w:rsid w:val="00D81C65"/>
    <w:rsid w:val="00D81DEA"/>
    <w:rsid w:val="00D84278"/>
    <w:rsid w:val="00D922B8"/>
    <w:rsid w:val="00D92F52"/>
    <w:rsid w:val="00D973F5"/>
    <w:rsid w:val="00D97A86"/>
    <w:rsid w:val="00DA2246"/>
    <w:rsid w:val="00DA57AC"/>
    <w:rsid w:val="00DA753F"/>
    <w:rsid w:val="00DB0002"/>
    <w:rsid w:val="00DB794C"/>
    <w:rsid w:val="00DC182C"/>
    <w:rsid w:val="00DC391C"/>
    <w:rsid w:val="00DC4ED9"/>
    <w:rsid w:val="00DC5754"/>
    <w:rsid w:val="00DD34A3"/>
    <w:rsid w:val="00DD5BD4"/>
    <w:rsid w:val="00DD6056"/>
    <w:rsid w:val="00DE22EA"/>
    <w:rsid w:val="00DE7C6A"/>
    <w:rsid w:val="00DF2857"/>
    <w:rsid w:val="00DF782B"/>
    <w:rsid w:val="00E012F5"/>
    <w:rsid w:val="00E01C34"/>
    <w:rsid w:val="00E03021"/>
    <w:rsid w:val="00E03AEF"/>
    <w:rsid w:val="00E0585E"/>
    <w:rsid w:val="00E102DE"/>
    <w:rsid w:val="00E24825"/>
    <w:rsid w:val="00E31A68"/>
    <w:rsid w:val="00E42093"/>
    <w:rsid w:val="00E437F3"/>
    <w:rsid w:val="00E522AD"/>
    <w:rsid w:val="00E54195"/>
    <w:rsid w:val="00E61719"/>
    <w:rsid w:val="00E64103"/>
    <w:rsid w:val="00E6541C"/>
    <w:rsid w:val="00E65F84"/>
    <w:rsid w:val="00E764B6"/>
    <w:rsid w:val="00E76CD1"/>
    <w:rsid w:val="00E81264"/>
    <w:rsid w:val="00E84C17"/>
    <w:rsid w:val="00E94AFF"/>
    <w:rsid w:val="00EA2C63"/>
    <w:rsid w:val="00EA6DF4"/>
    <w:rsid w:val="00EB5CE2"/>
    <w:rsid w:val="00EC0BD2"/>
    <w:rsid w:val="00EC19F6"/>
    <w:rsid w:val="00EE4AD8"/>
    <w:rsid w:val="00EF6E30"/>
    <w:rsid w:val="00F139AC"/>
    <w:rsid w:val="00F2021F"/>
    <w:rsid w:val="00F21EAC"/>
    <w:rsid w:val="00F27316"/>
    <w:rsid w:val="00F3243D"/>
    <w:rsid w:val="00F35DC6"/>
    <w:rsid w:val="00F4585C"/>
    <w:rsid w:val="00F45D9C"/>
    <w:rsid w:val="00F46D0D"/>
    <w:rsid w:val="00F521ED"/>
    <w:rsid w:val="00F5268D"/>
    <w:rsid w:val="00F56623"/>
    <w:rsid w:val="00F57FCD"/>
    <w:rsid w:val="00F60633"/>
    <w:rsid w:val="00F764D9"/>
    <w:rsid w:val="00F806C4"/>
    <w:rsid w:val="00F8163E"/>
    <w:rsid w:val="00F92199"/>
    <w:rsid w:val="00F92B59"/>
    <w:rsid w:val="00F948BC"/>
    <w:rsid w:val="00F960CF"/>
    <w:rsid w:val="00F96E1B"/>
    <w:rsid w:val="00FA10A3"/>
    <w:rsid w:val="00FA1226"/>
    <w:rsid w:val="00FC08A2"/>
    <w:rsid w:val="00FC1FE6"/>
    <w:rsid w:val="00FC5C48"/>
    <w:rsid w:val="00FC63A0"/>
    <w:rsid w:val="00FD09D8"/>
    <w:rsid w:val="00FF2210"/>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5B6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 Znak"/>
    <w:basedOn w:val="Normalny"/>
    <w:link w:val="TekstprzypisudolnegoZnak"/>
    <w:unhideWhenUsed/>
    <w:rsid w:val="00CE0AB8"/>
    <w:rPr>
      <w:sz w:val="20"/>
      <w:szCs w:val="20"/>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 Znak Znak"/>
    <w:basedOn w:val="Domylnaczcionkaakapitu"/>
    <w:link w:val="Tekstprzypisudolnego"/>
    <w:rsid w:val="00CE0AB8"/>
    <w:rPr>
      <w:rFonts w:ascii="Trebuchet MS" w:eastAsia="Times New Roman" w:hAnsi="Trebuchet MS" w:cs="Times New Roman"/>
      <w:sz w:val="20"/>
      <w:szCs w:val="20"/>
    </w:rPr>
  </w:style>
  <w:style w:type="character" w:styleId="Odwoanieprzypisudolnego">
    <w:name w:val="footnote reference"/>
    <w:aliases w:val="note TESI,Ref,de nota al pie,Odwołanie przypisu,Footnote number,SUPERS,Footnote symbol,fr,o,Nota,(NECG) Footnote Reference,Footnote,PRZYPIS DOLNY,FZ"/>
    <w:basedOn w:val="Domylnaczcionkaakapitu"/>
    <w:unhideWhenUsed/>
    <w:rsid w:val="00CE0AB8"/>
    <w:rPr>
      <w:vertAlign w:val="superscript"/>
    </w:rPr>
  </w:style>
  <w:style w:type="paragraph" w:customStyle="1" w:styleId="xmsonormal">
    <w:name w:val="x_msonormal"/>
    <w:basedOn w:val="Normalny"/>
    <w:rsid w:val="00B368CC"/>
    <w:pPr>
      <w:spacing w:before="100" w:beforeAutospacing="1" w:after="100" w:afterAutospacing="1"/>
    </w:pPr>
    <w:rPr>
      <w:rFonts w:ascii="Times New Roman" w:hAnsi="Times New Roman"/>
      <w:sz w:val="24"/>
      <w:szCs w:val="24"/>
      <w:lang w:eastAsia="pl-PL"/>
    </w:rPr>
  </w:style>
  <w:style w:type="paragraph" w:customStyle="1" w:styleId="TekstNB">
    <w:name w:val="Tekst_NB"/>
    <w:basedOn w:val="Normalny"/>
    <w:link w:val="TekstNBZnak"/>
    <w:qFormat/>
    <w:rsid w:val="0081318F"/>
    <w:pPr>
      <w:keepNext/>
      <w:numPr>
        <w:numId w:val="20"/>
      </w:numPr>
      <w:spacing w:before="120" w:after="120" w:line="360" w:lineRule="auto"/>
      <w:ind w:left="851" w:hanging="851"/>
      <w:jc w:val="both"/>
    </w:pPr>
    <w:rPr>
      <w:rFonts w:ascii="Times New Roman" w:hAnsi="Times New Roman"/>
      <w:sz w:val="22"/>
      <w:szCs w:val="24"/>
      <w:lang w:eastAsia="pl-PL"/>
    </w:rPr>
  </w:style>
  <w:style w:type="character" w:customStyle="1" w:styleId="TekstNBZnak">
    <w:name w:val="Tekst_NB Znak"/>
    <w:link w:val="TekstNB"/>
    <w:rsid w:val="0081318F"/>
    <w:rPr>
      <w:rFonts w:ascii="Times New Roman" w:eastAsia="Times New Roman" w:hAnsi="Times New Roman" w:cs="Times New Roman"/>
      <w:szCs w:val="24"/>
      <w:lang w:eastAsia="pl-PL"/>
    </w:rPr>
  </w:style>
  <w:style w:type="paragraph" w:customStyle="1" w:styleId="xmsolistparagraph">
    <w:name w:val="x_msolistparagraph"/>
    <w:basedOn w:val="Normalny"/>
    <w:rsid w:val="00314DD2"/>
    <w:pPr>
      <w:spacing w:before="100" w:beforeAutospacing="1" w:after="100" w:afterAutospacing="1"/>
    </w:pPr>
    <w:rPr>
      <w:rFonts w:ascii="Times New Roman" w:hAnsi="Times New Roman"/>
      <w:sz w:val="24"/>
      <w:szCs w:val="24"/>
      <w:lang w:eastAsia="pl-PL"/>
    </w:rPr>
  </w:style>
  <w:style w:type="character" w:customStyle="1" w:styleId="HEADALT4Znak">
    <w:name w:val="HEAD_ALT_4 Znak"/>
    <w:basedOn w:val="Domylnaczcionkaakapitu"/>
    <w:link w:val="HEADALT4"/>
    <w:locked/>
    <w:rsid w:val="003F5B97"/>
    <w:rPr>
      <w:rFonts w:ascii="Times New Roman" w:eastAsia="Times New Roman" w:hAnsi="Times New Roman" w:cs="Times New Roman"/>
      <w:b/>
      <w:szCs w:val="24"/>
      <w:lang w:val="en-US" w:eastAsia="pl-PL"/>
    </w:rPr>
  </w:style>
  <w:style w:type="paragraph" w:customStyle="1" w:styleId="HEADALT4">
    <w:name w:val="HEAD_ALT_4"/>
    <w:basedOn w:val="Normalny"/>
    <w:link w:val="HEADALT4Znak"/>
    <w:qFormat/>
    <w:rsid w:val="003F5B97"/>
    <w:pPr>
      <w:keepNext/>
      <w:spacing w:before="240" w:after="240" w:line="360" w:lineRule="auto"/>
      <w:jc w:val="center"/>
    </w:pPr>
    <w:rPr>
      <w:rFonts w:ascii="Times New Roman" w:hAnsi="Times New Roman"/>
      <w:b/>
      <w:sz w:val="22"/>
      <w:szCs w:val="24"/>
      <w:lang w:val="en-US" w:eastAsia="pl-PL"/>
    </w:rPr>
  </w:style>
  <w:style w:type="character" w:customStyle="1" w:styleId="Nierozpoznanawzmianka2">
    <w:name w:val="Nierozpoznana wzmianka2"/>
    <w:basedOn w:val="Domylnaczcionkaakapitu"/>
    <w:uiPriority w:val="99"/>
    <w:semiHidden/>
    <w:unhideWhenUsed/>
    <w:rsid w:val="007D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328870694">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0478">
      <w:bodyDiv w:val="1"/>
      <w:marLeft w:val="0"/>
      <w:marRight w:val="0"/>
      <w:marTop w:val="0"/>
      <w:marBottom w:val="0"/>
      <w:divBdr>
        <w:top w:val="none" w:sz="0" w:space="0" w:color="auto"/>
        <w:left w:val="none" w:sz="0" w:space="0" w:color="auto"/>
        <w:bottom w:val="none" w:sz="0" w:space="0" w:color="auto"/>
        <w:right w:val="none" w:sz="0" w:space="0" w:color="auto"/>
      </w:divBdr>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09767908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94977479">
      <w:bodyDiv w:val="1"/>
      <w:marLeft w:val="0"/>
      <w:marRight w:val="0"/>
      <w:marTop w:val="0"/>
      <w:marBottom w:val="0"/>
      <w:divBdr>
        <w:top w:val="none" w:sz="0" w:space="0" w:color="auto"/>
        <w:left w:val="none" w:sz="0" w:space="0" w:color="auto"/>
        <w:bottom w:val="none" w:sz="0" w:space="0" w:color="auto"/>
        <w:right w:val="none" w:sz="0" w:space="0" w:color="auto"/>
      </w:divBdr>
    </w:div>
    <w:div w:id="19819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onkurencja.uokik.gov.pl" TargetMode="External"/><Relationship Id="rId4" Type="http://schemas.openxmlformats.org/officeDocument/2006/relationships/styles" Target="styles.xml"/><Relationship Id="rId9" Type="http://schemas.openxmlformats.org/officeDocument/2006/relationships/hyperlink" Target="https://archiwum.uokik.gov.pl/aktualnosci.php?news_id=19611" TargetMode="External"/><Relationship Id="rId14" Type="http://schemas.openxmlformats.org/officeDocument/2006/relationships/theme" Target="theme/theme1.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EAD1-6C54-4223-91DA-AADE259E2A3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4D42548-A34C-41D8-9D04-C5CBAD17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2402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2</cp:revision>
  <cp:lastPrinted>2019-03-06T14:11:00Z</cp:lastPrinted>
  <dcterms:created xsi:type="dcterms:W3CDTF">2024-04-12T12:16:00Z</dcterms:created>
  <dcterms:modified xsi:type="dcterms:W3CDTF">2024-04-12T12:16:00Z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7d983ae0-f03b-4310-825d-64be1e79b1a3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