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31D2DC" w14:textId="34AACD7E" w:rsidR="0086140C" w:rsidRPr="00D62BD1" w:rsidRDefault="00E15DCD" w:rsidP="00661CB4">
      <w:pPr>
        <w:spacing w:line="360" w:lineRule="auto"/>
        <w:jc w:val="both"/>
        <w:rPr>
          <w:color w:val="000000" w:themeColor="text1"/>
          <w:sz w:val="32"/>
          <w:szCs w:val="32"/>
          <w:lang w:val="en-GB"/>
        </w:rPr>
      </w:pPr>
      <w:bookmarkStart w:id="0" w:name="_Hlk159230553"/>
      <w:bookmarkStart w:id="1" w:name="_Hlk156394653"/>
      <w:r>
        <w:rPr>
          <w:color w:val="000000" w:themeColor="text1"/>
          <w:sz w:val="32"/>
          <w:szCs w:val="32"/>
          <w:lang w:val="en"/>
        </w:rPr>
        <w:t xml:space="preserve">“INVESTMENT BILLS OF EXCHANGE” - DECISIONS AND FINES BY PRESIDENT OF UOKIK </w:t>
      </w:r>
    </w:p>
    <w:p w14:paraId="5B2A6AB9" w14:textId="15F71CE4" w:rsidR="007E3103" w:rsidRPr="007E3103" w:rsidRDefault="00AD0591" w:rsidP="00661CB4">
      <w:pPr>
        <w:pStyle w:val="Akapitzlist"/>
        <w:numPr>
          <w:ilvl w:val="0"/>
          <w:numId w:val="6"/>
        </w:numPr>
        <w:shd w:val="clear" w:color="auto" w:fill="FFFFFF"/>
        <w:spacing w:after="240" w:line="360" w:lineRule="auto"/>
        <w:jc w:val="both"/>
        <w:rPr>
          <w:rFonts w:cs="Tahoma"/>
          <w:b/>
          <w:bCs/>
          <w:color w:val="000000" w:themeColor="text1"/>
          <w:sz w:val="22"/>
        </w:rPr>
      </w:pPr>
      <w:bookmarkStart w:id="2" w:name="_Hlk159229700"/>
      <w:bookmarkEnd w:id="0"/>
      <w:r>
        <w:rPr>
          <w:rFonts w:cs="Tahoma"/>
          <w:b/>
          <w:bCs/>
          <w:color w:val="000000" w:themeColor="text1"/>
          <w:sz w:val="22"/>
          <w:lang w:val="en"/>
        </w:rPr>
        <w:t>A bill of exchange as an investment for a fixed, guaranteed interest? With</w:t>
      </w:r>
      <w:r>
        <w:rPr>
          <w:rFonts w:ascii="Tahoma" w:hAnsi="Tahoma" w:cs="Tahoma"/>
          <w:b/>
          <w:bCs/>
          <w:color w:val="3C4147"/>
          <w:szCs w:val="18"/>
          <w:lang w:val="en"/>
        </w:rPr>
        <w:t xml:space="preserve"> </w:t>
      </w:r>
      <w:r>
        <w:rPr>
          <w:rFonts w:cs="Tahoma"/>
          <w:b/>
          <w:bCs/>
          <w:color w:val="000000" w:themeColor="text1"/>
          <w:sz w:val="22"/>
          <w:lang w:val="en"/>
        </w:rPr>
        <w:t>regular interest payments? Consumer, mind your savings!</w:t>
      </w:r>
    </w:p>
    <w:bookmarkEnd w:id="2"/>
    <w:p w14:paraId="1BA7EC5E" w14:textId="6C38B664" w:rsidR="00E46A7C" w:rsidRPr="00E46A7C" w:rsidRDefault="00E46A7C" w:rsidP="00E46A7C">
      <w:pPr>
        <w:pStyle w:val="Akapitzlist"/>
        <w:numPr>
          <w:ilvl w:val="0"/>
          <w:numId w:val="6"/>
        </w:numPr>
        <w:shd w:val="clear" w:color="auto" w:fill="FFFFFF"/>
        <w:spacing w:after="240" w:line="360" w:lineRule="auto"/>
        <w:jc w:val="both"/>
        <w:rPr>
          <w:rFonts w:cs="Tahoma"/>
          <w:b/>
          <w:bCs/>
          <w:color w:val="000000" w:themeColor="text1"/>
          <w:sz w:val="22"/>
        </w:rPr>
      </w:pPr>
      <w:r>
        <w:rPr>
          <w:rFonts w:cs="Tahoma"/>
          <w:b/>
          <w:bCs/>
          <w:color w:val="000000" w:themeColor="text1"/>
          <w:sz w:val="22"/>
          <w:lang w:val="en"/>
        </w:rPr>
        <w:t>President of UOKiK has imposed fines on Assay ASI and the company's managers for the "Bills of Exchange Agreement" offer. Another Group company, Assay Management, has been also fined.</w:t>
      </w:r>
    </w:p>
    <w:p w14:paraId="47DB5076" w14:textId="38039128" w:rsidR="008F543A" w:rsidRPr="00D62BD1" w:rsidRDefault="00A3661E" w:rsidP="00A3661E">
      <w:pPr>
        <w:pStyle w:val="Akapitzlist"/>
        <w:numPr>
          <w:ilvl w:val="0"/>
          <w:numId w:val="6"/>
        </w:numPr>
        <w:shd w:val="clear" w:color="auto" w:fill="FFFFFF"/>
        <w:spacing w:after="240" w:line="360" w:lineRule="auto"/>
        <w:jc w:val="both"/>
        <w:rPr>
          <w:rFonts w:cs="Tahoma"/>
          <w:b/>
          <w:bCs/>
          <w:color w:val="000000" w:themeColor="text1"/>
          <w:sz w:val="22"/>
          <w:lang w:val="en-GB"/>
        </w:rPr>
      </w:pPr>
      <w:bookmarkStart w:id="3" w:name="_Hlk159230623"/>
      <w:r>
        <w:rPr>
          <w:rFonts w:cs="Tahoma"/>
          <w:b/>
          <w:bCs/>
          <w:color w:val="000000" w:themeColor="text1"/>
          <w:sz w:val="22"/>
          <w:lang w:val="en"/>
        </w:rPr>
        <w:t>Using a bill of exchange in a way that contradicts its function - the practice has also been proven to the Dziesiątka Finanse company.</w:t>
      </w:r>
    </w:p>
    <w:bookmarkEnd w:id="1"/>
    <w:bookmarkEnd w:id="3"/>
    <w:p w14:paraId="03F1A658" w14:textId="71D95839" w:rsidR="007C4E1E" w:rsidRPr="00D62BD1" w:rsidRDefault="0010559C" w:rsidP="00E46A7C">
      <w:pPr>
        <w:spacing w:after="240" w:line="360" w:lineRule="auto"/>
        <w:jc w:val="both"/>
        <w:rPr>
          <w:color w:val="000000" w:themeColor="text1"/>
          <w:sz w:val="22"/>
          <w:lang w:val="en-GB"/>
        </w:rPr>
      </w:pPr>
      <w:r>
        <w:rPr>
          <w:b/>
          <w:bCs/>
          <w:color w:val="000000" w:themeColor="text1"/>
          <w:sz w:val="22"/>
          <w:lang w:val="en"/>
        </w:rPr>
        <w:t xml:space="preserve">[Warsaw, </w:t>
      </w:r>
      <w:r w:rsidR="003F0AB9">
        <w:rPr>
          <w:b/>
          <w:bCs/>
          <w:color w:val="000000" w:themeColor="text1"/>
          <w:sz w:val="22"/>
          <w:lang w:val="en"/>
        </w:rPr>
        <w:t>11</w:t>
      </w:r>
      <w:r>
        <w:rPr>
          <w:b/>
          <w:bCs/>
          <w:color w:val="000000" w:themeColor="text1"/>
          <w:sz w:val="22"/>
          <w:lang w:val="en"/>
        </w:rPr>
        <w:t xml:space="preserve"> </w:t>
      </w:r>
      <w:r w:rsidR="003F0AB9">
        <w:rPr>
          <w:b/>
          <w:bCs/>
          <w:color w:val="000000" w:themeColor="text1"/>
          <w:sz w:val="22"/>
          <w:lang w:val="en"/>
        </w:rPr>
        <w:t>March</w:t>
      </w:r>
      <w:bookmarkStart w:id="4" w:name="_GoBack"/>
      <w:bookmarkEnd w:id="4"/>
      <w:r>
        <w:rPr>
          <w:b/>
          <w:bCs/>
          <w:color w:val="000000" w:themeColor="text1"/>
          <w:sz w:val="22"/>
          <w:lang w:val="en"/>
        </w:rPr>
        <w:t xml:space="preserve"> 2024]</w:t>
      </w:r>
      <w:r>
        <w:rPr>
          <w:color w:val="000000" w:themeColor="text1"/>
          <w:sz w:val="22"/>
          <w:lang w:val="en"/>
        </w:rPr>
        <w:t xml:space="preserve"> In April 2023, President of UOKiK issued a </w:t>
      </w:r>
      <w:hyperlink r:id="rId9" w:history="1">
        <w:r>
          <w:rPr>
            <w:rStyle w:val="Hipercze"/>
            <w:sz w:val="22"/>
            <w:lang w:val="en"/>
          </w:rPr>
          <w:t>consumer warning</w:t>
        </w:r>
      </w:hyperlink>
      <w:r>
        <w:rPr>
          <w:color w:val="000000" w:themeColor="text1"/>
          <w:sz w:val="22"/>
          <w:lang w:val="en"/>
        </w:rPr>
        <w:t xml:space="preserve"> indicating that Assay Management Alternative Investment Company (Assay ASI) uses bills of exchange in a manner contrary to its function, thus there is a high risk of consumers losing their invested funds.</w:t>
      </w:r>
    </w:p>
    <w:p w14:paraId="642B3E7C" w14:textId="73980B35" w:rsidR="00E46A7C" w:rsidRPr="00D62BD1" w:rsidRDefault="00B9067D" w:rsidP="00840272">
      <w:pPr>
        <w:pStyle w:val="Tekstkomentarza"/>
        <w:spacing w:after="120" w:line="360" w:lineRule="auto"/>
        <w:jc w:val="both"/>
        <w:rPr>
          <w:color w:val="000000" w:themeColor="text1"/>
          <w:sz w:val="22"/>
          <w:lang w:val="en-GB"/>
        </w:rPr>
      </w:pPr>
      <w:bookmarkStart w:id="5" w:name="_Hlk159228275"/>
      <w:r>
        <w:rPr>
          <w:color w:val="000000" w:themeColor="text1"/>
          <w:sz w:val="22"/>
          <w:lang w:val="en"/>
        </w:rPr>
        <w:t>Assay ASI offered "Bills of Exchange Agreements." This occurred with the use of the bill of exchange in a manner contrary to its function which resulted in the transfer of the risk of the company's investment activities to consumers.</w:t>
      </w:r>
      <w:bookmarkEnd w:id="5"/>
      <w:r>
        <w:rPr>
          <w:color w:val="000000" w:themeColor="text1"/>
          <w:sz w:val="22"/>
          <w:lang w:val="en"/>
        </w:rPr>
        <w:t xml:space="preserve"> As President of UOKiK pointed out in recently-issued decision, this constituted an unfair market practice. The company Assay ASI and its managers were fined (more than PLN 60 thousand): Paweł Kruszyński - more than 480 thousand zlotys and Iwo Rybacki - more than 250 thousand zlotys. </w:t>
      </w:r>
    </w:p>
    <w:p w14:paraId="39575571" w14:textId="0E34F436" w:rsidR="00E54C17" w:rsidRPr="00D62BD1" w:rsidRDefault="00C411F2" w:rsidP="00661CB4">
      <w:pPr>
        <w:spacing w:after="240" w:line="360" w:lineRule="auto"/>
        <w:jc w:val="both"/>
        <w:rPr>
          <w:color w:val="000000" w:themeColor="text1"/>
          <w:sz w:val="22"/>
          <w:lang w:val="en-GB"/>
        </w:rPr>
      </w:pPr>
      <w:r>
        <w:rPr>
          <w:color w:val="000000" w:themeColor="text1"/>
          <w:sz w:val="22"/>
          <w:lang w:val="en"/>
        </w:rPr>
        <w:t xml:space="preserve">The fine also terminated the </w:t>
      </w:r>
      <w:hyperlink r:id="rId10" w:history="1">
        <w:r>
          <w:rPr>
            <w:rStyle w:val="Hipercze"/>
            <w:sz w:val="22"/>
            <w:lang w:val="en"/>
          </w:rPr>
          <w:t>proceedings</w:t>
        </w:r>
      </w:hyperlink>
      <w:r>
        <w:rPr>
          <w:color w:val="000000" w:themeColor="text1"/>
          <w:sz w:val="22"/>
          <w:lang w:val="en"/>
        </w:rPr>
        <w:t xml:space="preserve"> against Assay Management (more than PLN 650 thousand) - the other Assay Group company,</w:t>
      </w:r>
      <w:bookmarkStart w:id="6" w:name="_Hlk159228402"/>
      <w:r w:rsidR="006F2450">
        <w:rPr>
          <w:color w:val="000000" w:themeColor="text1"/>
          <w:sz w:val="22"/>
          <w:lang w:val="en"/>
        </w:rPr>
        <w:t xml:space="preserve"> </w:t>
      </w:r>
      <w:r>
        <w:rPr>
          <w:color w:val="000000" w:themeColor="text1"/>
          <w:sz w:val="22"/>
          <w:lang w:val="en"/>
        </w:rPr>
        <w:t>which solicited clients for Assay ASI and encouraged to conclude the “Bill of Exchange Agreement" it offered. The company misled consumers about the certainty of future financial benefits from investments in bills of exchange and the coverage of this offering by the Polish Financial Supervision Authority. In fact, profits were not certain and this type of activity is exempt from supervision</w:t>
      </w:r>
      <w:r>
        <w:rPr>
          <w:lang w:val="en"/>
        </w:rPr>
        <w:t xml:space="preserve">. </w:t>
      </w:r>
      <w:bookmarkEnd w:id="6"/>
    </w:p>
    <w:p w14:paraId="40638DBC" w14:textId="292E5457" w:rsidR="00911664" w:rsidRPr="00D62BD1" w:rsidRDefault="005B756E" w:rsidP="00661CB4">
      <w:pPr>
        <w:spacing w:after="240" w:line="360" w:lineRule="auto"/>
        <w:jc w:val="both"/>
        <w:rPr>
          <w:b/>
          <w:color w:val="000000" w:themeColor="text1"/>
          <w:sz w:val="22"/>
          <w:lang w:val="en-GB"/>
        </w:rPr>
      </w:pPr>
      <w:r>
        <w:rPr>
          <w:b/>
          <w:bCs/>
          <w:color w:val="000000" w:themeColor="text1"/>
          <w:sz w:val="22"/>
          <w:lang w:val="en"/>
        </w:rPr>
        <w:t>Bill of exchange (dis)agreement</w:t>
      </w:r>
    </w:p>
    <w:p w14:paraId="7F57ED32" w14:textId="22A95E7B" w:rsidR="00840272" w:rsidRPr="00D62BD1" w:rsidRDefault="008A7357" w:rsidP="004E6FFF">
      <w:pPr>
        <w:pStyle w:val="Tekstkomentarza"/>
        <w:spacing w:after="120" w:line="360" w:lineRule="auto"/>
        <w:jc w:val="both"/>
        <w:rPr>
          <w:color w:val="000000" w:themeColor="text1"/>
          <w:sz w:val="22"/>
          <w:lang w:val="en-GB"/>
        </w:rPr>
      </w:pPr>
      <w:bookmarkStart w:id="7" w:name="_Hlk158973186"/>
      <w:r>
        <w:rPr>
          <w:color w:val="000000" w:themeColor="text1"/>
          <w:sz w:val="22"/>
          <w:lang w:val="en"/>
        </w:rPr>
        <w:t xml:space="preserve">Assay ASI is a financial entity engaged in investing with funds raised from third party investors. It issues participation rights as provided for in the Act on Investment Funds and Management of Alternative Investment Funds. In this case, these are shares in joint-stock </w:t>
      </w:r>
      <w:r>
        <w:rPr>
          <w:color w:val="000000" w:themeColor="text1"/>
          <w:sz w:val="22"/>
          <w:lang w:val="en"/>
        </w:rPr>
        <w:lastRenderedPageBreak/>
        <w:t xml:space="preserve">companies. With regard to retail investors, such as consumers, the issuance of shares should be done through a public offering. Such a solution guarantees access to objective information, both before and during the investment decision. </w:t>
      </w:r>
      <w:bookmarkStart w:id="8" w:name="_Hlk159229339"/>
      <w:bookmarkStart w:id="9" w:name="_Hlk159230926"/>
      <w:r>
        <w:rPr>
          <w:color w:val="000000" w:themeColor="text1"/>
          <w:sz w:val="22"/>
          <w:lang w:val="en"/>
        </w:rPr>
        <w:t>By using the bills of exchange improperly, Assay ASI violated regulations. Consumers who entered into the "Bills of Exchange Agreement" bore the risk of the company's investment activities. This consisted mainly of acquiring shares in start-ups, ventures that carry a high investment risk.</w:t>
      </w:r>
    </w:p>
    <w:p w14:paraId="22C5743D" w14:textId="169A6EBE" w:rsidR="008610F1" w:rsidRPr="00D62BD1" w:rsidRDefault="008610F1" w:rsidP="00AF118E">
      <w:pPr>
        <w:spacing w:after="240" w:line="360" w:lineRule="auto"/>
        <w:jc w:val="both"/>
        <w:rPr>
          <w:sz w:val="22"/>
          <w:highlight w:val="yellow"/>
          <w:lang w:val="en-GB"/>
        </w:rPr>
      </w:pPr>
      <w:bookmarkStart w:id="10" w:name="_Hlk159230954"/>
      <w:bookmarkEnd w:id="8"/>
      <w:bookmarkEnd w:id="9"/>
      <w:r>
        <w:rPr>
          <w:rStyle w:val="Uwydatnienie"/>
          <w:rFonts w:cs="Tahoma"/>
          <w:i w:val="0"/>
          <w:iCs w:val="0"/>
          <w:sz w:val="22"/>
          <w:shd w:val="clear" w:color="auto" w:fill="FFFFFF"/>
          <w:lang w:val="en"/>
        </w:rPr>
        <w:t xml:space="preserve">- Assay ASI's use of the bill of exchange as an instrument for raising capital, and the subsequent use of funds from consumers for activities related to investments in other entities, is a violation of good morals. Such action had the effect of transferring the risk of investment activities to consumers. In turn, assurances of guaranteed financial benefits from the venture and that the offering is subject to PFSA supervision may have influenced consumers' decisions to entrust their money to Assay ASI. </w:t>
      </w:r>
      <w:bookmarkStart w:id="11" w:name="_Hlk159232008"/>
      <w:bookmarkEnd w:id="10"/>
      <w:r>
        <w:rPr>
          <w:rStyle w:val="Uwydatnienie"/>
          <w:rFonts w:cs="Tahoma"/>
          <w:i w:val="0"/>
          <w:iCs w:val="0"/>
          <w:sz w:val="22"/>
          <w:shd w:val="clear" w:color="auto" w:fill="FFFFFF"/>
          <w:lang w:val="en"/>
        </w:rPr>
        <w:t>If consumers had not been misled, they could have managed their savings differently</w:t>
      </w:r>
      <w:bookmarkEnd w:id="11"/>
      <w:r>
        <w:rPr>
          <w:rFonts w:cs="Tahoma"/>
          <w:sz w:val="22"/>
          <w:shd w:val="clear" w:color="auto" w:fill="FFFFFF"/>
          <w:lang w:val="en"/>
        </w:rPr>
        <w:t>- says President of UOKiK, Tomasz Chróstny</w:t>
      </w:r>
      <w:r>
        <w:rPr>
          <w:lang w:val="en"/>
        </w:rPr>
        <w:t>.</w:t>
      </w:r>
    </w:p>
    <w:bookmarkEnd w:id="7"/>
    <w:p w14:paraId="66C71AA0" w14:textId="2681C730" w:rsidR="00A415DC" w:rsidRPr="00D62BD1" w:rsidRDefault="00A415DC" w:rsidP="00661CB4">
      <w:pPr>
        <w:spacing w:after="240" w:line="360" w:lineRule="auto"/>
        <w:jc w:val="both"/>
        <w:rPr>
          <w:color w:val="000000" w:themeColor="text1"/>
          <w:sz w:val="22"/>
          <w:lang w:val="en-GB"/>
        </w:rPr>
      </w:pPr>
      <w:r>
        <w:rPr>
          <w:color w:val="000000" w:themeColor="text1"/>
          <w:sz w:val="22"/>
          <w:lang w:val="en"/>
        </w:rPr>
        <w:t xml:space="preserve">Decisions concerning </w:t>
      </w:r>
      <w:hyperlink r:id="rId11" w:history="1">
        <w:r>
          <w:rPr>
            <w:rStyle w:val="Hipercze"/>
            <w:sz w:val="22"/>
            <w:lang w:val="en"/>
          </w:rPr>
          <w:t>Assay ASI</w:t>
        </w:r>
      </w:hyperlink>
      <w:r>
        <w:rPr>
          <w:color w:val="000000" w:themeColor="text1"/>
          <w:sz w:val="22"/>
          <w:lang w:val="en"/>
        </w:rPr>
        <w:t xml:space="preserve">, its managers as well as </w:t>
      </w:r>
      <w:hyperlink r:id="rId12" w:history="1">
        <w:r>
          <w:rPr>
            <w:rStyle w:val="Hipercze"/>
            <w:sz w:val="22"/>
            <w:lang w:val="en"/>
          </w:rPr>
          <w:t>Assay Management</w:t>
        </w:r>
      </w:hyperlink>
      <w:r>
        <w:rPr>
          <w:color w:val="000000" w:themeColor="text1"/>
          <w:sz w:val="22"/>
          <w:lang w:val="en"/>
        </w:rPr>
        <w:t xml:space="preserve"> are invalid. They can be appealed to the court.</w:t>
      </w:r>
    </w:p>
    <w:p w14:paraId="7F8A234D" w14:textId="0CA9E128" w:rsidR="001507A6" w:rsidRPr="00D62BD1" w:rsidRDefault="001507A6" w:rsidP="00661CB4">
      <w:pPr>
        <w:spacing w:after="240" w:line="360" w:lineRule="auto"/>
        <w:jc w:val="both"/>
        <w:rPr>
          <w:b/>
          <w:color w:val="000000" w:themeColor="text1"/>
          <w:sz w:val="22"/>
          <w:lang w:val="en-GB"/>
        </w:rPr>
      </w:pPr>
      <w:r>
        <w:rPr>
          <w:b/>
          <w:bCs/>
          <w:color w:val="000000" w:themeColor="text1"/>
          <w:sz w:val="22"/>
          <w:lang w:val="en"/>
        </w:rPr>
        <w:t>Dziesiątka Finanse fined</w:t>
      </w:r>
    </w:p>
    <w:p w14:paraId="5605133A" w14:textId="48E65302" w:rsidR="001507A6" w:rsidRPr="00D62BD1" w:rsidRDefault="009B1F15" w:rsidP="00661CB4">
      <w:pPr>
        <w:spacing w:after="240" w:line="360" w:lineRule="auto"/>
        <w:jc w:val="both"/>
        <w:rPr>
          <w:color w:val="000000" w:themeColor="text1"/>
          <w:sz w:val="22"/>
          <w:lang w:val="en-GB"/>
        </w:rPr>
      </w:pPr>
      <w:r>
        <w:rPr>
          <w:color w:val="000000" w:themeColor="text1"/>
          <w:sz w:val="22"/>
          <w:lang w:val="en"/>
        </w:rPr>
        <w:t xml:space="preserve">President of UOKiK also issued a decision against Dziesiątka Finanse of Świdnica (Lower Silesia province) and fined it a total of more than PLN 520,000 (PLN 524,781). </w:t>
      </w:r>
      <w:bookmarkStart w:id="12" w:name="_Hlk159229255"/>
      <w:r>
        <w:rPr>
          <w:color w:val="000000" w:themeColor="text1"/>
          <w:sz w:val="22"/>
          <w:lang w:val="en"/>
        </w:rPr>
        <w:t>The entrepreneur engaged in three practices that violated the collective interests of consumers. Two of them also concerned the use of bills of exchange in relations with consumers.</w:t>
      </w:r>
      <w:bookmarkEnd w:id="12"/>
      <w:r>
        <w:rPr>
          <w:color w:val="000000" w:themeColor="text1"/>
          <w:sz w:val="22"/>
          <w:lang w:val="en"/>
        </w:rPr>
        <w:t xml:space="preserve"> </w:t>
      </w:r>
      <w:bookmarkStart w:id="13" w:name="_Hlk159229299"/>
      <w:r>
        <w:rPr>
          <w:color w:val="000000" w:themeColor="text1"/>
          <w:sz w:val="22"/>
          <w:lang w:val="en"/>
        </w:rPr>
        <w:t xml:space="preserve">The company used this security in a manner contrary to its function, offering "investment bills of exchange” and used the funds raised to grant cash loans. Thus, it placed the risk of its lending business on consumers. </w:t>
      </w:r>
      <w:bookmarkEnd w:id="13"/>
      <w:r>
        <w:rPr>
          <w:color w:val="000000" w:themeColor="text1"/>
          <w:sz w:val="22"/>
          <w:lang w:val="en"/>
        </w:rPr>
        <w:t>In addition, it misled by spreading false information about the safety of the investment. In his decision, President of UOK</w:t>
      </w:r>
      <w:r w:rsidR="00AD77F3">
        <w:rPr>
          <w:color w:val="000000" w:themeColor="text1"/>
          <w:sz w:val="22"/>
          <w:lang w:val="en"/>
        </w:rPr>
        <w:t>i</w:t>
      </w:r>
      <w:r>
        <w:rPr>
          <w:color w:val="000000" w:themeColor="text1"/>
          <w:sz w:val="22"/>
          <w:lang w:val="en"/>
        </w:rPr>
        <w:t xml:space="preserve">K also questioned the practice regarding the entrepreneur's core business of lending. It refers to non-lowering the total cost of the loan in case of early repayment. Dziesiątka Finanse took into account the cost of the upfront fee which related to the period by which the term of the contract was shortened, thereby violating the collective interests of consumers. </w:t>
      </w:r>
    </w:p>
    <w:p w14:paraId="20E51195" w14:textId="08BBCDE8" w:rsidR="000A4C4C" w:rsidRPr="00D62BD1" w:rsidRDefault="000A4C4C" w:rsidP="00661CB4">
      <w:pPr>
        <w:spacing w:after="240" w:line="360" w:lineRule="auto"/>
        <w:jc w:val="both"/>
        <w:rPr>
          <w:color w:val="000000" w:themeColor="text1"/>
          <w:sz w:val="22"/>
          <w:lang w:val="en-GB"/>
        </w:rPr>
      </w:pPr>
      <w:r>
        <w:rPr>
          <w:color w:val="000000" w:themeColor="text1"/>
          <w:sz w:val="22"/>
          <w:lang w:val="en"/>
        </w:rPr>
        <w:t xml:space="preserve">Details can be found in the issued </w:t>
      </w:r>
      <w:hyperlink r:id="rId13" w:history="1">
        <w:r>
          <w:rPr>
            <w:rStyle w:val="Hipercze"/>
            <w:sz w:val="22"/>
            <w:lang w:val="en"/>
          </w:rPr>
          <w:t>decision</w:t>
        </w:r>
      </w:hyperlink>
      <w:r>
        <w:rPr>
          <w:color w:val="000000" w:themeColor="text1"/>
          <w:sz w:val="22"/>
          <w:lang w:val="en"/>
        </w:rPr>
        <w:t xml:space="preserve">. It may be appealed against. </w:t>
      </w:r>
    </w:p>
    <w:p w14:paraId="20E69B55" w14:textId="121419C7" w:rsidR="001507A6" w:rsidRPr="00D62BD1" w:rsidRDefault="000A4C4C" w:rsidP="00661CB4">
      <w:pPr>
        <w:spacing w:after="240" w:line="360" w:lineRule="auto"/>
        <w:jc w:val="both"/>
        <w:rPr>
          <w:b/>
          <w:color w:val="000000" w:themeColor="text1"/>
          <w:sz w:val="22"/>
          <w:lang w:val="en-GB"/>
        </w:rPr>
      </w:pPr>
      <w:r>
        <w:rPr>
          <w:b/>
          <w:bCs/>
          <w:color w:val="000000" w:themeColor="text1"/>
          <w:sz w:val="22"/>
          <w:lang w:val="en"/>
        </w:rPr>
        <w:lastRenderedPageBreak/>
        <w:t>Activities to date</w:t>
      </w:r>
    </w:p>
    <w:p w14:paraId="163FB38F" w14:textId="7762B6C1" w:rsidR="00EC520D" w:rsidRPr="00D62BD1" w:rsidRDefault="00AD0591" w:rsidP="00661CB4">
      <w:pPr>
        <w:spacing w:after="240" w:line="360" w:lineRule="auto"/>
        <w:jc w:val="both"/>
        <w:rPr>
          <w:color w:val="000000" w:themeColor="text1"/>
          <w:sz w:val="22"/>
          <w:lang w:val="en-GB"/>
        </w:rPr>
      </w:pPr>
      <w:r>
        <w:rPr>
          <w:color w:val="000000" w:themeColor="text1"/>
          <w:sz w:val="22"/>
          <w:lang w:val="en"/>
        </w:rPr>
        <w:t xml:space="preserve">President of UOKiK has been conducting preliminary investigation into Credit Royal and proceedings on practices that violate the collective interests of consumers by CK Investments. Both companies offered consumers investments in bills of exchange. </w:t>
      </w:r>
    </w:p>
    <w:p w14:paraId="054FDC61" w14:textId="60E7C70B" w:rsidR="00AD0591" w:rsidRPr="00D62BD1" w:rsidRDefault="00AD0591" w:rsidP="00AD0591">
      <w:pPr>
        <w:pStyle w:val="NormalnyWeb"/>
        <w:shd w:val="clear" w:color="auto" w:fill="FFFFFF"/>
        <w:spacing w:before="0" w:beforeAutospacing="0" w:line="360" w:lineRule="auto"/>
        <w:jc w:val="both"/>
        <w:rPr>
          <w:rFonts w:ascii="Trebuchet MS" w:hAnsi="Trebuchet MS"/>
          <w:color w:val="000000" w:themeColor="text1"/>
          <w:sz w:val="22"/>
          <w:szCs w:val="22"/>
          <w:lang w:val="en-GB"/>
        </w:rPr>
      </w:pPr>
      <w:r>
        <w:rPr>
          <w:rFonts w:ascii="Trebuchet MS" w:hAnsi="Trebuchet MS"/>
          <w:color w:val="000000" w:themeColor="text1"/>
          <w:sz w:val="22"/>
          <w:szCs w:val="22"/>
          <w:lang w:val="en"/>
        </w:rPr>
        <w:t xml:space="preserve">Other investment “bills of exchange” investigations have already been completed. In August 2023, President of UOKiK </w:t>
      </w:r>
      <w:hyperlink r:id="rId14" w:history="1">
        <w:r>
          <w:rPr>
            <w:rStyle w:val="Hipercze"/>
            <w:rFonts w:ascii="Trebuchet MS" w:eastAsia="Calibri" w:hAnsi="Trebuchet MS"/>
            <w:sz w:val="22"/>
            <w:lang w:val="en"/>
          </w:rPr>
          <w:t>issued a decision</w:t>
        </w:r>
      </w:hyperlink>
      <w:r>
        <w:rPr>
          <w:rFonts w:ascii="Trebuchet MS" w:hAnsi="Trebuchet MS"/>
          <w:color w:val="000000" w:themeColor="text1"/>
          <w:sz w:val="22"/>
          <w:szCs w:val="22"/>
          <w:lang w:val="en"/>
        </w:rPr>
        <w:t xml:space="preserve"> in the case of Aforti Holding which persuaded people to invest in the “bills of exchange offer."</w:t>
      </w:r>
    </w:p>
    <w:p w14:paraId="63C62651" w14:textId="7B8FF635" w:rsidR="00AD0591" w:rsidRPr="00D62BD1" w:rsidRDefault="00AD0591" w:rsidP="00AD0591">
      <w:pPr>
        <w:pStyle w:val="NormalnyWeb"/>
        <w:shd w:val="clear" w:color="auto" w:fill="FFFFFF"/>
        <w:spacing w:before="0" w:beforeAutospacing="0" w:line="360" w:lineRule="auto"/>
        <w:jc w:val="both"/>
        <w:rPr>
          <w:rFonts w:ascii="Trebuchet MS" w:hAnsi="Trebuchet MS"/>
          <w:color w:val="000000" w:themeColor="text1"/>
          <w:sz w:val="22"/>
          <w:szCs w:val="22"/>
          <w:lang w:val="en-GB"/>
        </w:rPr>
      </w:pPr>
      <w:r>
        <w:rPr>
          <w:rFonts w:ascii="Trebuchet MS" w:hAnsi="Trebuchet MS"/>
          <w:color w:val="000000" w:themeColor="text1"/>
          <w:sz w:val="22"/>
          <w:szCs w:val="22"/>
          <w:lang w:val="en"/>
        </w:rPr>
        <w:t xml:space="preserve">In turn, at the end of 2022, President of UOKiK </w:t>
      </w:r>
      <w:r>
        <w:rPr>
          <w:rStyle w:val="Hipercze"/>
          <w:rFonts w:ascii="Trebuchet MS" w:eastAsia="Calibri" w:hAnsi="Trebuchet MS"/>
          <w:sz w:val="22"/>
          <w:u w:val="none"/>
          <w:lang w:val="en"/>
        </w:rPr>
        <w:t xml:space="preserve">issued a </w:t>
      </w:r>
      <w:hyperlink r:id="rId15" w:history="1">
        <w:r>
          <w:rPr>
            <w:rStyle w:val="Hipercze"/>
            <w:rFonts w:ascii="Trebuchet MS" w:eastAsia="Calibri" w:hAnsi="Trebuchet MS"/>
            <w:sz w:val="22"/>
            <w:lang w:val="en"/>
          </w:rPr>
          <w:t>decision concerning BREWE Leasing</w:t>
        </w:r>
      </w:hyperlink>
      <w:r>
        <w:rPr>
          <w:rFonts w:ascii="Trebuchet MS" w:hAnsi="Trebuchet MS"/>
          <w:color w:val="000000" w:themeColor="text1"/>
          <w:sz w:val="22"/>
          <w:szCs w:val="22"/>
          <w:u w:val="single"/>
          <w:lang w:val="en"/>
        </w:rPr>
        <w:t xml:space="preserve">, </w:t>
      </w:r>
      <w:r>
        <w:rPr>
          <w:rFonts w:ascii="Trebuchet MS" w:hAnsi="Trebuchet MS"/>
          <w:color w:val="000000" w:themeColor="text1"/>
          <w:sz w:val="22"/>
          <w:szCs w:val="22"/>
          <w:lang w:val="en"/>
        </w:rPr>
        <w:t xml:space="preserve">and in June 2021 </w:t>
      </w:r>
      <w:r>
        <w:rPr>
          <w:rStyle w:val="Hipercze"/>
          <w:rFonts w:ascii="Trebuchet MS" w:eastAsia="Calibri" w:hAnsi="Trebuchet MS"/>
          <w:sz w:val="22"/>
          <w:lang w:val="en"/>
        </w:rPr>
        <w:t xml:space="preserve"> on Yanok Mortgage Fund</w:t>
      </w:r>
      <w:hyperlink r:id="rId16" w:history="1">
        <w:r>
          <w:rPr>
            <w:rStyle w:val="Hipercze"/>
            <w:rFonts w:ascii="Trebuchet MS" w:eastAsia="Calibri" w:hAnsi="Trebuchet MS"/>
            <w:sz w:val="22"/>
            <w:u w:val="none"/>
            <w:lang w:val="en"/>
          </w:rPr>
          <w:t>which raised funds for its operations through “investment bills”.</w:t>
        </w:r>
      </w:hyperlink>
    </w:p>
    <w:p w14:paraId="43B8CA4A" w14:textId="1F5B8A13" w:rsidR="00AD0591" w:rsidRDefault="00AD0591" w:rsidP="00AD0591">
      <w:pPr>
        <w:pStyle w:val="NormalnyWeb"/>
        <w:shd w:val="clear" w:color="auto" w:fill="FFFFFF"/>
        <w:spacing w:before="0" w:beforeAutospacing="0" w:line="279" w:lineRule="atLeast"/>
        <w:jc w:val="both"/>
        <w:rPr>
          <w:rFonts w:ascii="Trebuchet MS" w:hAnsi="Trebuchet MS"/>
          <w:color w:val="000000" w:themeColor="text1"/>
          <w:sz w:val="22"/>
          <w:szCs w:val="22"/>
          <w:lang w:val="en"/>
        </w:rPr>
      </w:pPr>
      <w:r>
        <w:rPr>
          <w:rFonts w:ascii="Trebuchet MS" w:hAnsi="Trebuchet MS"/>
          <w:color w:val="000000" w:themeColor="text1"/>
          <w:sz w:val="22"/>
          <w:szCs w:val="22"/>
          <w:lang w:val="en"/>
        </w:rPr>
        <w:t>All these decisions are not final - the companies have filed appeals with the court.</w:t>
      </w:r>
    </w:p>
    <w:p w14:paraId="15CCB7AC" w14:textId="77777777" w:rsidR="0012704E" w:rsidRPr="00D62BD1" w:rsidRDefault="0012704E" w:rsidP="00AD0591">
      <w:pPr>
        <w:pStyle w:val="NormalnyWeb"/>
        <w:shd w:val="clear" w:color="auto" w:fill="FFFFFF"/>
        <w:spacing w:before="0" w:beforeAutospacing="0" w:line="279" w:lineRule="atLeast"/>
        <w:jc w:val="both"/>
        <w:rPr>
          <w:rFonts w:ascii="Trebuchet MS" w:hAnsi="Trebuchet MS"/>
          <w:color w:val="000000" w:themeColor="text1"/>
          <w:sz w:val="22"/>
          <w:szCs w:val="22"/>
          <w:lang w:val="en-GB"/>
        </w:rPr>
      </w:pPr>
    </w:p>
    <w:p w14:paraId="542C8077" w14:textId="7DF24FD6" w:rsidR="000075DD" w:rsidRPr="00D62BD1" w:rsidRDefault="000A4C4C" w:rsidP="00661CB4">
      <w:pPr>
        <w:spacing w:after="240" w:line="360" w:lineRule="auto"/>
        <w:jc w:val="both"/>
        <w:rPr>
          <w:color w:val="000000" w:themeColor="text1"/>
          <w:sz w:val="22"/>
          <w:lang w:val="en-GB"/>
        </w:rPr>
      </w:pPr>
      <w:bookmarkStart w:id="14" w:name="_Hlk159232056"/>
      <w:r w:rsidRPr="0012704E">
        <w:rPr>
          <w:b/>
          <w:color w:val="000000" w:themeColor="text1"/>
          <w:sz w:val="22"/>
          <w:lang w:val="en"/>
        </w:rPr>
        <w:t xml:space="preserve">Consumer! Check out the answers to the </w:t>
      </w:r>
      <w:hyperlink r:id="rId17" w:history="1">
        <w:r w:rsidRPr="0012704E">
          <w:rPr>
            <w:b/>
            <w:color w:val="000000" w:themeColor="text1"/>
            <w:sz w:val="22"/>
            <w:lang w:val="en"/>
          </w:rPr>
          <w:t>most common questions about "investment bills of exchange"</w:t>
        </w:r>
      </w:hyperlink>
      <w:r w:rsidRPr="0012704E">
        <w:rPr>
          <w:b/>
          <w:color w:val="000000" w:themeColor="text1"/>
          <w:sz w:val="22"/>
          <w:lang w:val="en"/>
        </w:rPr>
        <w:t xml:space="preserve"> at</w:t>
      </w:r>
      <w:r>
        <w:rPr>
          <w:color w:val="000000" w:themeColor="text1"/>
          <w:sz w:val="22"/>
          <w:lang w:val="en"/>
        </w:rPr>
        <w:t xml:space="preserve"> </w:t>
      </w:r>
      <w:hyperlink r:id="rId18" w:history="1">
        <w:r>
          <w:rPr>
            <w:rStyle w:val="Hipercze"/>
            <w:rFonts w:eastAsia="Calibri"/>
            <w:sz w:val="22"/>
            <w:szCs w:val="24"/>
            <w:lang w:val="en"/>
          </w:rPr>
          <w:t>finanse.uokik.gov.pl</w:t>
        </w:r>
      </w:hyperlink>
      <w:r>
        <w:rPr>
          <w:color w:val="000000" w:themeColor="text1"/>
          <w:sz w:val="22"/>
          <w:lang w:val="en"/>
        </w:rPr>
        <w:t>(in the alternative investments section).</w:t>
      </w:r>
    </w:p>
    <w:bookmarkEnd w:id="14"/>
    <w:p w14:paraId="19B2656A" w14:textId="7F34CBE7" w:rsidR="00D62BD1" w:rsidRDefault="00D62BD1" w:rsidP="00661CB4">
      <w:pPr>
        <w:spacing w:after="240" w:line="360" w:lineRule="auto"/>
        <w:jc w:val="both"/>
        <w:rPr>
          <w:color w:val="000000" w:themeColor="text1"/>
          <w:sz w:val="22"/>
          <w:lang w:val="en-GB"/>
        </w:rPr>
      </w:pPr>
      <w:r w:rsidRPr="00D62BD1">
        <w:rPr>
          <w:color w:val="000000" w:themeColor="text1"/>
          <w:sz w:val="22"/>
          <w:lang w:val="en-GB"/>
        </w:rPr>
        <w:t xml:space="preserve">Investment bills of exchange </w:t>
      </w:r>
      <w:r>
        <w:rPr>
          <w:color w:val="000000" w:themeColor="text1"/>
          <w:sz w:val="22"/>
          <w:lang w:val="en-GB"/>
        </w:rPr>
        <w:t>–</w:t>
      </w:r>
      <w:r w:rsidRPr="00D62BD1">
        <w:rPr>
          <w:color w:val="000000" w:themeColor="text1"/>
          <w:sz w:val="22"/>
          <w:lang w:val="en-GB"/>
        </w:rPr>
        <w:t xml:space="preserve"> r</w:t>
      </w:r>
      <w:r>
        <w:rPr>
          <w:color w:val="000000" w:themeColor="text1"/>
          <w:sz w:val="22"/>
          <w:lang w:val="en-GB"/>
        </w:rPr>
        <w:t>emember:</w:t>
      </w:r>
    </w:p>
    <w:p w14:paraId="1EB761DE" w14:textId="77777777" w:rsidR="00D62BD1" w:rsidRDefault="00D62BD1" w:rsidP="00661CB4">
      <w:pPr>
        <w:spacing w:after="240" w:line="360" w:lineRule="auto"/>
        <w:jc w:val="both"/>
        <w:rPr>
          <w:color w:val="000000" w:themeColor="text1"/>
          <w:sz w:val="22"/>
          <w:lang w:val="en-GB"/>
        </w:rPr>
      </w:pPr>
      <w:r>
        <w:rPr>
          <w:color w:val="000000" w:themeColor="text1"/>
          <w:sz w:val="22"/>
          <w:lang w:val="en-GB"/>
        </w:rPr>
        <w:t>-the term of an “investment bill of exchange” does not exist. It has been devised by entrepreneurs to depict a product which allows them to raise capital.</w:t>
      </w:r>
    </w:p>
    <w:p w14:paraId="5938E1A2" w14:textId="4FC1467C" w:rsidR="00D62BD1" w:rsidRDefault="00D62BD1" w:rsidP="00661CB4">
      <w:pPr>
        <w:spacing w:after="240" w:line="360" w:lineRule="auto"/>
        <w:jc w:val="both"/>
        <w:rPr>
          <w:color w:val="000000" w:themeColor="text1"/>
          <w:sz w:val="22"/>
          <w:lang w:val="en-GB"/>
        </w:rPr>
      </w:pPr>
      <w:r>
        <w:rPr>
          <w:color w:val="000000" w:themeColor="text1"/>
          <w:sz w:val="22"/>
          <w:lang w:val="en-GB"/>
        </w:rPr>
        <w:t>-</w:t>
      </w:r>
      <w:r w:rsidR="0087703C">
        <w:rPr>
          <w:color w:val="000000" w:themeColor="text1"/>
          <w:sz w:val="22"/>
          <w:lang w:val="en-GB"/>
        </w:rPr>
        <w:t xml:space="preserve">the solvency of the “bill of exchange” issuer will be </w:t>
      </w:r>
      <w:r w:rsidR="008126F7">
        <w:rPr>
          <w:color w:val="000000" w:themeColor="text1"/>
          <w:sz w:val="22"/>
          <w:lang w:val="en-GB"/>
        </w:rPr>
        <w:t xml:space="preserve">an </w:t>
      </w:r>
      <w:r w:rsidR="0087703C">
        <w:rPr>
          <w:color w:val="000000" w:themeColor="text1"/>
          <w:sz w:val="22"/>
          <w:lang w:val="en-GB"/>
        </w:rPr>
        <w:t>exclusive guarantee for the “investment bill of exchange”</w:t>
      </w:r>
      <w:r w:rsidR="00C734C9">
        <w:rPr>
          <w:color w:val="000000" w:themeColor="text1"/>
          <w:sz w:val="22"/>
          <w:lang w:val="en-GB"/>
        </w:rPr>
        <w:t xml:space="preserve"> </w:t>
      </w:r>
      <w:r w:rsidR="0087703C">
        <w:rPr>
          <w:color w:val="000000" w:themeColor="text1"/>
          <w:sz w:val="22"/>
          <w:lang w:val="en-GB"/>
        </w:rPr>
        <w:t xml:space="preserve">security </w:t>
      </w:r>
      <w:r>
        <w:rPr>
          <w:color w:val="000000" w:themeColor="text1"/>
          <w:sz w:val="22"/>
          <w:lang w:val="en-GB"/>
        </w:rPr>
        <w:t xml:space="preserve"> </w:t>
      </w:r>
    </w:p>
    <w:p w14:paraId="3FBEF54F" w14:textId="54030943" w:rsidR="0087703C" w:rsidRDefault="0087703C" w:rsidP="00661CB4">
      <w:pPr>
        <w:spacing w:after="240" w:line="360" w:lineRule="auto"/>
        <w:jc w:val="both"/>
        <w:rPr>
          <w:color w:val="000000" w:themeColor="text1"/>
          <w:sz w:val="22"/>
          <w:lang w:val="en-GB"/>
        </w:rPr>
      </w:pPr>
      <w:r>
        <w:rPr>
          <w:color w:val="000000" w:themeColor="text1"/>
          <w:sz w:val="22"/>
          <w:lang w:val="en-GB"/>
        </w:rPr>
        <w:t>-</w:t>
      </w:r>
      <w:r w:rsidR="00575A83">
        <w:rPr>
          <w:color w:val="000000" w:themeColor="text1"/>
          <w:sz w:val="22"/>
          <w:lang w:val="en-GB"/>
        </w:rPr>
        <w:t>no guarantees of the Banking Guarantee Fund and the Polish Financial Supervision Authority</w:t>
      </w:r>
    </w:p>
    <w:p w14:paraId="46E9D15A" w14:textId="05B4CA14" w:rsidR="00575A83" w:rsidRDefault="00575A83" w:rsidP="00661CB4">
      <w:pPr>
        <w:spacing w:after="240" w:line="360" w:lineRule="auto"/>
        <w:jc w:val="both"/>
        <w:rPr>
          <w:color w:val="000000" w:themeColor="text1"/>
          <w:sz w:val="22"/>
          <w:lang w:val="en-GB"/>
        </w:rPr>
      </w:pPr>
      <w:r>
        <w:rPr>
          <w:color w:val="000000" w:themeColor="text1"/>
          <w:sz w:val="22"/>
          <w:lang w:val="en-GB"/>
        </w:rPr>
        <w:t>-are you going to make an investment? Visit finan</w:t>
      </w:r>
      <w:r w:rsidR="00C3614D">
        <w:rPr>
          <w:color w:val="000000" w:themeColor="text1"/>
          <w:sz w:val="22"/>
          <w:lang w:val="en-GB"/>
        </w:rPr>
        <w:t>s</w:t>
      </w:r>
      <w:r>
        <w:rPr>
          <w:color w:val="000000" w:themeColor="text1"/>
          <w:sz w:val="22"/>
          <w:lang w:val="en-GB"/>
        </w:rPr>
        <w:t>e.uokik.gov.pl</w:t>
      </w:r>
    </w:p>
    <w:p w14:paraId="56A082C0" w14:textId="50AF41F0" w:rsidR="00E85118" w:rsidRPr="00D62BD1" w:rsidRDefault="00E85118" w:rsidP="00661CB4">
      <w:pPr>
        <w:spacing w:after="240" w:line="360" w:lineRule="auto"/>
        <w:jc w:val="both"/>
        <w:rPr>
          <w:rFonts w:cs="Tahoma"/>
          <w:szCs w:val="18"/>
          <w:lang w:val="en-GB"/>
        </w:rPr>
      </w:pPr>
      <w:r>
        <w:rPr>
          <w:rStyle w:val="Pogrubienie"/>
          <w:rFonts w:eastAsia="Calibri" w:cs="Tahoma"/>
          <w:lang w:val="en"/>
        </w:rPr>
        <w:t>Consumer Support:</w:t>
      </w:r>
    </w:p>
    <w:p w14:paraId="7170C549" w14:textId="611FC433" w:rsidR="00BC373E" w:rsidRPr="00D62BD1" w:rsidRDefault="00E85118" w:rsidP="000E5DB6">
      <w:pPr>
        <w:rPr>
          <w:rFonts w:cs="Tahoma"/>
          <w:szCs w:val="18"/>
          <w:lang w:val="en-GB"/>
        </w:rPr>
      </w:pPr>
      <w:r>
        <w:rPr>
          <w:rFonts w:cs="Tahoma"/>
          <w:szCs w:val="18"/>
          <w:lang w:val="en"/>
        </w:rPr>
        <w:t xml:space="preserve">Consumer Helpline: </w:t>
      </w:r>
      <w:bookmarkStart w:id="15" w:name="_Hlk120527957"/>
      <w:r>
        <w:rPr>
          <w:rFonts w:cs="Tahoma"/>
          <w:szCs w:val="18"/>
          <w:lang w:val="en"/>
        </w:rPr>
        <w:t xml:space="preserve">801 440 220 or 222 66 76 76 </w:t>
      </w:r>
      <w:bookmarkEnd w:id="15"/>
      <w:r>
        <w:rPr>
          <w:rFonts w:cs="Tahoma"/>
          <w:color w:val="3C4147"/>
          <w:szCs w:val="18"/>
          <w:lang w:val="en"/>
        </w:rPr>
        <w:br/>
      </w:r>
      <w:r>
        <w:rPr>
          <w:rFonts w:cs="Tahoma"/>
          <w:szCs w:val="18"/>
          <w:lang w:val="en"/>
        </w:rPr>
        <w:t>E-mail: </w:t>
      </w:r>
      <w:hyperlink r:id="rId19" w:history="1">
        <w:r>
          <w:rPr>
            <w:rStyle w:val="Hipercze"/>
            <w:rFonts w:cs="Tahoma"/>
            <w:szCs w:val="18"/>
            <w:lang w:val="en"/>
          </w:rPr>
          <w:t>porady@dlakonsumentow.pl</w:t>
        </w:r>
      </w:hyperlink>
      <w:r>
        <w:rPr>
          <w:rFonts w:cs="Tahoma"/>
          <w:color w:val="3C4147"/>
          <w:szCs w:val="18"/>
          <w:lang w:val="en"/>
        </w:rPr>
        <w:br/>
      </w:r>
      <w:hyperlink r:id="rId20" w:history="1">
        <w:r>
          <w:rPr>
            <w:rStyle w:val="Hipercze"/>
            <w:rFonts w:cs="Tahoma"/>
            <w:color w:val="133C8A"/>
            <w:szCs w:val="18"/>
            <w:lang w:val="en"/>
          </w:rPr>
          <w:t>Consumer Ombudsmen</w:t>
        </w:r>
      </w:hyperlink>
      <w:r>
        <w:rPr>
          <w:rFonts w:cs="Tahoma"/>
          <w:color w:val="3C4147"/>
          <w:szCs w:val="18"/>
          <w:lang w:val="en"/>
        </w:rPr>
        <w:t xml:space="preserve"> – </w:t>
      </w:r>
      <w:r>
        <w:rPr>
          <w:rFonts w:cs="Tahoma"/>
          <w:szCs w:val="18"/>
          <w:lang w:val="en"/>
        </w:rPr>
        <w:t>in your town or district</w:t>
      </w:r>
    </w:p>
    <w:p w14:paraId="1AB6B212" w14:textId="0359F4CC" w:rsidR="00A233B3" w:rsidRPr="00D62BD1" w:rsidRDefault="00D21EA3" w:rsidP="000E5DB6">
      <w:pPr>
        <w:rPr>
          <w:b/>
          <w:bCs/>
          <w:color w:val="000000"/>
          <w:sz w:val="22"/>
          <w:shd w:val="clear" w:color="auto" w:fill="FFFFFF"/>
          <w:lang w:val="en-GB"/>
        </w:rPr>
      </w:pPr>
      <w:hyperlink r:id="rId21" w:history="1">
        <w:r w:rsidR="00A153C2">
          <w:rPr>
            <w:rStyle w:val="Hipercze"/>
            <w:rFonts w:cs="Tahoma"/>
            <w:color w:val="133C8A"/>
            <w:szCs w:val="18"/>
            <w:lang w:val="en"/>
          </w:rPr>
          <w:t>Financial Ombudsman</w:t>
        </w:r>
      </w:hyperlink>
      <w:r w:rsidR="00A153C2">
        <w:rPr>
          <w:rFonts w:ascii="Tahoma" w:hAnsi="Tahoma" w:cs="Tahoma"/>
          <w:color w:val="3C4147"/>
          <w:szCs w:val="18"/>
          <w:shd w:val="clear" w:color="auto" w:fill="FFFFFF"/>
          <w:lang w:val="en"/>
        </w:rPr>
        <w:t xml:space="preserve"> - </w:t>
      </w:r>
      <w:r w:rsidR="00A153C2">
        <w:rPr>
          <w:rFonts w:cs="Tahoma"/>
          <w:szCs w:val="18"/>
          <w:lang w:val="en"/>
        </w:rPr>
        <w:t>after rejection of the complaint by the financial institution</w:t>
      </w:r>
    </w:p>
    <w:sectPr w:rsidR="00A233B3" w:rsidRPr="00D62BD1" w:rsidSect="00904169">
      <w:headerReference w:type="default" r:id="rId22"/>
      <w:footerReference w:type="default" r:id="rId23"/>
      <w:pgSz w:w="11906" w:h="16838"/>
      <w:pgMar w:top="2127" w:right="1417" w:bottom="2127"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73BBA4" w14:textId="77777777" w:rsidR="00D21EA3" w:rsidRDefault="00D21EA3">
      <w:r>
        <w:separator/>
      </w:r>
    </w:p>
  </w:endnote>
  <w:endnote w:type="continuationSeparator" w:id="0">
    <w:p w14:paraId="28C1902C" w14:textId="77777777" w:rsidR="00D21EA3" w:rsidRDefault="00D21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5E346" w14:textId="77777777" w:rsidR="00C472FA" w:rsidRPr="00B512B5" w:rsidRDefault="008D527A" w:rsidP="008D527A">
    <w:pPr>
      <w:pStyle w:val="Stopka"/>
      <w:rPr>
        <w:rFonts w:asciiTheme="minorHAnsi" w:hAnsiTheme="minorHAnsi" w:cstheme="minorHAnsi"/>
        <w:color w:val="595959" w:themeColor="text1" w:themeTint="A6"/>
        <w:sz w:val="16"/>
        <w:szCs w:val="16"/>
      </w:rPr>
    </w:pPr>
    <w:r>
      <w:rPr>
        <w:rFonts w:asciiTheme="minorHAnsi" w:hAnsiTheme="minorHAnsi" w:cstheme="minorHAnsi"/>
        <w:noProof/>
        <w:color w:val="595959" w:themeColor="text1" w:themeTint="A6"/>
        <w:lang w:val="en"/>
      </w:rPr>
      <mc:AlternateContent>
        <mc:Choice Requires="wps">
          <w:drawing>
            <wp:anchor distT="0" distB="0" distL="114300" distR="114300" simplePos="0" relativeHeight="251657216" behindDoc="0" locked="0" layoutInCell="1" allowOverlap="1" wp14:anchorId="62035471" wp14:editId="34CB61A5">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6C46E923"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Pr>
        <w:rFonts w:asciiTheme="minorHAnsi" w:hAnsiTheme="minorHAnsi" w:cstheme="minorHAnsi"/>
        <w:color w:val="595959" w:themeColor="text1" w:themeTint="A6"/>
        <w:sz w:val="16"/>
        <w:szCs w:val="16"/>
        <w:lang w:val="en"/>
      </w:rPr>
      <w:t>WWW.UOKiK.GOV.PL   TELEPHONE 22 55 60 246    MOBILE PHONE 695 902 088</w:t>
    </w:r>
  </w:p>
  <w:p w14:paraId="24ACC102" w14:textId="77777777" w:rsidR="00C472FA" w:rsidRPr="00B512B5" w:rsidRDefault="00746549" w:rsidP="008D527A">
    <w:pPr>
      <w:pStyle w:val="TEKSTKOMUNIKATU"/>
      <w:spacing w:after="120" w:line="240" w:lineRule="auto"/>
      <w:jc w:val="left"/>
      <w:rPr>
        <w:rFonts w:asciiTheme="minorHAnsi" w:hAnsiTheme="minorHAnsi" w:cstheme="minorHAnsi"/>
        <w:color w:val="595959" w:themeColor="text1" w:themeTint="A6"/>
        <w:sz w:val="16"/>
        <w:szCs w:val="16"/>
      </w:rPr>
    </w:pPr>
    <w:r>
      <w:rPr>
        <w:rFonts w:asciiTheme="minorHAnsi" w:hAnsiTheme="minorHAnsi" w:cstheme="minorHAnsi"/>
        <w:color w:val="595959" w:themeColor="text1" w:themeTint="A6"/>
        <w:sz w:val="16"/>
        <w:szCs w:val="16"/>
        <w:lang w:val="en"/>
      </w:rPr>
      <w:t xml:space="preserve">UOKiK Communication Department, Pl. Powstańców Warszawy 1, 00-950 Warsaw </w:t>
    </w:r>
    <w:r>
      <w:rPr>
        <w:rFonts w:asciiTheme="minorHAnsi" w:hAnsiTheme="minorHAnsi" w:cstheme="minorHAnsi"/>
        <w:color w:val="595959" w:themeColor="text1" w:themeTint="A6"/>
        <w:sz w:val="16"/>
        <w:szCs w:val="16"/>
        <w:lang w:val="en"/>
      </w:rPr>
      <w:br/>
      <w:t xml:space="preserve">E-mail: </w:t>
    </w:r>
    <w:hyperlink r:id="rId1" w:history="1">
      <w:r>
        <w:rPr>
          <w:rStyle w:val="Hipercze"/>
          <w:rFonts w:asciiTheme="minorHAnsi" w:hAnsiTheme="minorHAnsi" w:cstheme="minorHAnsi"/>
          <w:color w:val="595959" w:themeColor="text1" w:themeTint="A6"/>
          <w:sz w:val="16"/>
          <w:szCs w:val="16"/>
          <w:lang w:val="en"/>
        </w:rPr>
        <w:t>biuroprasowe@uokik.gov.pl</w:t>
      </w:r>
    </w:hyperlink>
    <w:r>
      <w:rPr>
        <w:rFonts w:asciiTheme="minorHAnsi" w:hAnsiTheme="minorHAnsi" w:cstheme="minorHAnsi"/>
        <w:color w:val="595959" w:themeColor="text1" w:themeTint="A6"/>
        <w:sz w:val="16"/>
        <w:szCs w:val="16"/>
        <w:lang w:val="en"/>
      </w:rPr>
      <w:t xml:space="preserve"> Twitter: </w:t>
    </w:r>
    <w:hyperlink r:id="rId2" w:history="1">
      <w:r>
        <w:rPr>
          <w:rStyle w:val="Hipercze"/>
          <w:rFonts w:asciiTheme="minorHAnsi" w:hAnsiTheme="minorHAnsi" w:cstheme="minorHAnsi"/>
          <w:color w:val="595959" w:themeColor="text1" w:themeTint="A6"/>
          <w:sz w:val="16"/>
          <w:szCs w:val="16"/>
          <w:lang w:val="en"/>
        </w:rPr>
        <w:t>@</w:t>
      </w:r>
      <w:r>
        <w:rPr>
          <w:rStyle w:val="u-linkcomplex-target"/>
          <w:rFonts w:asciiTheme="minorHAnsi" w:hAnsiTheme="minorHAnsi" w:cstheme="minorHAnsi"/>
          <w:color w:val="595959" w:themeColor="text1" w:themeTint="A6"/>
          <w:sz w:val="16"/>
          <w:szCs w:val="16"/>
          <w:u w:val="single"/>
          <w:lang w:val="en"/>
        </w:rPr>
        <w:t>UOKiKgovPL</w:t>
      </w:r>
    </w:hyperlink>
    <w:r>
      <w:rPr>
        <w:rStyle w:val="u-linkcomplex-target"/>
        <w:rFonts w:asciiTheme="minorHAnsi" w:hAnsiTheme="minorHAnsi" w:cstheme="minorHAnsi"/>
        <w:color w:val="595959" w:themeColor="text1" w:themeTint="A6"/>
        <w:sz w:val="16"/>
        <w:szCs w:val="16"/>
        <w:lang w:val="en"/>
      </w:rPr>
      <w:br/>
    </w:r>
    <w:r>
      <w:rPr>
        <w:rFonts w:asciiTheme="minorHAnsi" w:hAnsiTheme="minorHAnsi" w:cstheme="minorHAnsi"/>
        <w:color w:val="595959" w:themeColor="text1" w:themeTint="A6"/>
        <w:sz w:val="16"/>
        <w:szCs w:val="16"/>
        <w:lang w:val="en"/>
      </w:rPr>
      <w:t>You can also follow us on Instagram: </w:t>
    </w:r>
    <w:hyperlink r:id="rId3" w:tgtFrame="_blank" w:history="1">
      <w:r>
        <w:rPr>
          <w:rFonts w:asciiTheme="minorHAnsi" w:hAnsiTheme="minorHAnsi" w:cstheme="minorHAnsi"/>
          <w:color w:val="595959" w:themeColor="text1" w:themeTint="A6"/>
          <w:sz w:val="16"/>
          <w:szCs w:val="16"/>
          <w:lang w:val="en"/>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DA7BF6" w14:textId="77777777" w:rsidR="00D21EA3" w:rsidRDefault="00D21EA3">
      <w:r>
        <w:separator/>
      </w:r>
    </w:p>
  </w:footnote>
  <w:footnote w:type="continuationSeparator" w:id="0">
    <w:p w14:paraId="0FCF0A22" w14:textId="77777777" w:rsidR="00D21EA3" w:rsidRDefault="00D21E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1D42E" w14:textId="77777777" w:rsidR="00C472FA" w:rsidRDefault="00C81210" w:rsidP="0041396E">
    <w:pPr>
      <w:pStyle w:val="Nagwek"/>
      <w:tabs>
        <w:tab w:val="clear" w:pos="9072"/>
      </w:tabs>
    </w:pPr>
    <w:r>
      <w:rPr>
        <w:noProof/>
        <w:lang w:val="en"/>
      </w:rPr>
      <w:drawing>
        <wp:inline distT="0" distB="0" distL="0" distR="0" wp14:anchorId="05CEB710" wp14:editId="66518FB7">
          <wp:extent cx="1400175" cy="542764"/>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3A409D"/>
    <w:multiLevelType w:val="hybridMultilevel"/>
    <w:tmpl w:val="33A6B1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C707238"/>
    <w:multiLevelType w:val="hybridMultilevel"/>
    <w:tmpl w:val="38E879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2AE0BF1"/>
    <w:multiLevelType w:val="multilevel"/>
    <w:tmpl w:val="B0FEA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364822"/>
    <w:multiLevelType w:val="multilevel"/>
    <w:tmpl w:val="28941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E1281C"/>
    <w:multiLevelType w:val="hybridMultilevel"/>
    <w:tmpl w:val="FD4A9B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E3F259C"/>
    <w:multiLevelType w:val="hybridMultilevel"/>
    <w:tmpl w:val="24AE81F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3395D"/>
    <w:multiLevelType w:val="hybridMultilevel"/>
    <w:tmpl w:val="A44C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5236A7"/>
    <w:multiLevelType w:val="multilevel"/>
    <w:tmpl w:val="DB5E2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070969"/>
    <w:multiLevelType w:val="multilevel"/>
    <w:tmpl w:val="866C7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BB1975"/>
    <w:multiLevelType w:val="hybridMultilevel"/>
    <w:tmpl w:val="BBA644AC"/>
    <w:lvl w:ilvl="0" w:tplc="DF1CBE36">
      <w:start w:val="1"/>
      <w:numFmt w:val="decimal"/>
      <w:pStyle w:val="TekstNB"/>
      <w:lvlText w:val="(%1)"/>
      <w:lvlJc w:val="left"/>
      <w:pPr>
        <w:ind w:left="720" w:hanging="360"/>
      </w:pPr>
      <w:rPr>
        <w:rFonts w:ascii="Times New Roman" w:hAnsi="Times New Roman"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12D1B79"/>
    <w:multiLevelType w:val="hybridMultilevel"/>
    <w:tmpl w:val="1428CB26"/>
    <w:lvl w:ilvl="0" w:tplc="179C175C">
      <w:start w:val="1"/>
      <w:numFmt w:val="decimal"/>
      <w:lvlText w:val="(%1)"/>
      <w:lvlJc w:val="left"/>
      <w:pPr>
        <w:ind w:left="928" w:hanging="360"/>
      </w:pPr>
      <w:rPr>
        <w:rFonts w:ascii="Trebuchet MS" w:hAnsi="Trebuchet MS" w:cs="Times New Roman" w:hint="default"/>
        <w:b w:val="0"/>
        <w:i w:val="0"/>
        <w:color w:val="auto"/>
        <w:sz w:val="22"/>
        <w:szCs w:val="22"/>
      </w:rPr>
    </w:lvl>
    <w:lvl w:ilvl="1" w:tplc="04150017">
      <w:start w:val="1"/>
      <w:numFmt w:val="lowerLetter"/>
      <w:lvlText w:val="%2)"/>
      <w:lvlJc w:val="left"/>
      <w:pPr>
        <w:ind w:left="1785" w:hanging="705"/>
      </w:pPr>
      <w:rPr>
        <w:rFonts w:hint="default"/>
      </w:rPr>
    </w:lvl>
    <w:lvl w:ilvl="2" w:tplc="FE1631B0">
      <w:start w:val="1"/>
      <w:numFmt w:val="lowerLetter"/>
      <w:lvlText w:val="%3)"/>
      <w:lvlJc w:val="left"/>
      <w:pPr>
        <w:ind w:left="2685" w:hanging="705"/>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0"/>
  </w:num>
  <w:num w:numId="4">
    <w:abstractNumId w:val="15"/>
  </w:num>
  <w:num w:numId="5">
    <w:abstractNumId w:val="5"/>
  </w:num>
  <w:num w:numId="6">
    <w:abstractNumId w:val="10"/>
  </w:num>
  <w:num w:numId="7">
    <w:abstractNumId w:val="6"/>
  </w:num>
  <w:num w:numId="8">
    <w:abstractNumId w:val="13"/>
  </w:num>
  <w:num w:numId="9">
    <w:abstractNumId w:val="14"/>
  </w:num>
  <w:num w:numId="10">
    <w:abstractNumId w:val="7"/>
  </w:num>
  <w:num w:numId="11">
    <w:abstractNumId w:val="1"/>
  </w:num>
  <w:num w:numId="12">
    <w:abstractNumId w:val="2"/>
  </w:num>
  <w:num w:numId="13">
    <w:abstractNumId w:val="11"/>
  </w:num>
  <w:num w:numId="14">
    <w:abstractNumId w:val="4"/>
  </w:num>
  <w:num w:numId="15">
    <w:abstractNumId w:val="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1793"/>
    <w:rsid w:val="00002C19"/>
    <w:rsid w:val="0000694D"/>
    <w:rsid w:val="0000713A"/>
    <w:rsid w:val="000075DD"/>
    <w:rsid w:val="00007E00"/>
    <w:rsid w:val="00011A29"/>
    <w:rsid w:val="00011AF2"/>
    <w:rsid w:val="00014ADC"/>
    <w:rsid w:val="000209A6"/>
    <w:rsid w:val="00022E00"/>
    <w:rsid w:val="00023634"/>
    <w:rsid w:val="0002523D"/>
    <w:rsid w:val="00026245"/>
    <w:rsid w:val="00027FEF"/>
    <w:rsid w:val="000301CE"/>
    <w:rsid w:val="000311A5"/>
    <w:rsid w:val="000327B3"/>
    <w:rsid w:val="00035F7B"/>
    <w:rsid w:val="00036DCA"/>
    <w:rsid w:val="0003788D"/>
    <w:rsid w:val="00041D8B"/>
    <w:rsid w:val="00042F96"/>
    <w:rsid w:val="00051361"/>
    <w:rsid w:val="000553CA"/>
    <w:rsid w:val="00055D16"/>
    <w:rsid w:val="0005678E"/>
    <w:rsid w:val="0005698F"/>
    <w:rsid w:val="00063293"/>
    <w:rsid w:val="00063AB0"/>
    <w:rsid w:val="000651E9"/>
    <w:rsid w:val="00070BDB"/>
    <w:rsid w:val="00071B7B"/>
    <w:rsid w:val="00073AA7"/>
    <w:rsid w:val="00073F92"/>
    <w:rsid w:val="00075B17"/>
    <w:rsid w:val="000760D3"/>
    <w:rsid w:val="00076CC8"/>
    <w:rsid w:val="000774E6"/>
    <w:rsid w:val="00080C3A"/>
    <w:rsid w:val="000838C2"/>
    <w:rsid w:val="0009015E"/>
    <w:rsid w:val="000913F7"/>
    <w:rsid w:val="00095D79"/>
    <w:rsid w:val="000A1E7D"/>
    <w:rsid w:val="000A4C4C"/>
    <w:rsid w:val="000A74FA"/>
    <w:rsid w:val="000B149D"/>
    <w:rsid w:val="000B1AC5"/>
    <w:rsid w:val="000B7247"/>
    <w:rsid w:val="000C651B"/>
    <w:rsid w:val="000C7601"/>
    <w:rsid w:val="000C7CFB"/>
    <w:rsid w:val="000D466D"/>
    <w:rsid w:val="000E5708"/>
    <w:rsid w:val="000E5DB6"/>
    <w:rsid w:val="000F112B"/>
    <w:rsid w:val="000F47DB"/>
    <w:rsid w:val="00102A61"/>
    <w:rsid w:val="00102B13"/>
    <w:rsid w:val="00103198"/>
    <w:rsid w:val="0010559C"/>
    <w:rsid w:val="00106D3E"/>
    <w:rsid w:val="00107844"/>
    <w:rsid w:val="001111CA"/>
    <w:rsid w:val="0011400B"/>
    <w:rsid w:val="00116102"/>
    <w:rsid w:val="00120FBD"/>
    <w:rsid w:val="00121EB5"/>
    <w:rsid w:val="0012424D"/>
    <w:rsid w:val="00124DEB"/>
    <w:rsid w:val="001269BB"/>
    <w:rsid w:val="00126B89"/>
    <w:rsid w:val="0012704E"/>
    <w:rsid w:val="0013159A"/>
    <w:rsid w:val="00135455"/>
    <w:rsid w:val="0013632E"/>
    <w:rsid w:val="00140373"/>
    <w:rsid w:val="001410A4"/>
    <w:rsid w:val="00143029"/>
    <w:rsid w:val="00143310"/>
    <w:rsid w:val="00144611"/>
    <w:rsid w:val="0014493F"/>
    <w:rsid w:val="00144E9C"/>
    <w:rsid w:val="00145E9E"/>
    <w:rsid w:val="001507A6"/>
    <w:rsid w:val="00150DCD"/>
    <w:rsid w:val="00151534"/>
    <w:rsid w:val="00154993"/>
    <w:rsid w:val="001565BC"/>
    <w:rsid w:val="00156C8E"/>
    <w:rsid w:val="0016078E"/>
    <w:rsid w:val="00161094"/>
    <w:rsid w:val="00161D26"/>
    <w:rsid w:val="00163DF9"/>
    <w:rsid w:val="001666D6"/>
    <w:rsid w:val="00166B5D"/>
    <w:rsid w:val="001675EF"/>
    <w:rsid w:val="00167C6E"/>
    <w:rsid w:val="0017028A"/>
    <w:rsid w:val="001716F5"/>
    <w:rsid w:val="001717C7"/>
    <w:rsid w:val="0018549B"/>
    <w:rsid w:val="00185ED6"/>
    <w:rsid w:val="00186C68"/>
    <w:rsid w:val="00190A7A"/>
    <w:rsid w:val="00190D5A"/>
    <w:rsid w:val="0019249C"/>
    <w:rsid w:val="001979B5"/>
    <w:rsid w:val="001A46E1"/>
    <w:rsid w:val="001A5F7C"/>
    <w:rsid w:val="001A60FD"/>
    <w:rsid w:val="001A6E5B"/>
    <w:rsid w:val="001A7451"/>
    <w:rsid w:val="001B605F"/>
    <w:rsid w:val="001C1FAD"/>
    <w:rsid w:val="001C4480"/>
    <w:rsid w:val="001C6E51"/>
    <w:rsid w:val="001E0F2E"/>
    <w:rsid w:val="001E188E"/>
    <w:rsid w:val="001E4F92"/>
    <w:rsid w:val="001F4A73"/>
    <w:rsid w:val="001F633D"/>
    <w:rsid w:val="0020105E"/>
    <w:rsid w:val="00205580"/>
    <w:rsid w:val="002157BB"/>
    <w:rsid w:val="00221024"/>
    <w:rsid w:val="002262B5"/>
    <w:rsid w:val="00227653"/>
    <w:rsid w:val="00227942"/>
    <w:rsid w:val="00227CC1"/>
    <w:rsid w:val="0023138D"/>
    <w:rsid w:val="002325C6"/>
    <w:rsid w:val="002336BD"/>
    <w:rsid w:val="002362B2"/>
    <w:rsid w:val="002379B9"/>
    <w:rsid w:val="00240013"/>
    <w:rsid w:val="00240C03"/>
    <w:rsid w:val="0024118E"/>
    <w:rsid w:val="00241BAC"/>
    <w:rsid w:val="002436AA"/>
    <w:rsid w:val="00245EF1"/>
    <w:rsid w:val="00246D5F"/>
    <w:rsid w:val="002502C3"/>
    <w:rsid w:val="00251BF7"/>
    <w:rsid w:val="00253E62"/>
    <w:rsid w:val="0025532A"/>
    <w:rsid w:val="00260382"/>
    <w:rsid w:val="00262362"/>
    <w:rsid w:val="00266CB4"/>
    <w:rsid w:val="00267D4E"/>
    <w:rsid w:val="00267DD1"/>
    <w:rsid w:val="00272E71"/>
    <w:rsid w:val="00277664"/>
    <w:rsid w:val="002801AA"/>
    <w:rsid w:val="002817D5"/>
    <w:rsid w:val="00295B34"/>
    <w:rsid w:val="002A0C07"/>
    <w:rsid w:val="002A10BA"/>
    <w:rsid w:val="002A26BA"/>
    <w:rsid w:val="002A5B3E"/>
    <w:rsid w:val="002A5D69"/>
    <w:rsid w:val="002B1DBF"/>
    <w:rsid w:val="002B4FA2"/>
    <w:rsid w:val="002B600C"/>
    <w:rsid w:val="002C0A06"/>
    <w:rsid w:val="002C0D5D"/>
    <w:rsid w:val="002C1818"/>
    <w:rsid w:val="002C32FA"/>
    <w:rsid w:val="002C5A43"/>
    <w:rsid w:val="002C5AF4"/>
    <w:rsid w:val="002C6008"/>
    <w:rsid w:val="002C692D"/>
    <w:rsid w:val="002C6ABE"/>
    <w:rsid w:val="002C7298"/>
    <w:rsid w:val="002D0BE2"/>
    <w:rsid w:val="002D13F3"/>
    <w:rsid w:val="002D19F7"/>
    <w:rsid w:val="002D5EED"/>
    <w:rsid w:val="002E162E"/>
    <w:rsid w:val="002E29E8"/>
    <w:rsid w:val="002E388C"/>
    <w:rsid w:val="002E6F44"/>
    <w:rsid w:val="002E7EEE"/>
    <w:rsid w:val="002F1BF3"/>
    <w:rsid w:val="002F29A4"/>
    <w:rsid w:val="002F2F3C"/>
    <w:rsid w:val="002F30D4"/>
    <w:rsid w:val="002F4D43"/>
    <w:rsid w:val="002F6D73"/>
    <w:rsid w:val="002F7F4C"/>
    <w:rsid w:val="00301FA7"/>
    <w:rsid w:val="003056C6"/>
    <w:rsid w:val="00305C55"/>
    <w:rsid w:val="0030629E"/>
    <w:rsid w:val="00306DDF"/>
    <w:rsid w:val="00310436"/>
    <w:rsid w:val="00310A95"/>
    <w:rsid w:val="00311B14"/>
    <w:rsid w:val="003171E1"/>
    <w:rsid w:val="00324306"/>
    <w:rsid w:val="0032641D"/>
    <w:rsid w:val="003278D6"/>
    <w:rsid w:val="003303F0"/>
    <w:rsid w:val="00330AFE"/>
    <w:rsid w:val="00332E4A"/>
    <w:rsid w:val="0033633E"/>
    <w:rsid w:val="0034059B"/>
    <w:rsid w:val="00341586"/>
    <w:rsid w:val="00342BCF"/>
    <w:rsid w:val="003433E4"/>
    <w:rsid w:val="00346D73"/>
    <w:rsid w:val="0035019C"/>
    <w:rsid w:val="00352B53"/>
    <w:rsid w:val="00360248"/>
    <w:rsid w:val="00360C66"/>
    <w:rsid w:val="00362CB6"/>
    <w:rsid w:val="00363029"/>
    <w:rsid w:val="00366A46"/>
    <w:rsid w:val="00377810"/>
    <w:rsid w:val="00377A0D"/>
    <w:rsid w:val="003806BC"/>
    <w:rsid w:val="0038677D"/>
    <w:rsid w:val="00386B53"/>
    <w:rsid w:val="00390405"/>
    <w:rsid w:val="003928AF"/>
    <w:rsid w:val="00394032"/>
    <w:rsid w:val="00397A2D"/>
    <w:rsid w:val="003A47D6"/>
    <w:rsid w:val="003B3A49"/>
    <w:rsid w:val="003B5CDF"/>
    <w:rsid w:val="003B5FD3"/>
    <w:rsid w:val="003B7C19"/>
    <w:rsid w:val="003C06A8"/>
    <w:rsid w:val="003C1842"/>
    <w:rsid w:val="003C44CE"/>
    <w:rsid w:val="003C49B3"/>
    <w:rsid w:val="003C4F30"/>
    <w:rsid w:val="003D1FD8"/>
    <w:rsid w:val="003D236D"/>
    <w:rsid w:val="003D3FF4"/>
    <w:rsid w:val="003D5DCC"/>
    <w:rsid w:val="003D6478"/>
    <w:rsid w:val="003D7161"/>
    <w:rsid w:val="003E3F9D"/>
    <w:rsid w:val="003E69E5"/>
    <w:rsid w:val="003E71D7"/>
    <w:rsid w:val="003F0AB9"/>
    <w:rsid w:val="003F2BCF"/>
    <w:rsid w:val="003F5C01"/>
    <w:rsid w:val="00400CFB"/>
    <w:rsid w:val="00401C6D"/>
    <w:rsid w:val="00402C53"/>
    <w:rsid w:val="0040446B"/>
    <w:rsid w:val="00406314"/>
    <w:rsid w:val="0040748E"/>
    <w:rsid w:val="0041062F"/>
    <w:rsid w:val="00412206"/>
    <w:rsid w:val="00423D21"/>
    <w:rsid w:val="00425E2D"/>
    <w:rsid w:val="00427E08"/>
    <w:rsid w:val="00430491"/>
    <w:rsid w:val="00431A27"/>
    <w:rsid w:val="00432A3D"/>
    <w:rsid w:val="00433F0F"/>
    <w:rsid w:val="00433F7A"/>
    <w:rsid w:val="004349BA"/>
    <w:rsid w:val="0043575C"/>
    <w:rsid w:val="004365C7"/>
    <w:rsid w:val="00436CEE"/>
    <w:rsid w:val="004425B7"/>
    <w:rsid w:val="00444A85"/>
    <w:rsid w:val="00450331"/>
    <w:rsid w:val="004620D2"/>
    <w:rsid w:val="00462CFA"/>
    <w:rsid w:val="00464824"/>
    <w:rsid w:val="00466DE5"/>
    <w:rsid w:val="00467A64"/>
    <w:rsid w:val="004752CC"/>
    <w:rsid w:val="004840FE"/>
    <w:rsid w:val="00486DB1"/>
    <w:rsid w:val="004872FF"/>
    <w:rsid w:val="00487364"/>
    <w:rsid w:val="0048781B"/>
    <w:rsid w:val="00487C12"/>
    <w:rsid w:val="00487D0E"/>
    <w:rsid w:val="00490C2A"/>
    <w:rsid w:val="00491851"/>
    <w:rsid w:val="00491F47"/>
    <w:rsid w:val="00493D03"/>
    <w:rsid w:val="00493E10"/>
    <w:rsid w:val="00496FC8"/>
    <w:rsid w:val="004972E8"/>
    <w:rsid w:val="004A1282"/>
    <w:rsid w:val="004A5353"/>
    <w:rsid w:val="004A551E"/>
    <w:rsid w:val="004A7D6F"/>
    <w:rsid w:val="004B2444"/>
    <w:rsid w:val="004B42C0"/>
    <w:rsid w:val="004B6DF4"/>
    <w:rsid w:val="004C0F9E"/>
    <w:rsid w:val="004C1243"/>
    <w:rsid w:val="004C140A"/>
    <w:rsid w:val="004C2D3E"/>
    <w:rsid w:val="004C3D4C"/>
    <w:rsid w:val="004C5C26"/>
    <w:rsid w:val="004C64B6"/>
    <w:rsid w:val="004C7B29"/>
    <w:rsid w:val="004D13CB"/>
    <w:rsid w:val="004D394F"/>
    <w:rsid w:val="004D53B7"/>
    <w:rsid w:val="004E08B4"/>
    <w:rsid w:val="004E0F13"/>
    <w:rsid w:val="004E6FFF"/>
    <w:rsid w:val="004E75F7"/>
    <w:rsid w:val="004E7BD4"/>
    <w:rsid w:val="004F493B"/>
    <w:rsid w:val="004F6F01"/>
    <w:rsid w:val="004F7E99"/>
    <w:rsid w:val="005003F9"/>
    <w:rsid w:val="0050417B"/>
    <w:rsid w:val="0050508C"/>
    <w:rsid w:val="005123BB"/>
    <w:rsid w:val="00512C01"/>
    <w:rsid w:val="005133CE"/>
    <w:rsid w:val="00516555"/>
    <w:rsid w:val="00517F84"/>
    <w:rsid w:val="00521BA3"/>
    <w:rsid w:val="00522941"/>
    <w:rsid w:val="00523E0D"/>
    <w:rsid w:val="00525588"/>
    <w:rsid w:val="00525D76"/>
    <w:rsid w:val="0052710E"/>
    <w:rsid w:val="00536FF2"/>
    <w:rsid w:val="00541554"/>
    <w:rsid w:val="005442FC"/>
    <w:rsid w:val="00544E18"/>
    <w:rsid w:val="00546024"/>
    <w:rsid w:val="005470CA"/>
    <w:rsid w:val="00554FF8"/>
    <w:rsid w:val="00555A35"/>
    <w:rsid w:val="0055631D"/>
    <w:rsid w:val="00563889"/>
    <w:rsid w:val="005645CE"/>
    <w:rsid w:val="00564DB3"/>
    <w:rsid w:val="005655AE"/>
    <w:rsid w:val="00570334"/>
    <w:rsid w:val="00572405"/>
    <w:rsid w:val="00572BF3"/>
    <w:rsid w:val="00575A83"/>
    <w:rsid w:val="00577309"/>
    <w:rsid w:val="00577763"/>
    <w:rsid w:val="0058271E"/>
    <w:rsid w:val="00585228"/>
    <w:rsid w:val="00590A04"/>
    <w:rsid w:val="00590B79"/>
    <w:rsid w:val="00593935"/>
    <w:rsid w:val="00594D2C"/>
    <w:rsid w:val="00596CBC"/>
    <w:rsid w:val="005973FD"/>
    <w:rsid w:val="00597C68"/>
    <w:rsid w:val="00597D92"/>
    <w:rsid w:val="005A0788"/>
    <w:rsid w:val="005A382B"/>
    <w:rsid w:val="005A4047"/>
    <w:rsid w:val="005A7271"/>
    <w:rsid w:val="005B0B48"/>
    <w:rsid w:val="005B0F78"/>
    <w:rsid w:val="005B5B12"/>
    <w:rsid w:val="005B756E"/>
    <w:rsid w:val="005C0D39"/>
    <w:rsid w:val="005C6232"/>
    <w:rsid w:val="005D69FE"/>
    <w:rsid w:val="005D6F7A"/>
    <w:rsid w:val="005E5132"/>
    <w:rsid w:val="005E5B88"/>
    <w:rsid w:val="005E78EE"/>
    <w:rsid w:val="005F139F"/>
    <w:rsid w:val="005F1EBD"/>
    <w:rsid w:val="005F3B02"/>
    <w:rsid w:val="005F5CCA"/>
    <w:rsid w:val="005F7AE4"/>
    <w:rsid w:val="005F7C2C"/>
    <w:rsid w:val="00604ED8"/>
    <w:rsid w:val="006051FE"/>
    <w:rsid w:val="006063D0"/>
    <w:rsid w:val="00607643"/>
    <w:rsid w:val="00607C55"/>
    <w:rsid w:val="00611712"/>
    <w:rsid w:val="00613C45"/>
    <w:rsid w:val="00616E3B"/>
    <w:rsid w:val="0061767F"/>
    <w:rsid w:val="00623D96"/>
    <w:rsid w:val="00625929"/>
    <w:rsid w:val="00633D16"/>
    <w:rsid w:val="00633D4E"/>
    <w:rsid w:val="0063526F"/>
    <w:rsid w:val="00637E86"/>
    <w:rsid w:val="00640400"/>
    <w:rsid w:val="00641622"/>
    <w:rsid w:val="00642285"/>
    <w:rsid w:val="006422DE"/>
    <w:rsid w:val="006439FA"/>
    <w:rsid w:val="00644358"/>
    <w:rsid w:val="00651A40"/>
    <w:rsid w:val="006562AE"/>
    <w:rsid w:val="00656374"/>
    <w:rsid w:val="0065676E"/>
    <w:rsid w:val="00657F6B"/>
    <w:rsid w:val="00660D56"/>
    <w:rsid w:val="00661CB4"/>
    <w:rsid w:val="00662FB3"/>
    <w:rsid w:val="00671ED8"/>
    <w:rsid w:val="0067485D"/>
    <w:rsid w:val="00676E08"/>
    <w:rsid w:val="006840AF"/>
    <w:rsid w:val="00686544"/>
    <w:rsid w:val="0069130F"/>
    <w:rsid w:val="006A2065"/>
    <w:rsid w:val="006A3D88"/>
    <w:rsid w:val="006A4A7A"/>
    <w:rsid w:val="006B07AC"/>
    <w:rsid w:val="006B0848"/>
    <w:rsid w:val="006B4DCA"/>
    <w:rsid w:val="006B733D"/>
    <w:rsid w:val="006C34AE"/>
    <w:rsid w:val="006C60B0"/>
    <w:rsid w:val="006C67AF"/>
    <w:rsid w:val="006D3DC5"/>
    <w:rsid w:val="006E125B"/>
    <w:rsid w:val="006F07B2"/>
    <w:rsid w:val="006F143B"/>
    <w:rsid w:val="006F1DB2"/>
    <w:rsid w:val="006F2450"/>
    <w:rsid w:val="006F2511"/>
    <w:rsid w:val="006F40B9"/>
    <w:rsid w:val="006F5769"/>
    <w:rsid w:val="007039EC"/>
    <w:rsid w:val="007074AA"/>
    <w:rsid w:val="007137AF"/>
    <w:rsid w:val="00714664"/>
    <w:rsid w:val="0071572D"/>
    <w:rsid w:val="007157BA"/>
    <w:rsid w:val="007164A5"/>
    <w:rsid w:val="007169F9"/>
    <w:rsid w:val="007174A6"/>
    <w:rsid w:val="007214F1"/>
    <w:rsid w:val="007224B3"/>
    <w:rsid w:val="0072797A"/>
    <w:rsid w:val="0073000A"/>
    <w:rsid w:val="00731303"/>
    <w:rsid w:val="0073172C"/>
    <w:rsid w:val="007402E0"/>
    <w:rsid w:val="00740E6D"/>
    <w:rsid w:val="0074489D"/>
    <w:rsid w:val="00746549"/>
    <w:rsid w:val="007501BA"/>
    <w:rsid w:val="00750F85"/>
    <w:rsid w:val="007514AD"/>
    <w:rsid w:val="00754634"/>
    <w:rsid w:val="0075524D"/>
    <w:rsid w:val="007560B0"/>
    <w:rsid w:val="00756DC4"/>
    <w:rsid w:val="007627D7"/>
    <w:rsid w:val="007627DF"/>
    <w:rsid w:val="007631C4"/>
    <w:rsid w:val="00767EAB"/>
    <w:rsid w:val="00772A89"/>
    <w:rsid w:val="00773403"/>
    <w:rsid w:val="00776313"/>
    <w:rsid w:val="00776C4F"/>
    <w:rsid w:val="00780CB7"/>
    <w:rsid w:val="00781261"/>
    <w:rsid w:val="007829E2"/>
    <w:rsid w:val="007838E4"/>
    <w:rsid w:val="007846DC"/>
    <w:rsid w:val="00785AF4"/>
    <w:rsid w:val="00786F5E"/>
    <w:rsid w:val="007930C9"/>
    <w:rsid w:val="007971E4"/>
    <w:rsid w:val="007A19D8"/>
    <w:rsid w:val="007A4D3C"/>
    <w:rsid w:val="007A6353"/>
    <w:rsid w:val="007B24E3"/>
    <w:rsid w:val="007B5B75"/>
    <w:rsid w:val="007C0246"/>
    <w:rsid w:val="007C1E49"/>
    <w:rsid w:val="007C2138"/>
    <w:rsid w:val="007C2DBF"/>
    <w:rsid w:val="007C427F"/>
    <w:rsid w:val="007C4E1E"/>
    <w:rsid w:val="007D08D5"/>
    <w:rsid w:val="007D19D8"/>
    <w:rsid w:val="007D1A3B"/>
    <w:rsid w:val="007E3103"/>
    <w:rsid w:val="007E36E4"/>
    <w:rsid w:val="007E6317"/>
    <w:rsid w:val="007F0ACE"/>
    <w:rsid w:val="007F15D8"/>
    <w:rsid w:val="007F2380"/>
    <w:rsid w:val="007F4C3E"/>
    <w:rsid w:val="007F68F7"/>
    <w:rsid w:val="00800F0E"/>
    <w:rsid w:val="008011B4"/>
    <w:rsid w:val="00804024"/>
    <w:rsid w:val="008126F7"/>
    <w:rsid w:val="0081753E"/>
    <w:rsid w:val="00824E82"/>
    <w:rsid w:val="008274C2"/>
    <w:rsid w:val="00830825"/>
    <w:rsid w:val="00832A46"/>
    <w:rsid w:val="00833D7C"/>
    <w:rsid w:val="00837D33"/>
    <w:rsid w:val="00837EB1"/>
    <w:rsid w:val="00840272"/>
    <w:rsid w:val="00847AF5"/>
    <w:rsid w:val="0085010E"/>
    <w:rsid w:val="008529E5"/>
    <w:rsid w:val="0085454F"/>
    <w:rsid w:val="00854FC6"/>
    <w:rsid w:val="0085750C"/>
    <w:rsid w:val="008610F1"/>
    <w:rsid w:val="0086140C"/>
    <w:rsid w:val="00862D6A"/>
    <w:rsid w:val="00865E8F"/>
    <w:rsid w:val="00865EA3"/>
    <w:rsid w:val="008663BA"/>
    <w:rsid w:val="00872486"/>
    <w:rsid w:val="0087354F"/>
    <w:rsid w:val="00874152"/>
    <w:rsid w:val="00875A83"/>
    <w:rsid w:val="0087703C"/>
    <w:rsid w:val="0088135E"/>
    <w:rsid w:val="0088640C"/>
    <w:rsid w:val="0089109C"/>
    <w:rsid w:val="00891A70"/>
    <w:rsid w:val="00896985"/>
    <w:rsid w:val="00896C60"/>
    <w:rsid w:val="00897D7C"/>
    <w:rsid w:val="008A0337"/>
    <w:rsid w:val="008A409C"/>
    <w:rsid w:val="008A4E3E"/>
    <w:rsid w:val="008A6AAE"/>
    <w:rsid w:val="008A7357"/>
    <w:rsid w:val="008B33B6"/>
    <w:rsid w:val="008B3883"/>
    <w:rsid w:val="008B3A13"/>
    <w:rsid w:val="008B4574"/>
    <w:rsid w:val="008B4729"/>
    <w:rsid w:val="008C274D"/>
    <w:rsid w:val="008C28C5"/>
    <w:rsid w:val="008C2C71"/>
    <w:rsid w:val="008C5215"/>
    <w:rsid w:val="008C53D0"/>
    <w:rsid w:val="008D1006"/>
    <w:rsid w:val="008D109F"/>
    <w:rsid w:val="008D1261"/>
    <w:rsid w:val="008D158D"/>
    <w:rsid w:val="008D527A"/>
    <w:rsid w:val="008D56DA"/>
    <w:rsid w:val="008D5771"/>
    <w:rsid w:val="008E00BA"/>
    <w:rsid w:val="008E1E3D"/>
    <w:rsid w:val="008E52D2"/>
    <w:rsid w:val="008E67B2"/>
    <w:rsid w:val="008F04FF"/>
    <w:rsid w:val="008F472E"/>
    <w:rsid w:val="008F4BD9"/>
    <w:rsid w:val="008F543A"/>
    <w:rsid w:val="008F69B5"/>
    <w:rsid w:val="008F6F5A"/>
    <w:rsid w:val="00902556"/>
    <w:rsid w:val="00903009"/>
    <w:rsid w:val="0090338C"/>
    <w:rsid w:val="00904169"/>
    <w:rsid w:val="009043D6"/>
    <w:rsid w:val="0091048E"/>
    <w:rsid w:val="00910F4C"/>
    <w:rsid w:val="00911664"/>
    <w:rsid w:val="00913226"/>
    <w:rsid w:val="009144DF"/>
    <w:rsid w:val="00915785"/>
    <w:rsid w:val="00921C99"/>
    <w:rsid w:val="00924ABC"/>
    <w:rsid w:val="0092519D"/>
    <w:rsid w:val="0094041D"/>
    <w:rsid w:val="00940E8F"/>
    <w:rsid w:val="00942392"/>
    <w:rsid w:val="00943688"/>
    <w:rsid w:val="009500ED"/>
    <w:rsid w:val="009513F4"/>
    <w:rsid w:val="0095309C"/>
    <w:rsid w:val="00954D19"/>
    <w:rsid w:val="009635A1"/>
    <w:rsid w:val="009652F2"/>
    <w:rsid w:val="009719ED"/>
    <w:rsid w:val="00971C50"/>
    <w:rsid w:val="00972048"/>
    <w:rsid w:val="00973512"/>
    <w:rsid w:val="00976249"/>
    <w:rsid w:val="00976C72"/>
    <w:rsid w:val="00986C37"/>
    <w:rsid w:val="00990FCA"/>
    <w:rsid w:val="00992245"/>
    <w:rsid w:val="009942DE"/>
    <w:rsid w:val="00997528"/>
    <w:rsid w:val="0099796A"/>
    <w:rsid w:val="009A184E"/>
    <w:rsid w:val="009A5F9B"/>
    <w:rsid w:val="009A7C52"/>
    <w:rsid w:val="009B1F15"/>
    <w:rsid w:val="009B33BB"/>
    <w:rsid w:val="009B3709"/>
    <w:rsid w:val="009B7D34"/>
    <w:rsid w:val="009C1346"/>
    <w:rsid w:val="009C3008"/>
    <w:rsid w:val="009D05C8"/>
    <w:rsid w:val="009D380E"/>
    <w:rsid w:val="009D3914"/>
    <w:rsid w:val="009D49D9"/>
    <w:rsid w:val="009E1C42"/>
    <w:rsid w:val="009E3C0B"/>
    <w:rsid w:val="009E4AF0"/>
    <w:rsid w:val="009E558C"/>
    <w:rsid w:val="009E5FCA"/>
    <w:rsid w:val="009E77FB"/>
    <w:rsid w:val="009F01B4"/>
    <w:rsid w:val="009F1CB2"/>
    <w:rsid w:val="009F39D3"/>
    <w:rsid w:val="009F5610"/>
    <w:rsid w:val="009F5984"/>
    <w:rsid w:val="00A02080"/>
    <w:rsid w:val="00A02B59"/>
    <w:rsid w:val="00A03E76"/>
    <w:rsid w:val="00A072EB"/>
    <w:rsid w:val="00A1135B"/>
    <w:rsid w:val="00A13244"/>
    <w:rsid w:val="00A153C2"/>
    <w:rsid w:val="00A17783"/>
    <w:rsid w:val="00A20201"/>
    <w:rsid w:val="00A22E49"/>
    <w:rsid w:val="00A233B3"/>
    <w:rsid w:val="00A239AA"/>
    <w:rsid w:val="00A27301"/>
    <w:rsid w:val="00A315EC"/>
    <w:rsid w:val="00A3473D"/>
    <w:rsid w:val="00A3661E"/>
    <w:rsid w:val="00A37314"/>
    <w:rsid w:val="00A415DC"/>
    <w:rsid w:val="00A41956"/>
    <w:rsid w:val="00A439E8"/>
    <w:rsid w:val="00A44E67"/>
    <w:rsid w:val="00A44FFD"/>
    <w:rsid w:val="00A45405"/>
    <w:rsid w:val="00A45753"/>
    <w:rsid w:val="00A51CE5"/>
    <w:rsid w:val="00A52541"/>
    <w:rsid w:val="00A53423"/>
    <w:rsid w:val="00A53A87"/>
    <w:rsid w:val="00A57037"/>
    <w:rsid w:val="00A62659"/>
    <w:rsid w:val="00A643CD"/>
    <w:rsid w:val="00A65F20"/>
    <w:rsid w:val="00A71EDC"/>
    <w:rsid w:val="00A76293"/>
    <w:rsid w:val="00A77DA2"/>
    <w:rsid w:val="00A84FCA"/>
    <w:rsid w:val="00A8507C"/>
    <w:rsid w:val="00A85D9D"/>
    <w:rsid w:val="00A92C4C"/>
    <w:rsid w:val="00A92F82"/>
    <w:rsid w:val="00A951D9"/>
    <w:rsid w:val="00A970B7"/>
    <w:rsid w:val="00A97E0C"/>
    <w:rsid w:val="00AA29BC"/>
    <w:rsid w:val="00AA3A37"/>
    <w:rsid w:val="00AA3D14"/>
    <w:rsid w:val="00AA602D"/>
    <w:rsid w:val="00AA66D2"/>
    <w:rsid w:val="00AB572D"/>
    <w:rsid w:val="00AD0591"/>
    <w:rsid w:val="00AD3EF0"/>
    <w:rsid w:val="00AD616E"/>
    <w:rsid w:val="00AD77F3"/>
    <w:rsid w:val="00AE0C93"/>
    <w:rsid w:val="00AE17B1"/>
    <w:rsid w:val="00AE1F5C"/>
    <w:rsid w:val="00AE2923"/>
    <w:rsid w:val="00AE4C0D"/>
    <w:rsid w:val="00AE5F8F"/>
    <w:rsid w:val="00AE7F9D"/>
    <w:rsid w:val="00AF118E"/>
    <w:rsid w:val="00AF1794"/>
    <w:rsid w:val="00AF1A56"/>
    <w:rsid w:val="00AF2D96"/>
    <w:rsid w:val="00AF5631"/>
    <w:rsid w:val="00B028F7"/>
    <w:rsid w:val="00B048CD"/>
    <w:rsid w:val="00B075C5"/>
    <w:rsid w:val="00B07F25"/>
    <w:rsid w:val="00B10609"/>
    <w:rsid w:val="00B14C74"/>
    <w:rsid w:val="00B20BAA"/>
    <w:rsid w:val="00B20C12"/>
    <w:rsid w:val="00B22863"/>
    <w:rsid w:val="00B316A3"/>
    <w:rsid w:val="00B41502"/>
    <w:rsid w:val="00B479FD"/>
    <w:rsid w:val="00B51024"/>
    <w:rsid w:val="00B512B5"/>
    <w:rsid w:val="00B55068"/>
    <w:rsid w:val="00B60CD8"/>
    <w:rsid w:val="00B60F9C"/>
    <w:rsid w:val="00B61D5A"/>
    <w:rsid w:val="00B632D5"/>
    <w:rsid w:val="00B63D9D"/>
    <w:rsid w:val="00B6769E"/>
    <w:rsid w:val="00B70EBD"/>
    <w:rsid w:val="00B73F22"/>
    <w:rsid w:val="00B76921"/>
    <w:rsid w:val="00B76E1F"/>
    <w:rsid w:val="00B76F9A"/>
    <w:rsid w:val="00B774D3"/>
    <w:rsid w:val="00B810B2"/>
    <w:rsid w:val="00B81C58"/>
    <w:rsid w:val="00B9067D"/>
    <w:rsid w:val="00B9278C"/>
    <w:rsid w:val="00B94B4F"/>
    <w:rsid w:val="00B95401"/>
    <w:rsid w:val="00B9755F"/>
    <w:rsid w:val="00BA157A"/>
    <w:rsid w:val="00BA2504"/>
    <w:rsid w:val="00BA26F7"/>
    <w:rsid w:val="00BA79F0"/>
    <w:rsid w:val="00BB2D56"/>
    <w:rsid w:val="00BB5068"/>
    <w:rsid w:val="00BB5A9D"/>
    <w:rsid w:val="00BB7AE8"/>
    <w:rsid w:val="00BC0ED7"/>
    <w:rsid w:val="00BC373E"/>
    <w:rsid w:val="00BC6897"/>
    <w:rsid w:val="00BC7A2B"/>
    <w:rsid w:val="00BC7D21"/>
    <w:rsid w:val="00BD0481"/>
    <w:rsid w:val="00BD1503"/>
    <w:rsid w:val="00BD4447"/>
    <w:rsid w:val="00BD4539"/>
    <w:rsid w:val="00BE2623"/>
    <w:rsid w:val="00BE3723"/>
    <w:rsid w:val="00BE3923"/>
    <w:rsid w:val="00BE4BF0"/>
    <w:rsid w:val="00BE5EE5"/>
    <w:rsid w:val="00BE68EE"/>
    <w:rsid w:val="00BE6CF4"/>
    <w:rsid w:val="00BE7F63"/>
    <w:rsid w:val="00BF16CD"/>
    <w:rsid w:val="00BF45FB"/>
    <w:rsid w:val="00BF762D"/>
    <w:rsid w:val="00C00295"/>
    <w:rsid w:val="00C01C33"/>
    <w:rsid w:val="00C0216C"/>
    <w:rsid w:val="00C06BA9"/>
    <w:rsid w:val="00C10607"/>
    <w:rsid w:val="00C114E6"/>
    <w:rsid w:val="00C123B1"/>
    <w:rsid w:val="00C13AF2"/>
    <w:rsid w:val="00C1511B"/>
    <w:rsid w:val="00C16834"/>
    <w:rsid w:val="00C20E8A"/>
    <w:rsid w:val="00C21071"/>
    <w:rsid w:val="00C2398C"/>
    <w:rsid w:val="00C2549C"/>
    <w:rsid w:val="00C25569"/>
    <w:rsid w:val="00C27366"/>
    <w:rsid w:val="00C31EA4"/>
    <w:rsid w:val="00C335C9"/>
    <w:rsid w:val="00C3614D"/>
    <w:rsid w:val="00C4098F"/>
    <w:rsid w:val="00C411F2"/>
    <w:rsid w:val="00C45F90"/>
    <w:rsid w:val="00C472FA"/>
    <w:rsid w:val="00C47435"/>
    <w:rsid w:val="00C47DF8"/>
    <w:rsid w:val="00C54E61"/>
    <w:rsid w:val="00C559B4"/>
    <w:rsid w:val="00C63008"/>
    <w:rsid w:val="00C63436"/>
    <w:rsid w:val="00C63AA8"/>
    <w:rsid w:val="00C66D05"/>
    <w:rsid w:val="00C701B4"/>
    <w:rsid w:val="00C734C9"/>
    <w:rsid w:val="00C74A5D"/>
    <w:rsid w:val="00C7610A"/>
    <w:rsid w:val="00C7783C"/>
    <w:rsid w:val="00C80EE3"/>
    <w:rsid w:val="00C81210"/>
    <w:rsid w:val="00C84994"/>
    <w:rsid w:val="00C853EE"/>
    <w:rsid w:val="00C8567E"/>
    <w:rsid w:val="00C930F4"/>
    <w:rsid w:val="00C967B5"/>
    <w:rsid w:val="00CA1CA7"/>
    <w:rsid w:val="00CA2D9E"/>
    <w:rsid w:val="00CA6B58"/>
    <w:rsid w:val="00CA6B5F"/>
    <w:rsid w:val="00CB09FD"/>
    <w:rsid w:val="00CB1298"/>
    <w:rsid w:val="00CB1AE6"/>
    <w:rsid w:val="00CB3ED4"/>
    <w:rsid w:val="00CB3F86"/>
    <w:rsid w:val="00CB4EC8"/>
    <w:rsid w:val="00CB556D"/>
    <w:rsid w:val="00CC33D1"/>
    <w:rsid w:val="00CC4AC9"/>
    <w:rsid w:val="00CD04AA"/>
    <w:rsid w:val="00CD34F0"/>
    <w:rsid w:val="00CD3EB9"/>
    <w:rsid w:val="00CD4943"/>
    <w:rsid w:val="00CD64B4"/>
    <w:rsid w:val="00CE0954"/>
    <w:rsid w:val="00CE56C1"/>
    <w:rsid w:val="00CE7BA1"/>
    <w:rsid w:val="00CF08B6"/>
    <w:rsid w:val="00CF11F7"/>
    <w:rsid w:val="00CF2175"/>
    <w:rsid w:val="00CF23AE"/>
    <w:rsid w:val="00CF45AD"/>
    <w:rsid w:val="00D02A07"/>
    <w:rsid w:val="00D02D54"/>
    <w:rsid w:val="00D03C85"/>
    <w:rsid w:val="00D0413C"/>
    <w:rsid w:val="00D05E94"/>
    <w:rsid w:val="00D1323F"/>
    <w:rsid w:val="00D135CF"/>
    <w:rsid w:val="00D202BA"/>
    <w:rsid w:val="00D21EA3"/>
    <w:rsid w:val="00D22DB3"/>
    <w:rsid w:val="00D24B02"/>
    <w:rsid w:val="00D251AC"/>
    <w:rsid w:val="00D26E4D"/>
    <w:rsid w:val="00D32050"/>
    <w:rsid w:val="00D35456"/>
    <w:rsid w:val="00D37896"/>
    <w:rsid w:val="00D43766"/>
    <w:rsid w:val="00D453D3"/>
    <w:rsid w:val="00D47825"/>
    <w:rsid w:val="00D47CCF"/>
    <w:rsid w:val="00D519DD"/>
    <w:rsid w:val="00D545A0"/>
    <w:rsid w:val="00D572FE"/>
    <w:rsid w:val="00D62BD1"/>
    <w:rsid w:val="00D62DCF"/>
    <w:rsid w:val="00D632FC"/>
    <w:rsid w:val="00D6457B"/>
    <w:rsid w:val="00D6492D"/>
    <w:rsid w:val="00D64E11"/>
    <w:rsid w:val="00D66DEC"/>
    <w:rsid w:val="00D679F9"/>
    <w:rsid w:val="00D71A41"/>
    <w:rsid w:val="00D72049"/>
    <w:rsid w:val="00D733A2"/>
    <w:rsid w:val="00D74FB6"/>
    <w:rsid w:val="00D7606C"/>
    <w:rsid w:val="00D768A4"/>
    <w:rsid w:val="00D76DD6"/>
    <w:rsid w:val="00D80A66"/>
    <w:rsid w:val="00D82B66"/>
    <w:rsid w:val="00D854F0"/>
    <w:rsid w:val="00D92973"/>
    <w:rsid w:val="00D92F52"/>
    <w:rsid w:val="00D979CA"/>
    <w:rsid w:val="00D97C99"/>
    <w:rsid w:val="00DA00BE"/>
    <w:rsid w:val="00DA611A"/>
    <w:rsid w:val="00DA693A"/>
    <w:rsid w:val="00DA753F"/>
    <w:rsid w:val="00DB358D"/>
    <w:rsid w:val="00DB3985"/>
    <w:rsid w:val="00DB3AC1"/>
    <w:rsid w:val="00DB4DB1"/>
    <w:rsid w:val="00DB7FEE"/>
    <w:rsid w:val="00DC182C"/>
    <w:rsid w:val="00DC4795"/>
    <w:rsid w:val="00DC50FB"/>
    <w:rsid w:val="00DC5754"/>
    <w:rsid w:val="00DC7A8B"/>
    <w:rsid w:val="00DD05CD"/>
    <w:rsid w:val="00DD2D4B"/>
    <w:rsid w:val="00DD34A3"/>
    <w:rsid w:val="00DD42B9"/>
    <w:rsid w:val="00DD6056"/>
    <w:rsid w:val="00DE0A32"/>
    <w:rsid w:val="00DE0F4E"/>
    <w:rsid w:val="00DE2D01"/>
    <w:rsid w:val="00DE3985"/>
    <w:rsid w:val="00DE45FF"/>
    <w:rsid w:val="00DE61C3"/>
    <w:rsid w:val="00DE6D60"/>
    <w:rsid w:val="00DE7C6A"/>
    <w:rsid w:val="00DF2857"/>
    <w:rsid w:val="00DF7205"/>
    <w:rsid w:val="00DF782B"/>
    <w:rsid w:val="00E02B7B"/>
    <w:rsid w:val="00E03AEF"/>
    <w:rsid w:val="00E0463F"/>
    <w:rsid w:val="00E060EF"/>
    <w:rsid w:val="00E06504"/>
    <w:rsid w:val="00E102DE"/>
    <w:rsid w:val="00E107D1"/>
    <w:rsid w:val="00E15DCD"/>
    <w:rsid w:val="00E1604D"/>
    <w:rsid w:val="00E2178C"/>
    <w:rsid w:val="00E24825"/>
    <w:rsid w:val="00E2554E"/>
    <w:rsid w:val="00E26FAC"/>
    <w:rsid w:val="00E27A54"/>
    <w:rsid w:val="00E3052E"/>
    <w:rsid w:val="00E3136D"/>
    <w:rsid w:val="00E37D9A"/>
    <w:rsid w:val="00E405AE"/>
    <w:rsid w:val="00E4105C"/>
    <w:rsid w:val="00E42093"/>
    <w:rsid w:val="00E46A7C"/>
    <w:rsid w:val="00E511B6"/>
    <w:rsid w:val="00E522AD"/>
    <w:rsid w:val="00E53B6D"/>
    <w:rsid w:val="00E53EF3"/>
    <w:rsid w:val="00E54C17"/>
    <w:rsid w:val="00E57F04"/>
    <w:rsid w:val="00E64103"/>
    <w:rsid w:val="00E670C8"/>
    <w:rsid w:val="00E70746"/>
    <w:rsid w:val="00E71A7A"/>
    <w:rsid w:val="00E720F0"/>
    <w:rsid w:val="00E72945"/>
    <w:rsid w:val="00E7448B"/>
    <w:rsid w:val="00E75EE4"/>
    <w:rsid w:val="00E76CD1"/>
    <w:rsid w:val="00E8058C"/>
    <w:rsid w:val="00E8367C"/>
    <w:rsid w:val="00E85118"/>
    <w:rsid w:val="00E8520B"/>
    <w:rsid w:val="00E9034C"/>
    <w:rsid w:val="00EA0B75"/>
    <w:rsid w:val="00EA17C5"/>
    <w:rsid w:val="00EA2607"/>
    <w:rsid w:val="00EA2A4C"/>
    <w:rsid w:val="00EA5493"/>
    <w:rsid w:val="00EA7F69"/>
    <w:rsid w:val="00EB02A0"/>
    <w:rsid w:val="00EB5F0C"/>
    <w:rsid w:val="00EB6C72"/>
    <w:rsid w:val="00EC068F"/>
    <w:rsid w:val="00EC13D8"/>
    <w:rsid w:val="00EC1C8D"/>
    <w:rsid w:val="00EC2BDF"/>
    <w:rsid w:val="00EC520D"/>
    <w:rsid w:val="00EC52E5"/>
    <w:rsid w:val="00ED1EEB"/>
    <w:rsid w:val="00ED2601"/>
    <w:rsid w:val="00ED47EB"/>
    <w:rsid w:val="00ED6A5A"/>
    <w:rsid w:val="00EE4064"/>
    <w:rsid w:val="00EE4AD8"/>
    <w:rsid w:val="00EE58B8"/>
    <w:rsid w:val="00EE5F9F"/>
    <w:rsid w:val="00EF07D9"/>
    <w:rsid w:val="00EF3C26"/>
    <w:rsid w:val="00EF3CCE"/>
    <w:rsid w:val="00EF4ED5"/>
    <w:rsid w:val="00EF554F"/>
    <w:rsid w:val="00EF727E"/>
    <w:rsid w:val="00F00DD6"/>
    <w:rsid w:val="00F0289D"/>
    <w:rsid w:val="00F054A3"/>
    <w:rsid w:val="00F065BB"/>
    <w:rsid w:val="00F06926"/>
    <w:rsid w:val="00F07680"/>
    <w:rsid w:val="00F10666"/>
    <w:rsid w:val="00F12047"/>
    <w:rsid w:val="00F139AC"/>
    <w:rsid w:val="00F14F2B"/>
    <w:rsid w:val="00F21EAC"/>
    <w:rsid w:val="00F2562C"/>
    <w:rsid w:val="00F278D9"/>
    <w:rsid w:val="00F3243D"/>
    <w:rsid w:val="00F33724"/>
    <w:rsid w:val="00F40C3E"/>
    <w:rsid w:val="00F4244B"/>
    <w:rsid w:val="00F46D0D"/>
    <w:rsid w:val="00F62C23"/>
    <w:rsid w:val="00F63EEB"/>
    <w:rsid w:val="00F77E78"/>
    <w:rsid w:val="00F82EE3"/>
    <w:rsid w:val="00F92B59"/>
    <w:rsid w:val="00F948BC"/>
    <w:rsid w:val="00F94E17"/>
    <w:rsid w:val="00F960CF"/>
    <w:rsid w:val="00FA10A3"/>
    <w:rsid w:val="00FA1226"/>
    <w:rsid w:val="00FA5145"/>
    <w:rsid w:val="00FA63E9"/>
    <w:rsid w:val="00FB0297"/>
    <w:rsid w:val="00FB2226"/>
    <w:rsid w:val="00FB36F8"/>
    <w:rsid w:val="00FB4237"/>
    <w:rsid w:val="00FB728B"/>
    <w:rsid w:val="00FC05B3"/>
    <w:rsid w:val="00FC22D2"/>
    <w:rsid w:val="00FD011F"/>
    <w:rsid w:val="00FD09D8"/>
    <w:rsid w:val="00FD1D62"/>
    <w:rsid w:val="00FE4298"/>
    <w:rsid w:val="00FE76A1"/>
    <w:rsid w:val="00FF06D7"/>
    <w:rsid w:val="00FF1406"/>
    <w:rsid w:val="00FF2318"/>
    <w:rsid w:val="00FF4F9C"/>
    <w:rsid w:val="00FF71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84D39B"/>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basedOn w:val="Normalny"/>
    <w:link w:val="AkapitzlistZnak"/>
    <w:uiPriority w:val="34"/>
    <w:qFormat/>
    <w:rsid w:val="00D47CCF"/>
    <w:pPr>
      <w:ind w:left="720"/>
      <w:contextualSpacing/>
    </w:pPr>
  </w:style>
  <w:style w:type="paragraph" w:styleId="Tekstprzypisukocowego">
    <w:name w:val="endnote text"/>
    <w:basedOn w:val="Normalny"/>
    <w:link w:val="TekstprzypisukocowegoZnak"/>
    <w:uiPriority w:val="99"/>
    <w:semiHidden/>
    <w:unhideWhenUsed/>
    <w:rsid w:val="00D05E94"/>
    <w:rPr>
      <w:sz w:val="20"/>
      <w:szCs w:val="20"/>
    </w:rPr>
  </w:style>
  <w:style w:type="character" w:customStyle="1" w:styleId="TekstprzypisukocowegoZnak">
    <w:name w:val="Tekst przypisu końcowego Znak"/>
    <w:basedOn w:val="Domylnaczcionkaakapitu"/>
    <w:link w:val="Tekstprzypisukocowego"/>
    <w:uiPriority w:val="99"/>
    <w:semiHidden/>
    <w:rsid w:val="00D05E94"/>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D05E94"/>
    <w:rPr>
      <w:vertAlign w:val="superscript"/>
    </w:rPr>
  </w:style>
  <w:style w:type="character" w:customStyle="1" w:styleId="Nierozpoznanawzmianka1">
    <w:name w:val="Nierozpoznana wzmianka1"/>
    <w:basedOn w:val="Domylnaczcionkaakapitu"/>
    <w:uiPriority w:val="99"/>
    <w:semiHidden/>
    <w:unhideWhenUsed/>
    <w:rsid w:val="0025532A"/>
    <w:rPr>
      <w:color w:val="605E5C"/>
      <w:shd w:val="clear" w:color="auto" w:fill="E1DFDD"/>
    </w:rPr>
  </w:style>
  <w:style w:type="paragraph" w:customStyle="1" w:styleId="TekstNB">
    <w:name w:val="Tekst_NB"/>
    <w:basedOn w:val="Normalny"/>
    <w:link w:val="TekstNBZnak"/>
    <w:qFormat/>
    <w:rsid w:val="00837D33"/>
    <w:pPr>
      <w:numPr>
        <w:numId w:val="8"/>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rsid w:val="00837D33"/>
    <w:rPr>
      <w:rFonts w:ascii="Times New Roman" w:eastAsia="Times New Roman" w:hAnsi="Times New Roman" w:cs="Times New Roman"/>
      <w:szCs w:val="24"/>
      <w:lang w:eastAsia="x-none"/>
    </w:rPr>
  </w:style>
  <w:style w:type="character" w:customStyle="1" w:styleId="Nierozpoznanawzmianka2">
    <w:name w:val="Nierozpoznana wzmianka2"/>
    <w:basedOn w:val="Domylnaczcionkaakapitu"/>
    <w:uiPriority w:val="99"/>
    <w:semiHidden/>
    <w:unhideWhenUsed/>
    <w:rsid w:val="00BC7A2B"/>
    <w:rPr>
      <w:color w:val="605E5C"/>
      <w:shd w:val="clear" w:color="auto" w:fill="E1DFDD"/>
    </w:rPr>
  </w:style>
  <w:style w:type="character" w:styleId="Uwydatnienie">
    <w:name w:val="Emphasis"/>
    <w:basedOn w:val="Domylnaczcionkaakapitu"/>
    <w:uiPriority w:val="20"/>
    <w:qFormat/>
    <w:rsid w:val="00B9755F"/>
    <w:rPr>
      <w:i/>
      <w:iCs/>
    </w:rPr>
  </w:style>
  <w:style w:type="character" w:customStyle="1" w:styleId="AkapitzlistZnak">
    <w:name w:val="Akapit z listą Znak"/>
    <w:link w:val="Akapitzlist"/>
    <w:uiPriority w:val="34"/>
    <w:locked/>
    <w:rsid w:val="00B20BAA"/>
    <w:rPr>
      <w:rFonts w:ascii="Trebuchet MS" w:eastAsia="Times New Roman" w:hAnsi="Trebuchet MS" w:cs="Times New Roman"/>
      <w:sz w:val="18"/>
    </w:rPr>
  </w:style>
  <w:style w:type="character" w:styleId="UyteHipercze">
    <w:name w:val="FollowedHyperlink"/>
    <w:basedOn w:val="Domylnaczcionkaakapitu"/>
    <w:uiPriority w:val="99"/>
    <w:semiHidden/>
    <w:unhideWhenUsed/>
    <w:rsid w:val="00BE6CF4"/>
    <w:rPr>
      <w:color w:val="954F72" w:themeColor="followedHyperlink"/>
      <w:u w:val="single"/>
    </w:rPr>
  </w:style>
  <w:style w:type="paragraph" w:styleId="Poprawka">
    <w:name w:val="Revision"/>
    <w:hidden/>
    <w:uiPriority w:val="99"/>
    <w:semiHidden/>
    <w:rsid w:val="00577309"/>
    <w:pPr>
      <w:spacing w:after="0" w:line="240" w:lineRule="auto"/>
    </w:pPr>
    <w:rPr>
      <w:rFonts w:ascii="Trebuchet MS" w:eastAsia="Times New Roman" w:hAnsi="Trebuchet MS" w:cs="Times New Roman"/>
      <w:sz w:val="18"/>
    </w:rPr>
  </w:style>
  <w:style w:type="character" w:customStyle="1" w:styleId="Nierozpoznanawzmianka3">
    <w:name w:val="Nierozpoznana wzmianka3"/>
    <w:basedOn w:val="Domylnaczcionkaakapitu"/>
    <w:uiPriority w:val="99"/>
    <w:semiHidden/>
    <w:unhideWhenUsed/>
    <w:rsid w:val="00190A7A"/>
    <w:rPr>
      <w:color w:val="605E5C"/>
      <w:shd w:val="clear" w:color="auto" w:fill="E1DFDD"/>
    </w:rPr>
  </w:style>
  <w:style w:type="paragraph" w:styleId="NormalnyWeb">
    <w:name w:val="Normal (Web)"/>
    <w:basedOn w:val="Normalny"/>
    <w:uiPriority w:val="99"/>
    <w:unhideWhenUsed/>
    <w:rsid w:val="00896C60"/>
    <w:pPr>
      <w:spacing w:before="100" w:beforeAutospacing="1" w:after="100" w:afterAutospacing="1"/>
    </w:pPr>
    <w:rPr>
      <w:rFonts w:ascii="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768621">
      <w:bodyDiv w:val="1"/>
      <w:marLeft w:val="0"/>
      <w:marRight w:val="0"/>
      <w:marTop w:val="0"/>
      <w:marBottom w:val="0"/>
      <w:divBdr>
        <w:top w:val="none" w:sz="0" w:space="0" w:color="auto"/>
        <w:left w:val="none" w:sz="0" w:space="0" w:color="auto"/>
        <w:bottom w:val="none" w:sz="0" w:space="0" w:color="auto"/>
        <w:right w:val="none" w:sz="0" w:space="0" w:color="auto"/>
      </w:divBdr>
    </w:div>
    <w:div w:id="403340695">
      <w:bodyDiv w:val="1"/>
      <w:marLeft w:val="0"/>
      <w:marRight w:val="0"/>
      <w:marTop w:val="0"/>
      <w:marBottom w:val="0"/>
      <w:divBdr>
        <w:top w:val="none" w:sz="0" w:space="0" w:color="auto"/>
        <w:left w:val="none" w:sz="0" w:space="0" w:color="auto"/>
        <w:bottom w:val="none" w:sz="0" w:space="0" w:color="auto"/>
        <w:right w:val="none" w:sz="0" w:space="0" w:color="auto"/>
      </w:divBdr>
    </w:div>
    <w:div w:id="66710252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842642">
      <w:bodyDiv w:val="1"/>
      <w:marLeft w:val="0"/>
      <w:marRight w:val="0"/>
      <w:marTop w:val="0"/>
      <w:marBottom w:val="0"/>
      <w:divBdr>
        <w:top w:val="none" w:sz="0" w:space="0" w:color="auto"/>
        <w:left w:val="none" w:sz="0" w:space="0" w:color="auto"/>
        <w:bottom w:val="none" w:sz="0" w:space="0" w:color="auto"/>
        <w:right w:val="none" w:sz="0" w:space="0" w:color="auto"/>
      </w:divBdr>
    </w:div>
    <w:div w:id="840583000">
      <w:bodyDiv w:val="1"/>
      <w:marLeft w:val="0"/>
      <w:marRight w:val="0"/>
      <w:marTop w:val="0"/>
      <w:marBottom w:val="0"/>
      <w:divBdr>
        <w:top w:val="none" w:sz="0" w:space="0" w:color="auto"/>
        <w:left w:val="none" w:sz="0" w:space="0" w:color="auto"/>
        <w:bottom w:val="none" w:sz="0" w:space="0" w:color="auto"/>
        <w:right w:val="none" w:sz="0" w:space="0" w:color="auto"/>
      </w:divBdr>
      <w:divsChild>
        <w:div w:id="1470248278">
          <w:marLeft w:val="0"/>
          <w:marRight w:val="0"/>
          <w:marTop w:val="0"/>
          <w:marBottom w:val="0"/>
          <w:divBdr>
            <w:top w:val="none" w:sz="0" w:space="0" w:color="auto"/>
            <w:left w:val="none" w:sz="0" w:space="0" w:color="auto"/>
            <w:bottom w:val="none" w:sz="0" w:space="0" w:color="auto"/>
            <w:right w:val="none" w:sz="0" w:space="0" w:color="auto"/>
          </w:divBdr>
          <w:divsChild>
            <w:div w:id="174818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872249">
      <w:bodyDiv w:val="1"/>
      <w:marLeft w:val="0"/>
      <w:marRight w:val="0"/>
      <w:marTop w:val="0"/>
      <w:marBottom w:val="0"/>
      <w:divBdr>
        <w:top w:val="none" w:sz="0" w:space="0" w:color="auto"/>
        <w:left w:val="none" w:sz="0" w:space="0" w:color="auto"/>
        <w:bottom w:val="none" w:sz="0" w:space="0" w:color="auto"/>
        <w:right w:val="none" w:sz="0" w:space="0" w:color="auto"/>
      </w:divBdr>
    </w:div>
    <w:div w:id="954796532">
      <w:bodyDiv w:val="1"/>
      <w:marLeft w:val="0"/>
      <w:marRight w:val="0"/>
      <w:marTop w:val="0"/>
      <w:marBottom w:val="0"/>
      <w:divBdr>
        <w:top w:val="none" w:sz="0" w:space="0" w:color="auto"/>
        <w:left w:val="none" w:sz="0" w:space="0" w:color="auto"/>
        <w:bottom w:val="none" w:sz="0" w:space="0" w:color="auto"/>
        <w:right w:val="none" w:sz="0" w:space="0" w:color="auto"/>
      </w:divBdr>
    </w:div>
    <w:div w:id="986124555">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5563612">
      <w:bodyDiv w:val="1"/>
      <w:marLeft w:val="0"/>
      <w:marRight w:val="0"/>
      <w:marTop w:val="0"/>
      <w:marBottom w:val="0"/>
      <w:divBdr>
        <w:top w:val="none" w:sz="0" w:space="0" w:color="auto"/>
        <w:left w:val="none" w:sz="0" w:space="0" w:color="auto"/>
        <w:bottom w:val="none" w:sz="0" w:space="0" w:color="auto"/>
        <w:right w:val="none" w:sz="0" w:space="0" w:color="auto"/>
      </w:divBdr>
    </w:div>
    <w:div w:id="1456413029">
      <w:bodyDiv w:val="1"/>
      <w:marLeft w:val="0"/>
      <w:marRight w:val="0"/>
      <w:marTop w:val="0"/>
      <w:marBottom w:val="0"/>
      <w:divBdr>
        <w:top w:val="none" w:sz="0" w:space="0" w:color="auto"/>
        <w:left w:val="none" w:sz="0" w:space="0" w:color="auto"/>
        <w:bottom w:val="none" w:sz="0" w:space="0" w:color="auto"/>
        <w:right w:val="none" w:sz="0" w:space="0" w:color="auto"/>
      </w:divBdr>
    </w:div>
    <w:div w:id="1552113536">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okik.gov.pl/Download/502" TargetMode="External"/><Relationship Id="rId18" Type="http://schemas.openxmlformats.org/officeDocument/2006/relationships/hyperlink" Target="https://finanse.uokik.gov.pl/" TargetMode="External"/><Relationship Id="rId3" Type="http://schemas.openxmlformats.org/officeDocument/2006/relationships/numbering" Target="numbering.xml"/><Relationship Id="rId21" Type="http://schemas.openxmlformats.org/officeDocument/2006/relationships/hyperlink" Target="https://rf.gov.pl/jak-pomaga-rzecznik-finansowy/porady/" TargetMode="External"/><Relationship Id="rId7" Type="http://schemas.openxmlformats.org/officeDocument/2006/relationships/footnotes" Target="footnotes.xml"/><Relationship Id="rId12" Type="http://schemas.openxmlformats.org/officeDocument/2006/relationships/hyperlink" Target="https://uokik.gov.pl/Download/504" TargetMode="External"/><Relationship Id="rId17" Type="http://schemas.openxmlformats.org/officeDocument/2006/relationships/hyperlink" Target="https://finanse.uokik.gov.pl/faq/"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uokik.gov.pl/aktualnosci.php?news_id=17640" TargetMode="External"/><Relationship Id="rId20" Type="http://schemas.openxmlformats.org/officeDocument/2006/relationships/hyperlink" Target="https://uokik.gov.pl/pomoc.ph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okik.gov.pl/Download/503"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uokik.gov.pl/aktualnosci.php?news_id=19278" TargetMode="External"/><Relationship Id="rId23" Type="http://schemas.openxmlformats.org/officeDocument/2006/relationships/footer" Target="footer1.xml"/><Relationship Id="rId10" Type="http://schemas.openxmlformats.org/officeDocument/2006/relationships/hyperlink" Target="https://uokik.gov.pl/aktualnosci.php?news_id=19532" TargetMode="External"/><Relationship Id="rId19" Type="http://schemas.openxmlformats.org/officeDocument/2006/relationships/hyperlink" Target="mailto:porady@dlakonsumentow.pl" TargetMode="External"/><Relationship Id="rId4" Type="http://schemas.openxmlformats.org/officeDocument/2006/relationships/styles" Target="styles.xml"/><Relationship Id="rId9" Type="http://schemas.openxmlformats.org/officeDocument/2006/relationships/hyperlink" Target="https://uokik.gov.pl/ostrzezenia_konsumenckie.php?news_id=19527" TargetMode="External"/><Relationship Id="rId14" Type="http://schemas.openxmlformats.org/officeDocument/2006/relationships/hyperlink" Target="https://uokik.gov.pl/aktualnosci.php?news_id=19834"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C47E9-424B-4065-94EF-DF346E0238FE}">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A925CD07-DB26-41B1-9057-6EE8D1B02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1002</Words>
  <Characters>6015</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Tomasz Kwiatkowski</cp:lastModifiedBy>
  <cp:revision>4</cp:revision>
  <cp:lastPrinted>2024-01-18T12:00:00Z</cp:lastPrinted>
  <dcterms:created xsi:type="dcterms:W3CDTF">2024-03-11T14:20:00Z</dcterms:created>
  <dcterms:modified xsi:type="dcterms:W3CDTF">2024-03-11T14:50:00Z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27e982eb-87f3-4b97-9bbc-37c7471944b2</vt:lpwstr>
  </property>
  <property fmtid="{D5CDD505-2E9C-101B-9397-08002B2CF9AE}" pid="3" name="bjSaver">
    <vt:lpwstr>EdTe/sjob9V76AZtH11DVetpymuTPYyX</vt:lpwstr>
  </property>
  <property fmtid="{D5CDD505-2E9C-101B-9397-08002B2CF9AE}" pid="4" name="bjClsUserRVM">
    <vt:lpwstr>[]</vt:lpwstr>
  </property>
  <property fmtid="{D5CDD505-2E9C-101B-9397-08002B2CF9AE}" pid="5" name="bjDocumentSecurityLabel">
    <vt:lpwstr>JAWNE</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