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6C72F" w14:textId="2B705A78" w:rsidR="00EF558F" w:rsidRPr="00017934" w:rsidRDefault="00EE3169" w:rsidP="00EF558F">
      <w:pPr>
        <w:spacing w:after="240" w:line="360" w:lineRule="auto"/>
        <w:jc w:val="both"/>
        <w:rPr>
          <w:bCs/>
          <w:color w:val="000000"/>
          <w:sz w:val="32"/>
          <w:szCs w:val="32"/>
          <w:shd w:val="clear" w:color="auto" w:fill="FFFFFF"/>
          <w:lang w:val="en-GB"/>
        </w:rPr>
      </w:pPr>
      <w:r w:rsidRPr="00017934">
        <w:rPr>
          <w:color w:val="000000"/>
          <w:sz w:val="32"/>
          <w:szCs w:val="32"/>
          <w:shd w:val="clear" w:color="auto" w:fill="FFFFFF"/>
          <w:lang w:val="en-GB"/>
        </w:rPr>
        <w:t xml:space="preserve">Exceptionally </w:t>
      </w:r>
      <w:r w:rsidR="00F54968">
        <w:rPr>
          <w:color w:val="000000"/>
          <w:sz w:val="32"/>
          <w:szCs w:val="32"/>
          <w:shd w:val="clear" w:color="auto" w:fill="FFFFFF"/>
          <w:lang w:val="en-GB"/>
        </w:rPr>
        <w:t xml:space="preserve">pricey </w:t>
      </w:r>
      <w:r w:rsidR="00AB61CB">
        <w:rPr>
          <w:color w:val="000000"/>
          <w:sz w:val="32"/>
          <w:szCs w:val="32"/>
          <w:shd w:val="clear" w:color="auto" w:fill="FFFFFF"/>
          <w:lang w:val="en-GB"/>
        </w:rPr>
        <w:t xml:space="preserve">extras </w:t>
      </w:r>
      <w:r w:rsidRPr="00017934">
        <w:rPr>
          <w:color w:val="000000"/>
          <w:sz w:val="32"/>
          <w:szCs w:val="32"/>
          <w:shd w:val="clear" w:color="auto" w:fill="FFFFFF"/>
          <w:lang w:val="en-GB"/>
        </w:rPr>
        <w:t>- fine for DUKA and refunds for customers</w:t>
      </w:r>
    </w:p>
    <w:p w14:paraId="42D4577A" w14:textId="77777777" w:rsidR="00C561AB" w:rsidRPr="00017934" w:rsidRDefault="000F4139" w:rsidP="00C561AB">
      <w:pPr>
        <w:numPr>
          <w:ilvl w:val="0"/>
          <w:numId w:val="31"/>
        </w:numPr>
        <w:spacing w:after="160" w:line="360" w:lineRule="auto"/>
        <w:contextualSpacing/>
        <w:jc w:val="both"/>
        <w:rPr>
          <w:rFonts w:cs="Calibri"/>
          <w:b/>
          <w:color w:val="0F1419"/>
          <w:sz w:val="22"/>
          <w:lang w:val="en-GB"/>
        </w:rPr>
      </w:pPr>
      <w:r w:rsidRPr="00017934">
        <w:rPr>
          <w:rFonts w:cs="Calibri"/>
          <w:b/>
          <w:bCs/>
          <w:color w:val="0F1419"/>
          <w:sz w:val="22"/>
          <w:lang w:val="en-GB"/>
        </w:rPr>
        <w:t xml:space="preserve">President of UOKiK has imposed more than one and a half million zlotys on DUKA International for a practice that violates the collective interests of consumers. </w:t>
      </w:r>
    </w:p>
    <w:p w14:paraId="672CB178" w14:textId="0EDC5B4B" w:rsidR="00A00D2F" w:rsidRPr="00017934" w:rsidRDefault="009133B1" w:rsidP="00EF558F">
      <w:pPr>
        <w:numPr>
          <w:ilvl w:val="0"/>
          <w:numId w:val="31"/>
        </w:numPr>
        <w:spacing w:after="160" w:line="360" w:lineRule="auto"/>
        <w:contextualSpacing/>
        <w:jc w:val="both"/>
        <w:rPr>
          <w:rFonts w:cs="Calibri"/>
          <w:b/>
          <w:color w:val="0F1419"/>
          <w:sz w:val="22"/>
          <w:lang w:val="en-GB"/>
        </w:rPr>
      </w:pPr>
      <w:r w:rsidRPr="00017934">
        <w:rPr>
          <w:rFonts w:cs="Calibri"/>
          <w:b/>
          <w:bCs/>
          <w:color w:val="0F1419"/>
          <w:sz w:val="22"/>
          <w:lang w:val="en-GB"/>
        </w:rPr>
        <w:t>The duka.com online store automatically added unsolicited products to the buyer</w:t>
      </w:r>
      <w:r w:rsidR="00017934">
        <w:rPr>
          <w:rFonts w:cs="Calibri"/>
          <w:b/>
          <w:bCs/>
          <w:color w:val="0F1419"/>
          <w:sz w:val="22"/>
          <w:lang w:val="en-GB"/>
        </w:rPr>
        <w:t>’</w:t>
      </w:r>
      <w:r w:rsidRPr="00017934">
        <w:rPr>
          <w:rFonts w:cs="Calibri"/>
          <w:b/>
          <w:bCs/>
          <w:color w:val="0F1419"/>
          <w:sz w:val="22"/>
          <w:lang w:val="en-GB"/>
        </w:rPr>
        <w:t xml:space="preserve">s shopping cart. This is an unlawful practice of dark patterns. </w:t>
      </w:r>
    </w:p>
    <w:p w14:paraId="38A133BE" w14:textId="763BA442" w:rsidR="00C561AB" w:rsidRPr="00017934" w:rsidRDefault="00C561AB" w:rsidP="00EF558F">
      <w:pPr>
        <w:numPr>
          <w:ilvl w:val="0"/>
          <w:numId w:val="31"/>
        </w:numPr>
        <w:spacing w:after="160" w:line="360" w:lineRule="auto"/>
        <w:contextualSpacing/>
        <w:jc w:val="both"/>
        <w:rPr>
          <w:rFonts w:cs="Calibri"/>
          <w:b/>
          <w:color w:val="0F1419"/>
          <w:sz w:val="22"/>
          <w:lang w:val="en-GB"/>
        </w:rPr>
      </w:pPr>
      <w:r w:rsidRPr="00017934">
        <w:rPr>
          <w:rFonts w:cs="Calibri"/>
          <w:b/>
          <w:bCs/>
          <w:color w:val="0F1419"/>
          <w:sz w:val="22"/>
          <w:lang w:val="en-GB"/>
        </w:rPr>
        <w:t>President</w:t>
      </w:r>
      <w:r w:rsidR="00017934">
        <w:rPr>
          <w:rFonts w:cs="Calibri"/>
          <w:b/>
          <w:bCs/>
          <w:color w:val="0F1419"/>
          <w:sz w:val="22"/>
          <w:lang w:val="en-GB"/>
        </w:rPr>
        <w:t>’</w:t>
      </w:r>
      <w:r w:rsidRPr="00017934">
        <w:rPr>
          <w:rFonts w:cs="Calibri"/>
          <w:b/>
          <w:bCs/>
          <w:color w:val="0F1419"/>
          <w:sz w:val="22"/>
          <w:lang w:val="en-GB"/>
        </w:rPr>
        <w:t xml:space="preserve">s decision also concerns compensating consumers for their losses. </w:t>
      </w:r>
    </w:p>
    <w:p w14:paraId="1B4AD020" w14:textId="77777777" w:rsidR="000F4139" w:rsidRPr="00017934" w:rsidRDefault="000F4139" w:rsidP="00857865">
      <w:pPr>
        <w:spacing w:after="160" w:line="360" w:lineRule="auto"/>
        <w:ind w:left="720"/>
        <w:contextualSpacing/>
        <w:jc w:val="both"/>
        <w:rPr>
          <w:b/>
          <w:sz w:val="22"/>
          <w:lang w:val="en-GB"/>
        </w:rPr>
      </w:pPr>
    </w:p>
    <w:p w14:paraId="201F15C6" w14:textId="0895FFF3" w:rsidR="00655D54" w:rsidRPr="00017934" w:rsidRDefault="000F4139" w:rsidP="00655D54">
      <w:pPr>
        <w:spacing w:after="160" w:line="360" w:lineRule="auto"/>
        <w:contextualSpacing/>
        <w:jc w:val="both"/>
        <w:rPr>
          <w:rFonts w:cs="Calibri"/>
          <w:color w:val="000000"/>
          <w:sz w:val="22"/>
          <w:lang w:val="en-GB"/>
        </w:rPr>
      </w:pPr>
      <w:r w:rsidRPr="00017934">
        <w:rPr>
          <w:rFonts w:cs="Calibri"/>
          <w:b/>
          <w:bCs/>
          <w:color w:val="000000"/>
          <w:sz w:val="22"/>
          <w:lang w:val="en-GB"/>
        </w:rPr>
        <w:t xml:space="preserve">[Warsaw, </w:t>
      </w:r>
      <w:r w:rsidR="00DA1E91">
        <w:rPr>
          <w:rFonts w:cs="Calibri"/>
          <w:b/>
          <w:bCs/>
          <w:color w:val="000000"/>
          <w:sz w:val="22"/>
          <w:lang w:val="en-GB"/>
        </w:rPr>
        <w:t>21st</w:t>
      </w:r>
      <w:r w:rsidRPr="00017934">
        <w:rPr>
          <w:rFonts w:cs="Calibri"/>
          <w:b/>
          <w:bCs/>
          <w:color w:val="000000"/>
          <w:sz w:val="22"/>
          <w:lang w:val="en-GB"/>
        </w:rPr>
        <w:t xml:space="preserve"> December 2023]</w:t>
      </w:r>
      <w:r w:rsidRPr="00017934">
        <w:rPr>
          <w:rFonts w:cs="Calibri"/>
          <w:color w:val="000000"/>
          <w:sz w:val="22"/>
          <w:lang w:val="en-GB"/>
        </w:rPr>
        <w:t xml:space="preserve"> </w:t>
      </w:r>
      <w:r w:rsidR="00F54968">
        <w:rPr>
          <w:rFonts w:cs="Calibri"/>
          <w:color w:val="000000"/>
          <w:sz w:val="22"/>
          <w:lang w:val="en-GB"/>
        </w:rPr>
        <w:t xml:space="preserve">Originated in Sweden </w:t>
      </w:r>
      <w:r w:rsidRPr="00017934">
        <w:rPr>
          <w:rFonts w:cs="Calibri"/>
          <w:color w:val="000000"/>
          <w:sz w:val="22"/>
          <w:lang w:val="en-GB"/>
        </w:rPr>
        <w:t xml:space="preserve">furniture and kitchen accessories chain DUKA in </w:t>
      </w:r>
      <w:r w:rsidR="009902C6">
        <w:rPr>
          <w:rFonts w:cs="Calibri"/>
          <w:color w:val="000000"/>
          <w:sz w:val="22"/>
          <w:lang w:val="en-GB"/>
        </w:rPr>
        <w:t xml:space="preserve">Poland </w:t>
      </w:r>
      <w:r w:rsidRPr="00017934">
        <w:rPr>
          <w:rFonts w:cs="Calibri"/>
          <w:color w:val="000000"/>
          <w:sz w:val="22"/>
          <w:lang w:val="en-GB"/>
        </w:rPr>
        <w:t xml:space="preserve">has more than 60 stationary outlets and an online store duka.com/pl. In June, </w:t>
      </w:r>
      <w:r w:rsidR="00017934">
        <w:rPr>
          <w:rFonts w:cs="Calibri"/>
          <w:color w:val="000000"/>
          <w:sz w:val="22"/>
          <w:lang w:val="en-GB"/>
        </w:rPr>
        <w:t xml:space="preserve">the </w:t>
      </w:r>
      <w:r w:rsidRPr="00017934">
        <w:rPr>
          <w:rFonts w:cs="Calibri"/>
          <w:color w:val="000000"/>
          <w:sz w:val="22"/>
          <w:lang w:val="en-GB"/>
        </w:rPr>
        <w:t xml:space="preserve">President of UOKiK accused the company of adding additional goods to shopping carts for online shoppers. </w:t>
      </w:r>
    </w:p>
    <w:p w14:paraId="6392FE9B" w14:textId="77777777" w:rsidR="00655D54" w:rsidRPr="00017934" w:rsidRDefault="00655D54" w:rsidP="00655D54">
      <w:pPr>
        <w:spacing w:after="160" w:line="360" w:lineRule="auto"/>
        <w:contextualSpacing/>
        <w:jc w:val="both"/>
        <w:rPr>
          <w:rFonts w:cs="Calibri"/>
          <w:color w:val="000000"/>
          <w:sz w:val="22"/>
          <w:lang w:val="en-GB"/>
        </w:rPr>
      </w:pPr>
    </w:p>
    <w:p w14:paraId="06EDF8C5" w14:textId="340796C1" w:rsidR="00EF7A18" w:rsidRPr="00017934" w:rsidRDefault="00F70812" w:rsidP="001C0592">
      <w:pPr>
        <w:spacing w:after="160" w:line="360" w:lineRule="auto"/>
        <w:contextualSpacing/>
        <w:jc w:val="both"/>
        <w:rPr>
          <w:rFonts w:cs="Calibri"/>
          <w:bCs/>
          <w:color w:val="0F1419"/>
          <w:sz w:val="22"/>
          <w:lang w:val="en-GB"/>
        </w:rPr>
      </w:pPr>
      <w:r w:rsidRPr="00017934">
        <w:rPr>
          <w:rFonts w:cs="Calibri"/>
          <w:color w:val="000000"/>
          <w:sz w:val="22"/>
          <w:lang w:val="en-GB"/>
        </w:rPr>
        <w:t xml:space="preserve">The challenged practice lasted almost all of last year - from </w:t>
      </w:r>
      <w:r w:rsidR="003E20AD">
        <w:rPr>
          <w:rFonts w:cs="Calibri"/>
          <w:color w:val="000000"/>
          <w:sz w:val="22"/>
          <w:lang w:val="en-GB"/>
        </w:rPr>
        <w:t xml:space="preserve">4 </w:t>
      </w:r>
      <w:r w:rsidRPr="00017934">
        <w:rPr>
          <w:rFonts w:cs="Calibri"/>
          <w:color w:val="000000"/>
          <w:sz w:val="22"/>
          <w:lang w:val="en-GB"/>
        </w:rPr>
        <w:t xml:space="preserve">January to </w:t>
      </w:r>
      <w:r w:rsidR="003E20AD">
        <w:rPr>
          <w:rFonts w:cs="Calibri"/>
          <w:color w:val="000000"/>
          <w:sz w:val="22"/>
          <w:lang w:val="en-GB"/>
        </w:rPr>
        <w:t xml:space="preserve">27 </w:t>
      </w:r>
      <w:r w:rsidRPr="00017934">
        <w:rPr>
          <w:rFonts w:cs="Calibri"/>
          <w:color w:val="000000"/>
          <w:sz w:val="22"/>
          <w:lang w:val="en-GB"/>
        </w:rPr>
        <w:t xml:space="preserve">December. Shoppers at the duka.com/pl online store had </w:t>
      </w:r>
      <w:r w:rsidR="00017934">
        <w:rPr>
          <w:rFonts w:cs="Calibri"/>
          <w:color w:val="000000"/>
          <w:sz w:val="22"/>
          <w:lang w:val="en-GB"/>
        </w:rPr>
        <w:t>“</w:t>
      </w:r>
      <w:r w:rsidRPr="00017934">
        <w:rPr>
          <w:rFonts w:cs="Calibri"/>
          <w:color w:val="000000"/>
          <w:sz w:val="22"/>
          <w:lang w:val="en-GB"/>
        </w:rPr>
        <w:t>promotional</w:t>
      </w:r>
      <w:r w:rsidR="00017934">
        <w:rPr>
          <w:rFonts w:cs="Calibri"/>
          <w:color w:val="000000"/>
          <w:sz w:val="22"/>
          <w:lang w:val="en-GB"/>
        </w:rPr>
        <w:t>”</w:t>
      </w:r>
      <w:r w:rsidRPr="00017934">
        <w:rPr>
          <w:rFonts w:cs="Calibri"/>
          <w:color w:val="000000"/>
          <w:sz w:val="22"/>
          <w:lang w:val="en-GB"/>
        </w:rPr>
        <w:t xml:space="preserve"> products added to their order, without prior express permission. Depending on the period covered by the promotion, an umbrella or a cup was automatically added to a shopping cart full of goods selected by the buyer. In order to avoid buying unwanted goods, the consumer had to remove them</w:t>
      </w:r>
      <w:r w:rsidR="00331F3B">
        <w:rPr>
          <w:rFonts w:cs="Calibri"/>
          <w:color w:val="000000"/>
          <w:sz w:val="22"/>
          <w:lang w:val="en-GB"/>
        </w:rPr>
        <w:t>,</w:t>
      </w:r>
      <w:r w:rsidRPr="00017934">
        <w:rPr>
          <w:rFonts w:cs="Calibri"/>
          <w:color w:val="000000"/>
          <w:sz w:val="22"/>
          <w:lang w:val="en-GB"/>
        </w:rPr>
        <w:t xml:space="preserve"> which in the case of a full shopping cart could have been </w:t>
      </w:r>
      <w:r w:rsidR="00F54968">
        <w:rPr>
          <w:rFonts w:cs="Calibri"/>
          <w:color w:val="000000"/>
          <w:sz w:val="22"/>
          <w:lang w:val="en-GB"/>
        </w:rPr>
        <w:t xml:space="preserve">easily </w:t>
      </w:r>
      <w:r w:rsidRPr="00017934">
        <w:rPr>
          <w:rFonts w:cs="Calibri"/>
          <w:color w:val="000000"/>
          <w:sz w:val="22"/>
          <w:lang w:val="en-GB"/>
        </w:rPr>
        <w:t xml:space="preserve">missed by the consumer. </w:t>
      </w:r>
      <w:r w:rsidRPr="00017934">
        <w:rPr>
          <w:rFonts w:cs="Calibri"/>
          <w:b/>
          <w:bCs/>
          <w:color w:val="000000"/>
          <w:sz w:val="22"/>
          <w:lang w:val="en-GB"/>
        </w:rPr>
        <w:t>It is worth emphasi</w:t>
      </w:r>
      <w:r w:rsidR="00017934">
        <w:rPr>
          <w:rFonts w:cs="Calibri"/>
          <w:b/>
          <w:bCs/>
          <w:color w:val="000000"/>
          <w:sz w:val="22"/>
          <w:lang w:val="en-GB"/>
        </w:rPr>
        <w:t>s</w:t>
      </w:r>
      <w:r w:rsidRPr="00017934">
        <w:rPr>
          <w:rFonts w:cs="Calibri"/>
          <w:b/>
          <w:bCs/>
          <w:color w:val="000000"/>
          <w:sz w:val="22"/>
          <w:lang w:val="en-GB"/>
        </w:rPr>
        <w:t>ing that the addition of a promotional product to the shopping cart should depend solely on the will and decision of the consumer, not the entrepreneur who believes that the consumer can remove the unwanted product from the cart themselves.</w:t>
      </w:r>
      <w:r w:rsidRPr="00017934">
        <w:rPr>
          <w:rFonts w:cs="Calibri"/>
          <w:color w:val="000000"/>
          <w:sz w:val="22"/>
          <w:lang w:val="en-GB"/>
        </w:rPr>
        <w:t xml:space="preserve"> If the buyer did not notice the extras when making the payment, the umbrella or cup became their property. </w:t>
      </w:r>
      <w:r w:rsidRPr="00017934">
        <w:rPr>
          <w:rFonts w:cs="Calibri"/>
          <w:color w:val="0F1419"/>
          <w:sz w:val="22"/>
          <w:lang w:val="en-GB"/>
        </w:rPr>
        <w:t>Returning an unwanted purchase meant taking time and incurring postage costs for DUKA customers.</w:t>
      </w:r>
    </w:p>
    <w:p w14:paraId="695DEBE0" w14:textId="77777777" w:rsidR="001C0592" w:rsidRPr="00017934" w:rsidRDefault="001C0592" w:rsidP="001C0592">
      <w:pPr>
        <w:spacing w:after="160" w:line="360" w:lineRule="auto"/>
        <w:contextualSpacing/>
        <w:jc w:val="both"/>
        <w:rPr>
          <w:rFonts w:cs="Calibri"/>
          <w:color w:val="000000"/>
          <w:sz w:val="22"/>
          <w:lang w:val="en-GB"/>
        </w:rPr>
      </w:pPr>
    </w:p>
    <w:p w14:paraId="726D4ABF" w14:textId="49D3B59E" w:rsidR="00655D54" w:rsidRPr="00017934" w:rsidRDefault="00655D54" w:rsidP="00655D54">
      <w:pPr>
        <w:spacing w:before="240" w:after="240" w:line="360" w:lineRule="auto"/>
        <w:jc w:val="both"/>
        <w:rPr>
          <w:rFonts w:cs="Calibri"/>
          <w:color w:val="000000"/>
          <w:sz w:val="22"/>
          <w:lang w:val="en-GB"/>
        </w:rPr>
      </w:pPr>
      <w:r w:rsidRPr="00017934">
        <w:rPr>
          <w:rFonts w:cs="Calibri"/>
          <w:color w:val="000000"/>
          <w:sz w:val="22"/>
          <w:lang w:val="en-GB"/>
        </w:rPr>
        <w:t xml:space="preserve">- </w:t>
      </w:r>
      <w:r w:rsidRPr="00017934">
        <w:rPr>
          <w:rFonts w:cs="Calibri"/>
          <w:i/>
          <w:iCs/>
          <w:color w:val="000000"/>
          <w:sz w:val="22"/>
          <w:lang w:val="en-GB"/>
        </w:rPr>
        <w:t>The site should be designed so that the consumer can navigate it intuitively and safely. Designing a website in a way that forces consumers to be proactive so that products they have not selected are not included in their shopping cart is disloyal and hinders the consumer</w:t>
      </w:r>
      <w:r w:rsidR="00017934">
        <w:rPr>
          <w:rFonts w:cs="Calibri"/>
          <w:i/>
          <w:iCs/>
          <w:color w:val="000000"/>
          <w:sz w:val="22"/>
          <w:lang w:val="en-GB"/>
        </w:rPr>
        <w:t>’</w:t>
      </w:r>
      <w:r w:rsidRPr="00017934">
        <w:rPr>
          <w:rFonts w:cs="Calibri"/>
          <w:i/>
          <w:iCs/>
          <w:color w:val="000000"/>
          <w:sz w:val="22"/>
          <w:lang w:val="en-GB"/>
        </w:rPr>
        <w:t>s online shopping experience.</w:t>
      </w:r>
      <w:r w:rsidRPr="00017934">
        <w:rPr>
          <w:rFonts w:cs="Calibri"/>
          <w:color w:val="000000"/>
          <w:sz w:val="22"/>
          <w:lang w:val="en-GB"/>
        </w:rPr>
        <w:t xml:space="preserve"> </w:t>
      </w:r>
      <w:r w:rsidRPr="00017934">
        <w:rPr>
          <w:rFonts w:cs="Calibri"/>
          <w:i/>
          <w:iCs/>
          <w:color w:val="000000"/>
          <w:sz w:val="22"/>
          <w:lang w:val="en-GB"/>
        </w:rPr>
        <w:t xml:space="preserve">An entrepreneur offering a product in a promotion may suggest to the consumer that the product be added to the shopping cart but cannot </w:t>
      </w:r>
      <w:r w:rsidRPr="00017934">
        <w:rPr>
          <w:rFonts w:cs="Calibri"/>
          <w:i/>
          <w:iCs/>
          <w:color w:val="000000"/>
          <w:sz w:val="22"/>
          <w:lang w:val="en-GB"/>
        </w:rPr>
        <w:lastRenderedPageBreak/>
        <w:t xml:space="preserve">make that decision for the consumer themselves - </w:t>
      </w:r>
      <w:r w:rsidRPr="00017934">
        <w:rPr>
          <w:rFonts w:cs="Calibri"/>
          <w:color w:val="000000"/>
          <w:sz w:val="22"/>
          <w:lang w:val="en-GB"/>
        </w:rPr>
        <w:t xml:space="preserve">stresses </w:t>
      </w:r>
      <w:r w:rsidR="00017934">
        <w:rPr>
          <w:rFonts w:cs="Calibri"/>
          <w:color w:val="000000"/>
          <w:sz w:val="22"/>
          <w:lang w:val="en-GB"/>
        </w:rPr>
        <w:t xml:space="preserve">the </w:t>
      </w:r>
      <w:r w:rsidRPr="00017934">
        <w:rPr>
          <w:rFonts w:cs="Calibri"/>
          <w:color w:val="000000"/>
          <w:sz w:val="22"/>
          <w:lang w:val="en-GB"/>
        </w:rPr>
        <w:t xml:space="preserve">President of UOKiK, Tomasz Chróstny. </w:t>
      </w:r>
    </w:p>
    <w:p w14:paraId="65D96F88" w14:textId="43418B7B" w:rsidR="00481968" w:rsidRPr="00017934" w:rsidRDefault="00655D54" w:rsidP="00481968">
      <w:pPr>
        <w:spacing w:before="240" w:after="240" w:line="360" w:lineRule="auto"/>
        <w:jc w:val="both"/>
        <w:rPr>
          <w:rFonts w:cs="Calibri"/>
          <w:color w:val="000000"/>
          <w:sz w:val="22"/>
          <w:lang w:val="en-GB"/>
        </w:rPr>
      </w:pPr>
      <w:r w:rsidRPr="00017934">
        <w:rPr>
          <w:rFonts w:cs="Calibri"/>
          <w:color w:val="000000"/>
          <w:sz w:val="22"/>
          <w:lang w:val="en-GB"/>
        </w:rPr>
        <w:t>UOK</w:t>
      </w:r>
      <w:r w:rsidR="00017934">
        <w:rPr>
          <w:rFonts w:cs="Calibri"/>
          <w:color w:val="000000"/>
          <w:sz w:val="22"/>
          <w:lang w:val="en-GB"/>
        </w:rPr>
        <w:t>i</w:t>
      </w:r>
      <w:r w:rsidRPr="00017934">
        <w:rPr>
          <w:rFonts w:cs="Calibri"/>
          <w:color w:val="000000"/>
          <w:sz w:val="22"/>
          <w:lang w:val="en-GB"/>
        </w:rPr>
        <w:t>K has concluded that while placing an order, consumers might have not seen an additional item and they might have done the unintended shopping. For DUKA International</w:t>
      </w:r>
      <w:r w:rsidR="00017934">
        <w:rPr>
          <w:rFonts w:cs="Calibri"/>
          <w:color w:val="000000"/>
          <w:sz w:val="22"/>
          <w:lang w:val="en-GB"/>
        </w:rPr>
        <w:t>’</w:t>
      </w:r>
      <w:r w:rsidRPr="00017934">
        <w:rPr>
          <w:rFonts w:cs="Calibri"/>
          <w:color w:val="000000"/>
          <w:sz w:val="22"/>
          <w:lang w:val="en-GB"/>
        </w:rPr>
        <w:t>s practice violating the collective interests of consumers, President of UOKiK Tomasz Chróstny has imposed</w:t>
      </w:r>
      <w:bookmarkStart w:id="0" w:name="_Hlk153310399"/>
      <w:r w:rsidR="008C4FF5" w:rsidRPr="00017934">
        <w:rPr>
          <w:rFonts w:cs="Calibri"/>
          <w:color w:val="000000"/>
          <w:sz w:val="22"/>
          <w:lang w:val="en-GB"/>
        </w:rPr>
        <w:t xml:space="preserve"> </w:t>
      </w:r>
      <w:r w:rsidRPr="00017934">
        <w:rPr>
          <w:rFonts w:cs="Calibri"/>
          <w:color w:val="000000"/>
          <w:sz w:val="22"/>
          <w:lang w:val="en-GB"/>
        </w:rPr>
        <w:t xml:space="preserve">a fine </w:t>
      </w:r>
      <w:r w:rsidRPr="00C47E6F">
        <w:rPr>
          <w:rFonts w:cs="Calibri"/>
          <w:color w:val="000000"/>
          <w:sz w:val="22"/>
          <w:lang w:val="en-GB"/>
        </w:rPr>
        <w:t>of PLN 1,578,061</w:t>
      </w:r>
      <w:bookmarkEnd w:id="0"/>
      <w:r w:rsidRPr="00C47E6F">
        <w:rPr>
          <w:rFonts w:cs="Calibri"/>
          <w:color w:val="000000"/>
          <w:sz w:val="22"/>
          <w:lang w:val="en-GB"/>
        </w:rPr>
        <w:t>.</w:t>
      </w:r>
      <w:r w:rsidRPr="00017934">
        <w:rPr>
          <w:rFonts w:cs="Calibri"/>
          <w:color w:val="000000"/>
          <w:sz w:val="22"/>
          <w:lang w:val="en-GB"/>
        </w:rPr>
        <w:t xml:space="preserve"> Its amount was affected by the cessation of the company</w:t>
      </w:r>
      <w:r w:rsidR="00017934">
        <w:rPr>
          <w:rFonts w:cs="Calibri"/>
          <w:color w:val="000000"/>
          <w:sz w:val="22"/>
          <w:lang w:val="en-GB"/>
        </w:rPr>
        <w:t>’</w:t>
      </w:r>
      <w:r w:rsidRPr="00017934">
        <w:rPr>
          <w:rFonts w:cs="Calibri"/>
          <w:color w:val="000000"/>
          <w:sz w:val="22"/>
          <w:lang w:val="en-GB"/>
        </w:rPr>
        <w:t xml:space="preserve">s illegal practice. </w:t>
      </w:r>
    </w:p>
    <w:p w14:paraId="61988ED8" w14:textId="4FD29AE6" w:rsidR="00530976" w:rsidRPr="00017934" w:rsidRDefault="00530976" w:rsidP="00686591">
      <w:pPr>
        <w:spacing w:before="240" w:after="240" w:line="360" w:lineRule="auto"/>
        <w:jc w:val="both"/>
        <w:rPr>
          <w:rFonts w:cs="Calibri"/>
          <w:color w:val="000000"/>
          <w:sz w:val="22"/>
          <w:lang w:val="en-GB"/>
        </w:rPr>
      </w:pPr>
      <w:r w:rsidRPr="00017934">
        <w:rPr>
          <w:rFonts w:cs="Calibri"/>
          <w:color w:val="000000"/>
          <w:sz w:val="22"/>
          <w:lang w:val="en-GB"/>
        </w:rPr>
        <w:t xml:space="preserve">In addition, in the </w:t>
      </w:r>
      <w:r w:rsidRPr="00C47E6F">
        <w:rPr>
          <w:rFonts w:cs="Calibri"/>
          <w:color w:val="000000"/>
          <w:sz w:val="22"/>
          <w:lang w:val="en-GB"/>
        </w:rPr>
        <w:t>decision issued,</w:t>
      </w:r>
      <w:r w:rsidRPr="00017934">
        <w:rPr>
          <w:rFonts w:cs="Calibri"/>
          <w:color w:val="000000"/>
          <w:sz w:val="22"/>
          <w:lang w:val="en-GB"/>
        </w:rPr>
        <w:t xml:space="preserve"> </w:t>
      </w:r>
      <w:r w:rsidR="00017934">
        <w:rPr>
          <w:rFonts w:cs="Calibri"/>
          <w:color w:val="000000"/>
          <w:sz w:val="22"/>
          <w:lang w:val="en-GB"/>
        </w:rPr>
        <w:t xml:space="preserve">the </w:t>
      </w:r>
      <w:r w:rsidRPr="00017934">
        <w:rPr>
          <w:rFonts w:cs="Calibri"/>
          <w:color w:val="000000"/>
          <w:sz w:val="22"/>
          <w:lang w:val="en-GB"/>
        </w:rPr>
        <w:t xml:space="preserve">President of UOKiK ordered DUKA International to compensate consumers for their losses. The company is to refund money for automatically added goods to all consumers who placed orders at the duka.com/pl online store between </w:t>
      </w:r>
      <w:r w:rsidR="003D7010">
        <w:rPr>
          <w:rFonts w:cs="Calibri"/>
          <w:color w:val="000000"/>
          <w:sz w:val="22"/>
          <w:lang w:val="en-GB"/>
        </w:rPr>
        <w:t xml:space="preserve">4 </w:t>
      </w:r>
      <w:r w:rsidRPr="00017934">
        <w:rPr>
          <w:rFonts w:cs="Calibri"/>
          <w:color w:val="000000"/>
          <w:sz w:val="22"/>
          <w:lang w:val="en-GB"/>
        </w:rPr>
        <w:t xml:space="preserve">January and </w:t>
      </w:r>
      <w:r w:rsidR="003D7010">
        <w:rPr>
          <w:rFonts w:cs="Calibri"/>
          <w:color w:val="000000"/>
          <w:sz w:val="22"/>
          <w:lang w:val="en-GB"/>
        </w:rPr>
        <w:t xml:space="preserve">27 </w:t>
      </w:r>
      <w:r w:rsidRPr="00017934">
        <w:rPr>
          <w:rFonts w:cs="Calibri"/>
          <w:color w:val="000000"/>
          <w:sz w:val="22"/>
          <w:lang w:val="en-GB"/>
        </w:rPr>
        <w:t xml:space="preserve">December 2022, and paid for the </w:t>
      </w:r>
      <w:bookmarkStart w:id="1" w:name="_GoBack"/>
      <w:bookmarkEnd w:id="1"/>
      <w:r w:rsidRPr="00017934">
        <w:rPr>
          <w:rFonts w:cs="Calibri"/>
          <w:color w:val="000000"/>
          <w:sz w:val="22"/>
          <w:lang w:val="en-GB"/>
        </w:rPr>
        <w:t xml:space="preserve">unsolicited add-ons. Respectively, in the amount of PLN 24.99 to those who chose not to return them, and PLN 14.50 to the others who sent back the goods at their own expense. The former can additionally keep the added products. </w:t>
      </w:r>
    </w:p>
    <w:p w14:paraId="34ACD786" w14:textId="7FC202AD" w:rsidR="00F21D39" w:rsidRPr="00017934" w:rsidRDefault="00530976" w:rsidP="00686591">
      <w:pPr>
        <w:spacing w:before="240" w:after="240" w:line="360" w:lineRule="auto"/>
        <w:jc w:val="both"/>
        <w:rPr>
          <w:rFonts w:cs="Calibri"/>
          <w:color w:val="000000"/>
          <w:sz w:val="22"/>
          <w:lang w:val="en-GB"/>
        </w:rPr>
      </w:pPr>
      <w:r w:rsidRPr="00017934">
        <w:rPr>
          <w:rFonts w:cs="Calibri"/>
          <w:color w:val="000000"/>
          <w:sz w:val="22"/>
          <w:lang w:val="en-GB"/>
        </w:rPr>
        <w:t>Information about President of UOK</w:t>
      </w:r>
      <w:r w:rsidR="00017934">
        <w:rPr>
          <w:rFonts w:cs="Calibri"/>
          <w:color w:val="000000"/>
          <w:sz w:val="22"/>
          <w:lang w:val="en-GB"/>
        </w:rPr>
        <w:t>i</w:t>
      </w:r>
      <w:r w:rsidRPr="00017934">
        <w:rPr>
          <w:rFonts w:cs="Calibri"/>
          <w:color w:val="000000"/>
          <w:sz w:val="22"/>
          <w:lang w:val="en-GB"/>
        </w:rPr>
        <w:t>K</w:t>
      </w:r>
      <w:r w:rsidR="00017934">
        <w:rPr>
          <w:rFonts w:cs="Calibri"/>
          <w:color w:val="000000"/>
          <w:sz w:val="22"/>
          <w:lang w:val="en-GB"/>
        </w:rPr>
        <w:t>’</w:t>
      </w:r>
      <w:r w:rsidRPr="00017934">
        <w:rPr>
          <w:rFonts w:cs="Calibri"/>
          <w:color w:val="000000"/>
          <w:sz w:val="22"/>
          <w:lang w:val="en-GB"/>
        </w:rPr>
        <w:t xml:space="preserve">s decision is to be </w:t>
      </w:r>
      <w:r w:rsidRPr="00C47E6F">
        <w:rPr>
          <w:rFonts w:cs="Calibri"/>
          <w:color w:val="000000"/>
          <w:sz w:val="22"/>
          <w:lang w:val="en-GB"/>
        </w:rPr>
        <w:t>sent by e-mail and text message</w:t>
      </w:r>
      <w:r w:rsidRPr="00017934">
        <w:rPr>
          <w:rFonts w:cs="Calibri"/>
          <w:color w:val="000000"/>
          <w:sz w:val="22"/>
          <w:lang w:val="en-GB"/>
        </w:rPr>
        <w:t xml:space="preserve"> to the affected customers. It should also appear on the company</w:t>
      </w:r>
      <w:r w:rsidR="00017934">
        <w:rPr>
          <w:rFonts w:cs="Calibri"/>
          <w:color w:val="000000"/>
          <w:sz w:val="22"/>
          <w:lang w:val="en-GB"/>
        </w:rPr>
        <w:t>’</w:t>
      </w:r>
      <w:r w:rsidRPr="00017934">
        <w:rPr>
          <w:rFonts w:cs="Calibri"/>
          <w:color w:val="000000"/>
          <w:sz w:val="22"/>
          <w:lang w:val="en-GB"/>
        </w:rPr>
        <w:t>s website and social media. The issued decision is not final and biding and may be appealed against to the court.</w:t>
      </w:r>
    </w:p>
    <w:p w14:paraId="65D50E76" w14:textId="77777777" w:rsidR="004C78A7" w:rsidRPr="00017934" w:rsidRDefault="00DD0619" w:rsidP="004C78A7">
      <w:pPr>
        <w:spacing w:before="240" w:after="240" w:line="360" w:lineRule="auto"/>
        <w:jc w:val="both"/>
        <w:rPr>
          <w:rFonts w:cs="Calibri"/>
          <w:b/>
          <w:color w:val="000000"/>
          <w:sz w:val="22"/>
          <w:lang w:val="en-GB"/>
        </w:rPr>
      </w:pPr>
      <w:r w:rsidRPr="00017934">
        <w:rPr>
          <w:rFonts w:cs="Calibri"/>
          <w:b/>
          <w:bCs/>
          <w:color w:val="000000"/>
          <w:sz w:val="22"/>
          <w:lang w:val="en-GB"/>
        </w:rPr>
        <w:t>Caution! Dark patterns</w:t>
      </w:r>
    </w:p>
    <w:p w14:paraId="3998BC74" w14:textId="1E74E9E1" w:rsidR="00F51819" w:rsidRPr="00017934" w:rsidRDefault="007D345D" w:rsidP="00686591">
      <w:pPr>
        <w:spacing w:before="240" w:after="240" w:line="360" w:lineRule="auto"/>
        <w:jc w:val="both"/>
        <w:rPr>
          <w:rFonts w:cs="Calibri"/>
          <w:b/>
          <w:color w:val="000000"/>
          <w:sz w:val="22"/>
          <w:lang w:val="en-GB"/>
        </w:rPr>
      </w:pPr>
      <w:r w:rsidRPr="00017934">
        <w:rPr>
          <w:rFonts w:cs="Calibri"/>
          <w:color w:val="000000"/>
          <w:sz w:val="22"/>
          <w:lang w:val="en-GB"/>
        </w:rPr>
        <w:t>The practice used by DUKA is an example</w:t>
      </w:r>
      <w:r w:rsidR="00F73DC3">
        <w:rPr>
          <w:rFonts w:cs="Calibri"/>
          <w:color w:val="000000"/>
          <w:sz w:val="22"/>
          <w:lang w:val="en-GB"/>
        </w:rPr>
        <w:t xml:space="preserve"> of</w:t>
      </w:r>
      <w:r w:rsidRPr="00017934">
        <w:rPr>
          <w:rFonts w:cs="Calibri"/>
          <w:color w:val="000000"/>
          <w:sz w:val="22"/>
          <w:lang w:val="en-GB"/>
        </w:rPr>
        <w:t xml:space="preserve"> the so-called dark patterns, that is unfair us</w:t>
      </w:r>
      <w:r w:rsidR="00F54968">
        <w:rPr>
          <w:rFonts w:cs="Calibri"/>
          <w:color w:val="000000"/>
          <w:sz w:val="22"/>
          <w:lang w:val="en-GB"/>
        </w:rPr>
        <w:t xml:space="preserve">age </w:t>
      </w:r>
      <w:r w:rsidRPr="00017934">
        <w:rPr>
          <w:rFonts w:cs="Calibri"/>
          <w:color w:val="000000"/>
          <w:sz w:val="22"/>
          <w:lang w:val="en-GB"/>
        </w:rPr>
        <w:t xml:space="preserve"> </w:t>
      </w:r>
      <w:r w:rsidR="00F73DC3">
        <w:rPr>
          <w:rFonts w:cs="Calibri"/>
          <w:color w:val="000000"/>
          <w:sz w:val="22"/>
          <w:lang w:val="en-GB"/>
        </w:rPr>
        <w:t xml:space="preserve">of </w:t>
      </w:r>
      <w:r w:rsidRPr="00017934">
        <w:rPr>
          <w:rFonts w:cs="Calibri"/>
          <w:color w:val="000000"/>
          <w:sz w:val="22"/>
          <w:lang w:val="en-GB"/>
        </w:rPr>
        <w:t>the knowledge on consumers</w:t>
      </w:r>
      <w:r w:rsidR="00017934">
        <w:rPr>
          <w:rFonts w:cs="Calibri"/>
          <w:color w:val="000000"/>
          <w:sz w:val="22"/>
          <w:lang w:val="en-GB"/>
        </w:rPr>
        <w:t>’</w:t>
      </w:r>
      <w:r w:rsidRPr="00017934">
        <w:rPr>
          <w:rFonts w:cs="Calibri"/>
          <w:color w:val="000000"/>
          <w:sz w:val="22"/>
          <w:lang w:val="en-GB"/>
        </w:rPr>
        <w:t xml:space="preserve"> behaviour on the Internet with the intention of affecting their purchasing decisions. </w:t>
      </w:r>
      <w:r w:rsidRPr="00017934">
        <w:rPr>
          <w:rFonts w:cs="Calibri"/>
          <w:b/>
          <w:bCs/>
          <w:color w:val="000000"/>
          <w:sz w:val="22"/>
          <w:lang w:val="en-GB"/>
        </w:rPr>
        <w:t xml:space="preserve">This particular type of mechanism is called </w:t>
      </w:r>
      <w:r w:rsidR="00017934">
        <w:rPr>
          <w:rFonts w:cs="Calibri"/>
          <w:b/>
          <w:bCs/>
          <w:color w:val="000000"/>
          <w:sz w:val="22"/>
          <w:lang w:val="en-GB"/>
        </w:rPr>
        <w:t>“</w:t>
      </w:r>
      <w:r w:rsidRPr="00017934">
        <w:rPr>
          <w:rFonts w:cs="Calibri"/>
          <w:b/>
          <w:bCs/>
          <w:color w:val="000000"/>
          <w:sz w:val="22"/>
          <w:lang w:val="en-GB"/>
        </w:rPr>
        <w:t>sneak into basket,</w:t>
      </w:r>
      <w:r w:rsidR="00017934">
        <w:rPr>
          <w:rFonts w:cs="Calibri"/>
          <w:b/>
          <w:bCs/>
          <w:color w:val="000000"/>
          <w:sz w:val="22"/>
          <w:lang w:val="en-GB"/>
        </w:rPr>
        <w:t>”</w:t>
      </w:r>
      <w:r w:rsidRPr="00017934">
        <w:rPr>
          <w:rFonts w:cs="Calibri"/>
          <w:b/>
          <w:bCs/>
          <w:color w:val="000000"/>
          <w:sz w:val="22"/>
          <w:lang w:val="en-GB"/>
        </w:rPr>
        <w:t xml:space="preserve"> or stealth add to basket</w:t>
      </w:r>
      <w:r w:rsidRPr="00017934">
        <w:rPr>
          <w:rFonts w:cs="Calibri"/>
          <w:color w:val="000000"/>
          <w:sz w:val="22"/>
          <w:lang w:val="en-GB"/>
        </w:rPr>
        <w:t>. It aims to increase sales by taking advantage of the user</w:t>
      </w:r>
      <w:r w:rsidR="00017934">
        <w:rPr>
          <w:rFonts w:cs="Calibri"/>
          <w:color w:val="000000"/>
          <w:sz w:val="22"/>
          <w:lang w:val="en-GB"/>
        </w:rPr>
        <w:t>’</w:t>
      </w:r>
      <w:r w:rsidRPr="00017934">
        <w:rPr>
          <w:rFonts w:cs="Calibri"/>
          <w:color w:val="000000"/>
          <w:sz w:val="22"/>
          <w:lang w:val="en-GB"/>
        </w:rPr>
        <w:t>s inattention.</w:t>
      </w:r>
      <w:r w:rsidRPr="00017934">
        <w:rPr>
          <w:rFonts w:cs="Calibri"/>
          <w:b/>
          <w:bCs/>
          <w:color w:val="000000"/>
          <w:sz w:val="22"/>
          <w:lang w:val="en-GB"/>
        </w:rPr>
        <w:t xml:space="preserve"> </w:t>
      </w:r>
    </w:p>
    <w:p w14:paraId="33828416" w14:textId="1A3D3DFA" w:rsidR="006E0629" w:rsidRPr="00017934" w:rsidRDefault="006E0629" w:rsidP="006E0629">
      <w:pPr>
        <w:spacing w:after="120" w:line="360" w:lineRule="auto"/>
        <w:ind w:right="-92"/>
        <w:jc w:val="both"/>
        <w:rPr>
          <w:rFonts w:cs="Calibri"/>
          <w:color w:val="000000"/>
          <w:sz w:val="22"/>
          <w:lang w:val="en-GB"/>
        </w:rPr>
      </w:pPr>
      <w:r w:rsidRPr="00017934">
        <w:rPr>
          <w:rFonts w:cs="Calibri"/>
          <w:i/>
          <w:iCs/>
          <w:color w:val="000000"/>
          <w:sz w:val="22"/>
          <w:lang w:val="en-GB"/>
        </w:rPr>
        <w:t xml:space="preserve">- Increasingly, when conducting proceedings, we see that, regardless of their knowledge and skills, consumers in the e-commerce sector are in a position of imbalance against the entrepreneur. This </w:t>
      </w:r>
      <w:r w:rsidR="00017934">
        <w:rPr>
          <w:rFonts w:cs="Calibri"/>
          <w:i/>
          <w:iCs/>
          <w:color w:val="000000"/>
          <w:sz w:val="22"/>
          <w:lang w:val="en-GB"/>
        </w:rPr>
        <w:t>“</w:t>
      </w:r>
      <w:r w:rsidRPr="00017934">
        <w:rPr>
          <w:rFonts w:cs="Calibri"/>
          <w:i/>
          <w:iCs/>
          <w:color w:val="000000"/>
          <w:sz w:val="22"/>
          <w:lang w:val="en-GB"/>
        </w:rPr>
        <w:t>digital asymmetry</w:t>
      </w:r>
      <w:r w:rsidR="00017934">
        <w:rPr>
          <w:rFonts w:cs="Calibri"/>
          <w:i/>
          <w:iCs/>
          <w:color w:val="000000"/>
          <w:sz w:val="22"/>
          <w:lang w:val="en-GB"/>
        </w:rPr>
        <w:t>”</w:t>
      </w:r>
      <w:r w:rsidRPr="00017934">
        <w:rPr>
          <w:rFonts w:cs="Calibri"/>
          <w:i/>
          <w:iCs/>
          <w:color w:val="000000"/>
          <w:sz w:val="22"/>
          <w:lang w:val="en-GB"/>
        </w:rPr>
        <w:t xml:space="preserve"> relates not only to information, but also to the instruments held to influence the course of transactions. Consumers who understand the rules of online shopping have no reason to believe that products add themselves to the shopping cart automatically -</w:t>
      </w:r>
      <w:r w:rsidRPr="00017934">
        <w:rPr>
          <w:rFonts w:cs="Calibri"/>
          <w:color w:val="000000"/>
          <w:sz w:val="22"/>
          <w:lang w:val="en-GB"/>
        </w:rPr>
        <w:t xml:space="preserve"> explains </w:t>
      </w:r>
      <w:r w:rsidR="00017934">
        <w:rPr>
          <w:rFonts w:cs="Calibri"/>
          <w:color w:val="000000"/>
          <w:sz w:val="22"/>
          <w:lang w:val="en-GB"/>
        </w:rPr>
        <w:t xml:space="preserve">the </w:t>
      </w:r>
      <w:r w:rsidRPr="00017934">
        <w:rPr>
          <w:rFonts w:cs="Calibri"/>
          <w:color w:val="000000"/>
          <w:sz w:val="22"/>
          <w:lang w:val="en-GB"/>
        </w:rPr>
        <w:t xml:space="preserve">President of UOKiK, Tomasz Chróstny. </w:t>
      </w:r>
    </w:p>
    <w:p w14:paraId="31120095" w14:textId="498E90DF" w:rsidR="00EF7A18" w:rsidRPr="00017934" w:rsidRDefault="00EF7A18" w:rsidP="006E0629">
      <w:pPr>
        <w:spacing w:after="120" w:line="360" w:lineRule="auto"/>
        <w:ind w:right="-92"/>
        <w:jc w:val="both"/>
        <w:rPr>
          <w:rFonts w:cs="Calibri"/>
          <w:color w:val="000000"/>
          <w:sz w:val="22"/>
          <w:lang w:val="en-GB"/>
        </w:rPr>
      </w:pPr>
      <w:r w:rsidRPr="00017934">
        <w:rPr>
          <w:rFonts w:cs="Calibri"/>
          <w:color w:val="000000"/>
          <w:sz w:val="22"/>
          <w:lang w:val="en-GB"/>
        </w:rPr>
        <w:lastRenderedPageBreak/>
        <w:t xml:space="preserve">Consumer, are </w:t>
      </w:r>
      <w:r w:rsidR="00E00F40">
        <w:rPr>
          <w:rFonts w:cs="Calibri"/>
          <w:color w:val="000000"/>
          <w:sz w:val="22"/>
          <w:lang w:val="en-GB"/>
        </w:rPr>
        <w:t xml:space="preserve">you </w:t>
      </w:r>
      <w:r w:rsidRPr="00017934">
        <w:rPr>
          <w:rFonts w:cs="Calibri"/>
          <w:color w:val="000000"/>
          <w:sz w:val="22"/>
          <w:lang w:val="en-GB"/>
        </w:rPr>
        <w:t>buying goods on-line? Beware of manipulations used by unfair e-stores. Below you will find some of them:</w:t>
      </w:r>
    </w:p>
    <w:p w14:paraId="1AAD1DA3" w14:textId="77777777" w:rsidR="00EF7A18" w:rsidRPr="00017934" w:rsidRDefault="00EF7A18" w:rsidP="00EF7A18">
      <w:pPr>
        <w:numPr>
          <w:ilvl w:val="0"/>
          <w:numId w:val="41"/>
        </w:numPr>
        <w:shd w:val="clear" w:color="auto" w:fill="FFFFFF"/>
        <w:spacing w:before="100" w:beforeAutospacing="1" w:after="150" w:line="279" w:lineRule="atLeast"/>
        <w:jc w:val="both"/>
        <w:rPr>
          <w:rFonts w:cs="Calibri"/>
          <w:color w:val="000000"/>
          <w:sz w:val="22"/>
          <w:lang w:val="en-GB"/>
        </w:rPr>
      </w:pPr>
      <w:r w:rsidRPr="00017934">
        <w:rPr>
          <w:rFonts w:cs="Calibri"/>
          <w:color w:val="000000"/>
          <w:sz w:val="22"/>
          <w:lang w:val="en-GB"/>
        </w:rPr>
        <w:t>Adding a thematically-linked product to the cart, for example, at a promotional price, or an insurance service.</w:t>
      </w:r>
    </w:p>
    <w:p w14:paraId="7E56B0F5" w14:textId="77777777" w:rsidR="00EF7A18" w:rsidRPr="00017934" w:rsidRDefault="00EF7A18" w:rsidP="00EF7A18">
      <w:pPr>
        <w:numPr>
          <w:ilvl w:val="0"/>
          <w:numId w:val="41"/>
        </w:numPr>
        <w:shd w:val="clear" w:color="auto" w:fill="FFFFFF"/>
        <w:spacing w:before="100" w:beforeAutospacing="1" w:after="150" w:line="279" w:lineRule="atLeast"/>
        <w:jc w:val="both"/>
        <w:rPr>
          <w:rFonts w:cs="Calibri"/>
          <w:color w:val="000000"/>
          <w:sz w:val="22"/>
          <w:lang w:val="en-GB"/>
        </w:rPr>
      </w:pPr>
      <w:r w:rsidRPr="00017934">
        <w:rPr>
          <w:rFonts w:cs="Calibri"/>
          <w:color w:val="000000"/>
          <w:sz w:val="22"/>
          <w:lang w:val="en-GB"/>
        </w:rPr>
        <w:t>Additional, unannounced fees occurring at the last stage of placing your order, the so-called drip pricing.</w:t>
      </w:r>
    </w:p>
    <w:p w14:paraId="5ECF906D" w14:textId="77777777" w:rsidR="00EF7A18" w:rsidRPr="00017934" w:rsidRDefault="00EF7A18" w:rsidP="00EF7A18">
      <w:pPr>
        <w:numPr>
          <w:ilvl w:val="0"/>
          <w:numId w:val="41"/>
        </w:numPr>
        <w:shd w:val="clear" w:color="auto" w:fill="FFFFFF"/>
        <w:spacing w:before="100" w:beforeAutospacing="1" w:after="150" w:line="279" w:lineRule="atLeast"/>
        <w:jc w:val="both"/>
        <w:rPr>
          <w:rFonts w:cs="Calibri"/>
          <w:color w:val="000000"/>
          <w:sz w:val="22"/>
          <w:lang w:val="en-GB"/>
        </w:rPr>
      </w:pPr>
      <w:r w:rsidRPr="00017934">
        <w:rPr>
          <w:rFonts w:cs="Calibri"/>
          <w:color w:val="000000"/>
          <w:sz w:val="22"/>
          <w:lang w:val="en-GB"/>
        </w:rPr>
        <w:t>Illusive interfaces - for example, providing the order-placing button before the consumer has read the information on all fees.</w:t>
      </w:r>
    </w:p>
    <w:p w14:paraId="5BE49550" w14:textId="77777777" w:rsidR="00EF7A18" w:rsidRPr="00017934" w:rsidRDefault="00EF7A18" w:rsidP="00EF7A18">
      <w:pPr>
        <w:numPr>
          <w:ilvl w:val="0"/>
          <w:numId w:val="41"/>
        </w:numPr>
        <w:shd w:val="clear" w:color="auto" w:fill="FFFFFF"/>
        <w:spacing w:before="100" w:beforeAutospacing="1" w:after="150" w:line="279" w:lineRule="atLeast"/>
        <w:jc w:val="both"/>
        <w:rPr>
          <w:rFonts w:cs="Calibri"/>
          <w:color w:val="000000"/>
          <w:sz w:val="22"/>
          <w:lang w:val="en-GB"/>
        </w:rPr>
      </w:pPr>
      <w:r w:rsidRPr="00017934">
        <w:rPr>
          <w:rFonts w:cs="Calibri"/>
          <w:color w:val="000000"/>
          <w:sz w:val="22"/>
          <w:lang w:val="en-GB"/>
        </w:rPr>
        <w:t>False time counters - extorting artificial pressure.</w:t>
      </w:r>
    </w:p>
    <w:p w14:paraId="6B411798" w14:textId="479E7DE4" w:rsidR="00EF7A18" w:rsidRPr="00017934" w:rsidRDefault="00EF7A18" w:rsidP="00EF7A18">
      <w:pPr>
        <w:numPr>
          <w:ilvl w:val="0"/>
          <w:numId w:val="41"/>
        </w:numPr>
        <w:shd w:val="clear" w:color="auto" w:fill="FFFFFF"/>
        <w:spacing w:before="100" w:beforeAutospacing="1" w:after="150" w:line="279" w:lineRule="atLeast"/>
        <w:jc w:val="both"/>
        <w:rPr>
          <w:rFonts w:cs="Calibri"/>
          <w:color w:val="000000"/>
          <w:sz w:val="22"/>
          <w:lang w:val="en-GB"/>
        </w:rPr>
      </w:pPr>
      <w:r w:rsidRPr="00017934">
        <w:rPr>
          <w:rFonts w:cs="Calibri"/>
          <w:color w:val="000000"/>
          <w:sz w:val="22"/>
          <w:lang w:val="en-GB"/>
        </w:rPr>
        <w:t>Never-ending promotions - suggesting that the time of some attractive price promotions is limited while they never come to an end.</w:t>
      </w:r>
    </w:p>
    <w:p w14:paraId="3B3313E3" w14:textId="77777777" w:rsidR="00EF7A18" w:rsidRPr="00017934" w:rsidRDefault="00EF7A18" w:rsidP="00530976">
      <w:pPr>
        <w:numPr>
          <w:ilvl w:val="0"/>
          <w:numId w:val="42"/>
        </w:numPr>
        <w:shd w:val="clear" w:color="auto" w:fill="FFFFFF"/>
        <w:spacing w:before="100" w:beforeAutospacing="1" w:after="150" w:line="279" w:lineRule="atLeast"/>
        <w:jc w:val="both"/>
        <w:rPr>
          <w:rFonts w:cs="Calibri"/>
          <w:color w:val="000000"/>
          <w:sz w:val="22"/>
          <w:lang w:val="en-GB"/>
        </w:rPr>
      </w:pPr>
      <w:r w:rsidRPr="00017934">
        <w:rPr>
          <w:rFonts w:cs="Calibri"/>
          <w:color w:val="000000"/>
          <w:sz w:val="22"/>
          <w:lang w:val="en-GB"/>
        </w:rPr>
        <w:t>Hiding important information on the product, service or transaction rules.</w:t>
      </w:r>
    </w:p>
    <w:p w14:paraId="318EB412" w14:textId="77777777" w:rsidR="00EF7A18" w:rsidRPr="00017934" w:rsidRDefault="00EF7A18" w:rsidP="008449F6">
      <w:pPr>
        <w:spacing w:after="240"/>
        <w:jc w:val="both"/>
        <w:rPr>
          <w:b/>
          <w:bCs/>
          <w:szCs w:val="18"/>
          <w:lang w:val="en-GB"/>
        </w:rPr>
      </w:pPr>
    </w:p>
    <w:p w14:paraId="4A9EF0C1" w14:textId="77777777" w:rsidR="005D0CE7" w:rsidRPr="00017934" w:rsidRDefault="005D0CE7" w:rsidP="005D0CE7">
      <w:pPr>
        <w:spacing w:after="240" w:line="360" w:lineRule="auto"/>
        <w:jc w:val="both"/>
        <w:rPr>
          <w:rFonts w:ascii="Tahoma" w:hAnsi="Tahoma" w:cs="Tahoma"/>
          <w:szCs w:val="18"/>
          <w:lang w:val="en-GB"/>
        </w:rPr>
      </w:pPr>
      <w:r w:rsidRPr="00017934">
        <w:rPr>
          <w:rFonts w:ascii="Tahoma" w:eastAsia="Calibri" w:hAnsi="Tahoma" w:cs="Tahoma"/>
          <w:b/>
          <w:bCs/>
          <w:szCs w:val="18"/>
          <w:lang w:val="en-GB"/>
        </w:rPr>
        <w:t>Consumer Support:</w:t>
      </w:r>
    </w:p>
    <w:p w14:paraId="4E86EA43" w14:textId="77777777" w:rsidR="005D0CE7" w:rsidRPr="00017934" w:rsidRDefault="005D0CE7" w:rsidP="005D0CE7">
      <w:pPr>
        <w:shd w:val="clear" w:color="auto" w:fill="FFFFFF"/>
        <w:spacing w:line="360" w:lineRule="auto"/>
        <w:rPr>
          <w:rFonts w:ascii="Tahoma" w:hAnsi="Tahoma" w:cs="Tahoma"/>
          <w:szCs w:val="18"/>
          <w:lang w:val="en-GB"/>
        </w:rPr>
      </w:pPr>
      <w:r w:rsidRPr="00017934">
        <w:rPr>
          <w:rFonts w:ascii="Tahoma" w:hAnsi="Tahoma" w:cs="Tahoma"/>
          <w:szCs w:val="18"/>
          <w:lang w:val="en-GB"/>
        </w:rPr>
        <w:t xml:space="preserve">Phone: </w:t>
      </w:r>
      <w:bookmarkStart w:id="2" w:name="_Hlk120527957"/>
      <w:r w:rsidRPr="00017934">
        <w:rPr>
          <w:rFonts w:ascii="Tahoma" w:hAnsi="Tahoma" w:cs="Tahoma"/>
          <w:szCs w:val="18"/>
          <w:lang w:val="en-GB"/>
        </w:rPr>
        <w:t xml:space="preserve">+48 801 440 220 or +48 222 66 76 76 </w:t>
      </w:r>
      <w:bookmarkEnd w:id="2"/>
      <w:r w:rsidRPr="00017934">
        <w:rPr>
          <w:rFonts w:ascii="Tahoma" w:hAnsi="Tahoma" w:cs="Tahoma"/>
          <w:szCs w:val="18"/>
          <w:lang w:val="en-GB"/>
        </w:rPr>
        <w:t>– consumer helpline</w:t>
      </w:r>
      <w:r w:rsidRPr="00017934">
        <w:rPr>
          <w:rFonts w:ascii="Tahoma" w:hAnsi="Tahoma" w:cs="Tahoma"/>
          <w:color w:val="3C4147"/>
          <w:szCs w:val="18"/>
          <w:lang w:val="en-GB"/>
        </w:rPr>
        <w:br/>
      </w:r>
      <w:r w:rsidRPr="00017934">
        <w:rPr>
          <w:rFonts w:ascii="Tahoma" w:hAnsi="Tahoma" w:cs="Tahoma"/>
          <w:szCs w:val="18"/>
          <w:lang w:val="en-GB"/>
        </w:rPr>
        <w:t>E-mail: </w:t>
      </w:r>
      <w:hyperlink r:id="rId9" w:history="1">
        <w:r w:rsidRPr="00017934">
          <w:rPr>
            <w:rFonts w:ascii="Tahoma" w:hAnsi="Tahoma" w:cs="Tahoma"/>
            <w:color w:val="0000FF"/>
            <w:szCs w:val="18"/>
            <w:u w:val="single"/>
            <w:lang w:val="en-GB"/>
          </w:rPr>
          <w:t>porady@dlakonsumentow.pl</w:t>
        </w:r>
      </w:hyperlink>
      <w:r w:rsidRPr="00017934">
        <w:rPr>
          <w:rFonts w:ascii="Tahoma" w:hAnsi="Tahoma" w:cs="Tahoma"/>
          <w:color w:val="3C4147"/>
          <w:szCs w:val="18"/>
          <w:lang w:val="en-GB"/>
        </w:rPr>
        <w:br/>
      </w:r>
      <w:hyperlink r:id="rId10" w:history="1">
        <w:r w:rsidRPr="00017934">
          <w:rPr>
            <w:rFonts w:ascii="Tahoma" w:hAnsi="Tahoma" w:cs="Tahoma"/>
            <w:color w:val="133C8A"/>
            <w:szCs w:val="18"/>
            <w:u w:val="single"/>
            <w:lang w:val="en-GB"/>
          </w:rPr>
          <w:t>Consumer Ombudsmen</w:t>
        </w:r>
      </w:hyperlink>
      <w:r w:rsidRPr="00017934">
        <w:rPr>
          <w:rFonts w:ascii="Tahoma" w:hAnsi="Tahoma" w:cs="Tahoma"/>
          <w:color w:val="3C4147"/>
          <w:szCs w:val="18"/>
          <w:lang w:val="en-GB"/>
        </w:rPr>
        <w:t xml:space="preserve"> – </w:t>
      </w:r>
      <w:r w:rsidRPr="00017934">
        <w:rPr>
          <w:rFonts w:ascii="Tahoma" w:hAnsi="Tahoma" w:cs="Tahoma"/>
          <w:szCs w:val="18"/>
          <w:lang w:val="en-GB"/>
        </w:rPr>
        <w:t>in your town or district</w:t>
      </w:r>
    </w:p>
    <w:p w14:paraId="28D5F77D" w14:textId="3005EADE" w:rsidR="005D0CE7" w:rsidRPr="00017934" w:rsidRDefault="00531BB7" w:rsidP="005D0CE7">
      <w:pPr>
        <w:shd w:val="clear" w:color="auto" w:fill="FFFFFF"/>
        <w:spacing w:line="360" w:lineRule="auto"/>
        <w:rPr>
          <w:rFonts w:ascii="Tahoma" w:hAnsi="Tahoma" w:cs="Tahoma"/>
          <w:szCs w:val="18"/>
          <w:lang w:val="en-GB"/>
        </w:rPr>
      </w:pPr>
      <w:hyperlink r:id="rId11" w:history="1">
        <w:r w:rsidR="0034442D" w:rsidRPr="00017934">
          <w:rPr>
            <w:rFonts w:ascii="Tahoma" w:hAnsi="Tahoma" w:cs="Tahoma"/>
            <w:color w:val="133C8A"/>
            <w:szCs w:val="18"/>
            <w:u w:val="single"/>
            <w:lang w:val="en-GB"/>
          </w:rPr>
          <w:t>Financial Ombudsman</w:t>
        </w:r>
      </w:hyperlink>
      <w:r w:rsidR="0034442D" w:rsidRPr="00017934">
        <w:rPr>
          <w:rFonts w:ascii="Tahoma" w:hAnsi="Tahoma" w:cs="Tahoma"/>
          <w:sz w:val="24"/>
          <w:szCs w:val="18"/>
          <w:shd w:val="clear" w:color="auto" w:fill="FFFFFF"/>
          <w:lang w:val="en-GB"/>
        </w:rPr>
        <w:t xml:space="preserve"> </w:t>
      </w:r>
      <w:r w:rsidR="00017934">
        <w:rPr>
          <w:rFonts w:ascii="Tahoma" w:hAnsi="Tahoma" w:cs="Tahoma"/>
          <w:szCs w:val="18"/>
          <w:lang w:val="en-GB"/>
        </w:rPr>
        <w:t>–</w:t>
      </w:r>
      <w:r w:rsidR="0034442D" w:rsidRPr="00017934">
        <w:rPr>
          <w:rFonts w:ascii="Times New Roman" w:hAnsi="Times New Roman" w:cs="Tahoma"/>
          <w:sz w:val="24"/>
          <w:szCs w:val="24"/>
          <w:lang w:val="en-GB"/>
        </w:rPr>
        <w:t xml:space="preserve"> </w:t>
      </w:r>
      <w:r w:rsidR="0034442D" w:rsidRPr="00017934">
        <w:rPr>
          <w:rFonts w:ascii="Tahoma" w:hAnsi="Tahoma" w:cs="Tahoma"/>
          <w:szCs w:val="18"/>
          <w:lang w:val="en-GB"/>
        </w:rPr>
        <w:t>after rejection of the complaint by the financial institution</w:t>
      </w:r>
    </w:p>
    <w:p w14:paraId="33844682" w14:textId="77777777" w:rsidR="00FE79FF" w:rsidRPr="00017934" w:rsidRDefault="00FE79FF" w:rsidP="007469FC">
      <w:pPr>
        <w:jc w:val="both"/>
        <w:rPr>
          <w:bCs/>
          <w:szCs w:val="18"/>
          <w:lang w:val="en-GB"/>
        </w:rPr>
      </w:pPr>
    </w:p>
    <w:p w14:paraId="7491C9BB" w14:textId="77777777" w:rsidR="00FE79FF" w:rsidRPr="00017934" w:rsidRDefault="00FE79FF" w:rsidP="007469FC">
      <w:pPr>
        <w:jc w:val="both"/>
        <w:rPr>
          <w:bCs/>
          <w:szCs w:val="18"/>
          <w:lang w:val="en-GB"/>
        </w:rPr>
      </w:pPr>
    </w:p>
    <w:sectPr w:rsidR="00FE79FF" w:rsidRPr="00017934" w:rsidSect="007469FC">
      <w:headerReference w:type="default" r:id="rId12"/>
      <w:footerReference w:type="default" r:id="rId13"/>
      <w:pgSz w:w="11906" w:h="16838"/>
      <w:pgMar w:top="2127" w:right="1417" w:bottom="1701"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65BE1" w14:textId="77777777" w:rsidR="00531BB7" w:rsidRDefault="00531BB7">
      <w:r>
        <w:separator/>
      </w:r>
    </w:p>
  </w:endnote>
  <w:endnote w:type="continuationSeparator" w:id="0">
    <w:p w14:paraId="373CD7FE" w14:textId="77777777" w:rsidR="00531BB7" w:rsidRDefault="00531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244AE" w14:textId="77777777" w:rsidR="00290D4A" w:rsidRPr="00017934" w:rsidRDefault="008D527A" w:rsidP="008D527A">
    <w:pPr>
      <w:pStyle w:val="Stopka"/>
      <w:rPr>
        <w:rFonts w:asciiTheme="minorHAnsi" w:hAnsiTheme="minorHAnsi" w:cstheme="minorHAnsi"/>
        <w:color w:val="595959" w:themeColor="text1" w:themeTint="A6"/>
        <w:sz w:val="16"/>
        <w:szCs w:val="16"/>
        <w:lang w:val="en-GB"/>
      </w:rPr>
    </w:pPr>
    <w:r w:rsidRPr="00017934">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717A325B" wp14:editId="77EAD234">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9BE7D8F"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017934">
      <w:rPr>
        <w:rFonts w:asciiTheme="minorHAnsi" w:hAnsiTheme="minorHAnsi" w:cstheme="minorHAnsi"/>
        <w:color w:val="595959" w:themeColor="text1" w:themeTint="A6"/>
        <w:sz w:val="16"/>
        <w:szCs w:val="16"/>
        <w:lang w:val="en-GB"/>
      </w:rPr>
      <w:t>WWW.UOKiK.GOV.PL   PHONE +48 22 55 60 246    MOBILE 695 902 088</w:t>
    </w:r>
  </w:p>
  <w:p w14:paraId="6E81AC23" w14:textId="77777777" w:rsidR="00290D4A" w:rsidRPr="00017934"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017934">
      <w:rPr>
        <w:rFonts w:asciiTheme="minorHAnsi" w:hAnsiTheme="minorHAnsi" w:cstheme="minorHAnsi"/>
        <w:color w:val="595959" w:themeColor="text1" w:themeTint="A6"/>
        <w:sz w:val="16"/>
        <w:szCs w:val="16"/>
        <w:lang w:val="en-GB"/>
      </w:rPr>
      <w:t xml:space="preserve">UOKiK Communication Department, Pl. Powstańców Warszawy 1, 00-950 Warsaw </w:t>
    </w:r>
    <w:r w:rsidRPr="00017934">
      <w:rPr>
        <w:rFonts w:asciiTheme="minorHAnsi" w:hAnsiTheme="minorHAnsi" w:cstheme="minorHAnsi"/>
        <w:color w:val="595959" w:themeColor="text1" w:themeTint="A6"/>
        <w:sz w:val="16"/>
        <w:szCs w:val="16"/>
        <w:lang w:val="en-GB"/>
      </w:rPr>
      <w:br/>
      <w:t xml:space="preserve">E-mail: </w:t>
    </w:r>
    <w:hyperlink r:id="rId1" w:history="1">
      <w:r w:rsidRPr="00017934">
        <w:rPr>
          <w:rStyle w:val="Hipercze"/>
          <w:rFonts w:asciiTheme="minorHAnsi" w:hAnsiTheme="minorHAnsi" w:cstheme="minorHAnsi"/>
          <w:color w:val="595959" w:themeColor="text1" w:themeTint="A6"/>
          <w:sz w:val="16"/>
          <w:szCs w:val="16"/>
          <w:lang w:val="en-GB"/>
        </w:rPr>
        <w:t>biuroprasowe@uokik.gov.pl</w:t>
      </w:r>
    </w:hyperlink>
    <w:r w:rsidRPr="00017934">
      <w:rPr>
        <w:rFonts w:asciiTheme="minorHAnsi" w:hAnsiTheme="minorHAnsi" w:cstheme="minorHAnsi"/>
        <w:color w:val="595959" w:themeColor="text1" w:themeTint="A6"/>
        <w:sz w:val="16"/>
        <w:szCs w:val="16"/>
        <w:lang w:val="en-GB"/>
      </w:rPr>
      <w:t xml:space="preserve"> Twitter: </w:t>
    </w:r>
    <w:hyperlink r:id="rId2" w:history="1">
      <w:r w:rsidRPr="00017934">
        <w:rPr>
          <w:rStyle w:val="Hipercze"/>
          <w:rFonts w:asciiTheme="minorHAnsi" w:hAnsiTheme="minorHAnsi" w:cstheme="minorHAnsi"/>
          <w:color w:val="595959" w:themeColor="text1" w:themeTint="A6"/>
          <w:sz w:val="16"/>
          <w:szCs w:val="16"/>
          <w:lang w:val="en-GB"/>
        </w:rPr>
        <w:t>@</w:t>
      </w:r>
      <w:r w:rsidRPr="00017934">
        <w:rPr>
          <w:rStyle w:val="u-linkcomplex-target"/>
          <w:rFonts w:asciiTheme="minorHAnsi" w:hAnsiTheme="minorHAnsi" w:cstheme="minorHAnsi"/>
          <w:color w:val="595959" w:themeColor="text1" w:themeTint="A6"/>
          <w:sz w:val="16"/>
          <w:szCs w:val="16"/>
          <w:u w:val="single"/>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E5EA3" w14:textId="77777777" w:rsidR="00531BB7" w:rsidRDefault="00531BB7">
      <w:r>
        <w:separator/>
      </w:r>
    </w:p>
  </w:footnote>
  <w:footnote w:type="continuationSeparator" w:id="0">
    <w:p w14:paraId="036BF3EF" w14:textId="77777777" w:rsidR="00531BB7" w:rsidRDefault="00531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E3750" w14:textId="77777777" w:rsidR="00290D4A" w:rsidRDefault="00C81210" w:rsidP="0041396E">
    <w:pPr>
      <w:pStyle w:val="Nagwek"/>
      <w:tabs>
        <w:tab w:val="clear" w:pos="9072"/>
      </w:tabs>
    </w:pPr>
    <w:r>
      <w:rPr>
        <w:noProof/>
        <w:lang w:val="en"/>
      </w:rPr>
      <w:drawing>
        <wp:inline distT="0" distB="0" distL="0" distR="0" wp14:anchorId="0662A6AF" wp14:editId="11A13BA7">
          <wp:extent cx="1400175" cy="542764"/>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963CA"/>
    <w:multiLevelType w:val="hybridMultilevel"/>
    <w:tmpl w:val="265285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2016BB"/>
    <w:multiLevelType w:val="hybridMultilevel"/>
    <w:tmpl w:val="F934D6E2"/>
    <w:lvl w:ilvl="0" w:tplc="E60C152E">
      <w:start w:val="1"/>
      <w:numFmt w:val="decimal"/>
      <w:lvlText w:val="[%1]"/>
      <w:lvlJc w:val="left"/>
      <w:pPr>
        <w:ind w:left="360" w:hanging="360"/>
      </w:pPr>
      <w:rPr>
        <w:rFonts w:hint="default"/>
        <w:b w:val="0"/>
      </w:rPr>
    </w:lvl>
    <w:lvl w:ilvl="1" w:tplc="DC5E80C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86D6F84"/>
    <w:multiLevelType w:val="multilevel"/>
    <w:tmpl w:val="394C86C0"/>
    <w:lvl w:ilvl="0">
      <w:start w:val="1"/>
      <w:numFmt w:val="decimal"/>
      <w:lvlText w:val="[%1]"/>
      <w:lvlJc w:val="right"/>
      <w:pPr>
        <w:ind w:left="284" w:hanging="284"/>
      </w:pPr>
      <w:rPr>
        <w:rFonts w:hint="default"/>
        <w:b w:val="0"/>
        <w:i w:val="0"/>
        <w:color w:val="auto"/>
      </w:rPr>
    </w:lvl>
    <w:lvl w:ilvl="1">
      <w:start w:val="1"/>
      <w:numFmt w:val="upperRoman"/>
      <w:lvlText w:val="%2."/>
      <w:lvlJc w:val="center"/>
      <w:pPr>
        <w:ind w:left="964" w:hanging="624"/>
      </w:pPr>
      <w:rPr>
        <w:rFonts w:hint="default"/>
      </w:rPr>
    </w:lvl>
    <w:lvl w:ilvl="2">
      <w:start w:val="1"/>
      <w:numFmt w:val="decimal"/>
      <w:lvlText w:val="%3."/>
      <w:lvlJc w:val="left"/>
      <w:pPr>
        <w:ind w:left="1080" w:hanging="360"/>
      </w:pPr>
      <w:rPr>
        <w:rFonts w:hint="default"/>
        <w:b w:val="0"/>
      </w:rPr>
    </w:lvl>
    <w:lvl w:ilvl="3">
      <w:start w:val="1"/>
      <w:numFmt w:val="lowerLetter"/>
      <w:lvlText w:val="%4."/>
      <w:lvlJc w:val="left"/>
      <w:pPr>
        <w:ind w:left="1304"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C0096B"/>
    <w:multiLevelType w:val="hybridMultilevel"/>
    <w:tmpl w:val="213425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EA62F70"/>
    <w:multiLevelType w:val="multilevel"/>
    <w:tmpl w:val="0D2A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17928"/>
    <w:multiLevelType w:val="hybridMultilevel"/>
    <w:tmpl w:val="904C1E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CF4647"/>
    <w:multiLevelType w:val="multilevel"/>
    <w:tmpl w:val="CA08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082937"/>
    <w:multiLevelType w:val="hybridMultilevel"/>
    <w:tmpl w:val="F934D6E2"/>
    <w:lvl w:ilvl="0" w:tplc="E60C152E">
      <w:start w:val="1"/>
      <w:numFmt w:val="decimal"/>
      <w:lvlText w:val="[%1]"/>
      <w:lvlJc w:val="left"/>
      <w:pPr>
        <w:ind w:left="360" w:hanging="360"/>
      </w:pPr>
      <w:rPr>
        <w:rFonts w:hint="default"/>
        <w:b w:val="0"/>
      </w:rPr>
    </w:lvl>
    <w:lvl w:ilvl="1" w:tplc="DC5E80C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E7807C8"/>
    <w:multiLevelType w:val="multilevel"/>
    <w:tmpl w:val="5176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3501E2"/>
    <w:multiLevelType w:val="hybridMultilevel"/>
    <w:tmpl w:val="C6DC840A"/>
    <w:lvl w:ilvl="0" w:tplc="B83C8200">
      <w:start w:val="27"/>
      <w:numFmt w:val="bullet"/>
      <w:lvlText w:val="•"/>
      <w:lvlJc w:val="left"/>
      <w:pPr>
        <w:ind w:left="1065" w:hanging="705"/>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A9C55ED"/>
    <w:multiLevelType w:val="hybridMultilevel"/>
    <w:tmpl w:val="5B4CFA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CA5013A"/>
    <w:multiLevelType w:val="multilevel"/>
    <w:tmpl w:val="7C54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2B4C19"/>
    <w:multiLevelType w:val="hybridMultilevel"/>
    <w:tmpl w:val="E2E03A72"/>
    <w:lvl w:ilvl="0" w:tplc="B83C8200">
      <w:start w:val="27"/>
      <w:numFmt w:val="bullet"/>
      <w:lvlText w:val="•"/>
      <w:lvlJc w:val="left"/>
      <w:pPr>
        <w:ind w:left="1065" w:hanging="705"/>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2E11239"/>
    <w:multiLevelType w:val="hybridMultilevel"/>
    <w:tmpl w:val="B09CF06C"/>
    <w:lvl w:ilvl="0" w:tplc="B83C8200">
      <w:start w:val="27"/>
      <w:numFmt w:val="bullet"/>
      <w:lvlText w:val="•"/>
      <w:lvlJc w:val="left"/>
      <w:pPr>
        <w:ind w:left="720" w:hanging="360"/>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41423EB"/>
    <w:multiLevelType w:val="hybridMultilevel"/>
    <w:tmpl w:val="2E583D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6B0359"/>
    <w:multiLevelType w:val="multilevel"/>
    <w:tmpl w:val="4D82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48C97838"/>
    <w:multiLevelType w:val="hybridMultilevel"/>
    <w:tmpl w:val="7B54DB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9337906"/>
    <w:multiLevelType w:val="multilevel"/>
    <w:tmpl w:val="7740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A71D3B"/>
    <w:multiLevelType w:val="hybridMultilevel"/>
    <w:tmpl w:val="21C49F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C85475F"/>
    <w:multiLevelType w:val="hybridMultilevel"/>
    <w:tmpl w:val="AD4E3A90"/>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3"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E81825"/>
    <w:multiLevelType w:val="hybridMultilevel"/>
    <w:tmpl w:val="11EAC1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8337C0"/>
    <w:multiLevelType w:val="multilevel"/>
    <w:tmpl w:val="0E483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4C559A"/>
    <w:multiLevelType w:val="hybridMultilevel"/>
    <w:tmpl w:val="88C0D5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DE02088"/>
    <w:multiLevelType w:val="hybridMultilevel"/>
    <w:tmpl w:val="5BF05F4A"/>
    <w:lvl w:ilvl="0" w:tplc="FE4C4F60">
      <w:numFmt w:val="bullet"/>
      <w:lvlText w:val="•"/>
      <w:lvlJc w:val="left"/>
      <w:pPr>
        <w:ind w:left="1065" w:hanging="705"/>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4195B55"/>
    <w:multiLevelType w:val="hybridMultilevel"/>
    <w:tmpl w:val="2C0AEB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522247C"/>
    <w:multiLevelType w:val="hybridMultilevel"/>
    <w:tmpl w:val="CA2A3D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6F04142"/>
    <w:multiLevelType w:val="hybridMultilevel"/>
    <w:tmpl w:val="ABB26EE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2" w15:restartNumberingAfterBreak="0">
    <w:nsid w:val="6A493181"/>
    <w:multiLevelType w:val="hybridMultilevel"/>
    <w:tmpl w:val="B100FAFE"/>
    <w:lvl w:ilvl="0" w:tplc="A07EA552">
      <w:start w:val="1"/>
      <w:numFmt w:val="bullet"/>
      <w:lvlText w:val=""/>
      <w:lvlJc w:val="left"/>
      <w:pPr>
        <w:ind w:left="1004"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D262225"/>
    <w:multiLevelType w:val="hybridMultilevel"/>
    <w:tmpl w:val="4EB62256"/>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E517411"/>
    <w:multiLevelType w:val="hybridMultilevel"/>
    <w:tmpl w:val="FD648030"/>
    <w:lvl w:ilvl="0" w:tplc="7A2AF8CA">
      <w:start w:val="1"/>
      <w:numFmt w:val="decimal"/>
      <w:lvlText w:val="%1)"/>
      <w:lvlJc w:val="left"/>
      <w:pPr>
        <w:ind w:left="927" w:hanging="360"/>
      </w:pPr>
      <w:rPr>
        <w:b/>
      </w:rPr>
    </w:lvl>
    <w:lvl w:ilvl="1" w:tplc="9CE802B2">
      <w:start w:val="1"/>
      <w:numFmt w:val="lowerLetter"/>
      <w:lvlText w:val="%2)"/>
      <w:lvlJc w:val="left"/>
      <w:pPr>
        <w:ind w:left="1647" w:hanging="360"/>
      </w:pPr>
      <w:rPr>
        <w:b/>
      </w:r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5" w15:restartNumberingAfterBreak="0">
    <w:nsid w:val="70AF3CAB"/>
    <w:multiLevelType w:val="multilevel"/>
    <w:tmpl w:val="65529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897B6D"/>
    <w:multiLevelType w:val="hybridMultilevel"/>
    <w:tmpl w:val="BF8AC7DA"/>
    <w:lvl w:ilvl="0" w:tplc="ECA0686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75DE0683"/>
    <w:multiLevelType w:val="hybridMultilevel"/>
    <w:tmpl w:val="BF8AC7DA"/>
    <w:lvl w:ilvl="0" w:tplc="ECA0686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7D347A96"/>
    <w:multiLevelType w:val="multilevel"/>
    <w:tmpl w:val="580C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AC0F2B"/>
    <w:multiLevelType w:val="hybridMultilevel"/>
    <w:tmpl w:val="2F5E75E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1" w15:restartNumberingAfterBreak="0">
    <w:nsid w:val="7FD15322"/>
    <w:multiLevelType w:val="hybridMultilevel"/>
    <w:tmpl w:val="EC9CC9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8"/>
  </w:num>
  <w:num w:numId="2">
    <w:abstractNumId w:val="23"/>
  </w:num>
  <w:num w:numId="3">
    <w:abstractNumId w:val="6"/>
  </w:num>
  <w:num w:numId="4">
    <w:abstractNumId w:val="36"/>
  </w:num>
  <w:num w:numId="5">
    <w:abstractNumId w:val="16"/>
  </w:num>
  <w:num w:numId="6">
    <w:abstractNumId w:val="25"/>
  </w:num>
  <w:num w:numId="7">
    <w:abstractNumId w:val="24"/>
  </w:num>
  <w:num w:numId="8">
    <w:abstractNumId w:val="3"/>
  </w:num>
  <w:num w:numId="9">
    <w:abstractNumId w:val="29"/>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34"/>
  </w:num>
  <w:num w:numId="13">
    <w:abstractNumId w:val="21"/>
  </w:num>
  <w:num w:numId="14">
    <w:abstractNumId w:val="41"/>
  </w:num>
  <w:num w:numId="15">
    <w:abstractNumId w:val="5"/>
  </w:num>
  <w:num w:numId="16">
    <w:abstractNumId w:val="17"/>
  </w:num>
  <w:num w:numId="17">
    <w:abstractNumId w:val="30"/>
  </w:num>
  <w:num w:numId="18">
    <w:abstractNumId w:val="28"/>
  </w:num>
  <w:num w:numId="19">
    <w:abstractNumId w:val="22"/>
  </w:num>
  <w:num w:numId="20">
    <w:abstractNumId w:val="31"/>
  </w:num>
  <w:num w:numId="21">
    <w:abstractNumId w:val="15"/>
  </w:num>
  <w:num w:numId="22">
    <w:abstractNumId w:val="13"/>
  </w:num>
  <w:num w:numId="23">
    <w:abstractNumId w:val="10"/>
  </w:num>
  <w:num w:numId="24">
    <w:abstractNumId w:val="14"/>
  </w:num>
  <w:num w:numId="25">
    <w:abstractNumId w:val="19"/>
  </w:num>
  <w:num w:numId="26">
    <w:abstractNumId w:val="0"/>
  </w:num>
  <w:num w:numId="27">
    <w:abstractNumId w:val="12"/>
  </w:num>
  <w:num w:numId="28">
    <w:abstractNumId w:val="20"/>
  </w:num>
  <w:num w:numId="29">
    <w:abstractNumId w:val="9"/>
  </w:num>
  <w:num w:numId="30">
    <w:abstractNumId w:val="27"/>
  </w:num>
  <w:num w:numId="31">
    <w:abstractNumId w:val="11"/>
  </w:num>
  <w:num w:numId="32">
    <w:abstractNumId w:val="33"/>
  </w:num>
  <w:num w:numId="33">
    <w:abstractNumId w:val="37"/>
  </w:num>
  <w:num w:numId="34">
    <w:abstractNumId w:val="38"/>
  </w:num>
  <w:num w:numId="35">
    <w:abstractNumId w:val="8"/>
  </w:num>
  <w:num w:numId="36">
    <w:abstractNumId w:val="32"/>
  </w:num>
  <w:num w:numId="37">
    <w:abstractNumId w:val="1"/>
  </w:num>
  <w:num w:numId="38">
    <w:abstractNumId w:val="4"/>
  </w:num>
  <w:num w:numId="39">
    <w:abstractNumId w:val="35"/>
  </w:num>
  <w:num w:numId="40">
    <w:abstractNumId w:val="2"/>
  </w:num>
  <w:num w:numId="41">
    <w:abstractNumId w:val="7"/>
  </w:num>
  <w:num w:numId="42">
    <w:abstractNumId w:val="39"/>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E00"/>
    <w:rsid w:val="00011AF2"/>
    <w:rsid w:val="00012649"/>
    <w:rsid w:val="000132DB"/>
    <w:rsid w:val="00017934"/>
    <w:rsid w:val="000208DB"/>
    <w:rsid w:val="00022358"/>
    <w:rsid w:val="00023634"/>
    <w:rsid w:val="0002523D"/>
    <w:rsid w:val="00025D25"/>
    <w:rsid w:val="00035E73"/>
    <w:rsid w:val="00036213"/>
    <w:rsid w:val="00042F96"/>
    <w:rsid w:val="00045195"/>
    <w:rsid w:val="000459F4"/>
    <w:rsid w:val="00053656"/>
    <w:rsid w:val="0005475A"/>
    <w:rsid w:val="00054DBF"/>
    <w:rsid w:val="000628EA"/>
    <w:rsid w:val="00062A85"/>
    <w:rsid w:val="000651E9"/>
    <w:rsid w:val="00066C31"/>
    <w:rsid w:val="0007014B"/>
    <w:rsid w:val="00070956"/>
    <w:rsid w:val="000729E5"/>
    <w:rsid w:val="00073AA7"/>
    <w:rsid w:val="000765F8"/>
    <w:rsid w:val="00080BE1"/>
    <w:rsid w:val="0008132E"/>
    <w:rsid w:val="00081E24"/>
    <w:rsid w:val="000841CF"/>
    <w:rsid w:val="00090B57"/>
    <w:rsid w:val="00090BEC"/>
    <w:rsid w:val="00091783"/>
    <w:rsid w:val="0009306B"/>
    <w:rsid w:val="000951A9"/>
    <w:rsid w:val="000A0163"/>
    <w:rsid w:val="000A521D"/>
    <w:rsid w:val="000A716F"/>
    <w:rsid w:val="000A74FA"/>
    <w:rsid w:val="000B11F1"/>
    <w:rsid w:val="000B149D"/>
    <w:rsid w:val="000B1AC5"/>
    <w:rsid w:val="000B7247"/>
    <w:rsid w:val="000C08B8"/>
    <w:rsid w:val="000C3ED9"/>
    <w:rsid w:val="000D35F8"/>
    <w:rsid w:val="000D4258"/>
    <w:rsid w:val="000D46B5"/>
    <w:rsid w:val="000E5B95"/>
    <w:rsid w:val="000F4139"/>
    <w:rsid w:val="000F5472"/>
    <w:rsid w:val="000F6AA3"/>
    <w:rsid w:val="00100262"/>
    <w:rsid w:val="00102ADB"/>
    <w:rsid w:val="00102F7D"/>
    <w:rsid w:val="0010559C"/>
    <w:rsid w:val="00107844"/>
    <w:rsid w:val="00110187"/>
    <w:rsid w:val="00112923"/>
    <w:rsid w:val="00120033"/>
    <w:rsid w:val="00120FBD"/>
    <w:rsid w:val="00121633"/>
    <w:rsid w:val="0012424D"/>
    <w:rsid w:val="0013159A"/>
    <w:rsid w:val="00135455"/>
    <w:rsid w:val="00136572"/>
    <w:rsid w:val="00143310"/>
    <w:rsid w:val="00143C99"/>
    <w:rsid w:val="00144138"/>
    <w:rsid w:val="00144E9C"/>
    <w:rsid w:val="00152247"/>
    <w:rsid w:val="00152542"/>
    <w:rsid w:val="00161094"/>
    <w:rsid w:val="00163DF9"/>
    <w:rsid w:val="00163ED0"/>
    <w:rsid w:val="001666D6"/>
    <w:rsid w:val="00166B5D"/>
    <w:rsid w:val="001675EF"/>
    <w:rsid w:val="00167B34"/>
    <w:rsid w:val="0017028A"/>
    <w:rsid w:val="00186123"/>
    <w:rsid w:val="00186205"/>
    <w:rsid w:val="00187704"/>
    <w:rsid w:val="0019066B"/>
    <w:rsid w:val="00190D5A"/>
    <w:rsid w:val="00196AC9"/>
    <w:rsid w:val="001979B5"/>
    <w:rsid w:val="001A1693"/>
    <w:rsid w:val="001A2DC9"/>
    <w:rsid w:val="001A5F7C"/>
    <w:rsid w:val="001A6E5B"/>
    <w:rsid w:val="001A7329"/>
    <w:rsid w:val="001A7451"/>
    <w:rsid w:val="001C006B"/>
    <w:rsid w:val="001C0592"/>
    <w:rsid w:val="001C0FDA"/>
    <w:rsid w:val="001C1FAD"/>
    <w:rsid w:val="001C2D9B"/>
    <w:rsid w:val="001E188E"/>
    <w:rsid w:val="001E316A"/>
    <w:rsid w:val="001E4F92"/>
    <w:rsid w:val="001E6C32"/>
    <w:rsid w:val="001E7634"/>
    <w:rsid w:val="001F227E"/>
    <w:rsid w:val="001F3AB3"/>
    <w:rsid w:val="001F4A73"/>
    <w:rsid w:val="001F6427"/>
    <w:rsid w:val="0020219C"/>
    <w:rsid w:val="00205580"/>
    <w:rsid w:val="0021100C"/>
    <w:rsid w:val="002157BB"/>
    <w:rsid w:val="002262B5"/>
    <w:rsid w:val="0023138D"/>
    <w:rsid w:val="002331EC"/>
    <w:rsid w:val="00234ABC"/>
    <w:rsid w:val="00236C7E"/>
    <w:rsid w:val="00240013"/>
    <w:rsid w:val="0024118E"/>
    <w:rsid w:val="00241BAC"/>
    <w:rsid w:val="00260382"/>
    <w:rsid w:val="00266281"/>
    <w:rsid w:val="00266CB4"/>
    <w:rsid w:val="00267057"/>
    <w:rsid w:val="00267DD1"/>
    <w:rsid w:val="00267ED9"/>
    <w:rsid w:val="00271087"/>
    <w:rsid w:val="00275B8E"/>
    <w:rsid w:val="002801AA"/>
    <w:rsid w:val="00287AAE"/>
    <w:rsid w:val="00290D4A"/>
    <w:rsid w:val="00293A10"/>
    <w:rsid w:val="00295B34"/>
    <w:rsid w:val="00296BF6"/>
    <w:rsid w:val="002A00FA"/>
    <w:rsid w:val="002A0345"/>
    <w:rsid w:val="002A415E"/>
    <w:rsid w:val="002A5D69"/>
    <w:rsid w:val="002B1DBF"/>
    <w:rsid w:val="002B3A4D"/>
    <w:rsid w:val="002C0D5D"/>
    <w:rsid w:val="002C2C3F"/>
    <w:rsid w:val="002C692D"/>
    <w:rsid w:val="002C6979"/>
    <w:rsid w:val="002C6ABE"/>
    <w:rsid w:val="002D3643"/>
    <w:rsid w:val="002D63C0"/>
    <w:rsid w:val="002D6977"/>
    <w:rsid w:val="002E0708"/>
    <w:rsid w:val="002E17E9"/>
    <w:rsid w:val="002E388C"/>
    <w:rsid w:val="002E41D6"/>
    <w:rsid w:val="002F1BF3"/>
    <w:rsid w:val="002F2283"/>
    <w:rsid w:val="002F4D43"/>
    <w:rsid w:val="00300B97"/>
    <w:rsid w:val="00300E92"/>
    <w:rsid w:val="00301665"/>
    <w:rsid w:val="00302C13"/>
    <w:rsid w:val="003056C6"/>
    <w:rsid w:val="00306E98"/>
    <w:rsid w:val="00311B14"/>
    <w:rsid w:val="00315AA8"/>
    <w:rsid w:val="00315D4A"/>
    <w:rsid w:val="00324306"/>
    <w:rsid w:val="003278D6"/>
    <w:rsid w:val="003303F0"/>
    <w:rsid w:val="00331F3B"/>
    <w:rsid w:val="0033222A"/>
    <w:rsid w:val="0033645F"/>
    <w:rsid w:val="00336907"/>
    <w:rsid w:val="0034059B"/>
    <w:rsid w:val="0034262E"/>
    <w:rsid w:val="00343D6C"/>
    <w:rsid w:val="0034442D"/>
    <w:rsid w:val="00344FA5"/>
    <w:rsid w:val="00346816"/>
    <w:rsid w:val="00347F95"/>
    <w:rsid w:val="0035019C"/>
    <w:rsid w:val="003515E0"/>
    <w:rsid w:val="00353BC8"/>
    <w:rsid w:val="00356823"/>
    <w:rsid w:val="003575ED"/>
    <w:rsid w:val="00360248"/>
    <w:rsid w:val="003602EC"/>
    <w:rsid w:val="00364E56"/>
    <w:rsid w:val="00366A46"/>
    <w:rsid w:val="0037248C"/>
    <w:rsid w:val="00372F2F"/>
    <w:rsid w:val="00377A0D"/>
    <w:rsid w:val="003824C7"/>
    <w:rsid w:val="0038677D"/>
    <w:rsid w:val="00393968"/>
    <w:rsid w:val="003A71C7"/>
    <w:rsid w:val="003B06BE"/>
    <w:rsid w:val="003B07E4"/>
    <w:rsid w:val="003C019A"/>
    <w:rsid w:val="003C3546"/>
    <w:rsid w:val="003C4314"/>
    <w:rsid w:val="003C6384"/>
    <w:rsid w:val="003D0656"/>
    <w:rsid w:val="003D28FC"/>
    <w:rsid w:val="003D35A9"/>
    <w:rsid w:val="003D3FF4"/>
    <w:rsid w:val="003D416A"/>
    <w:rsid w:val="003D4CB5"/>
    <w:rsid w:val="003D657A"/>
    <w:rsid w:val="003D7010"/>
    <w:rsid w:val="003D7161"/>
    <w:rsid w:val="003E20AD"/>
    <w:rsid w:val="003E3F9D"/>
    <w:rsid w:val="003E69E5"/>
    <w:rsid w:val="003E7277"/>
    <w:rsid w:val="003F1675"/>
    <w:rsid w:val="003F7FD6"/>
    <w:rsid w:val="00404F30"/>
    <w:rsid w:val="004063B5"/>
    <w:rsid w:val="0040748E"/>
    <w:rsid w:val="00410ADA"/>
    <w:rsid w:val="00412206"/>
    <w:rsid w:val="004252AC"/>
    <w:rsid w:val="0042794A"/>
    <w:rsid w:val="00427E08"/>
    <w:rsid w:val="00431028"/>
    <w:rsid w:val="00431394"/>
    <w:rsid w:val="004325F8"/>
    <w:rsid w:val="004348C7"/>
    <w:rsid w:val="004349BA"/>
    <w:rsid w:val="0043575C"/>
    <w:rsid w:val="00435C47"/>
    <w:rsid w:val="004365C7"/>
    <w:rsid w:val="004424CB"/>
    <w:rsid w:val="004425B7"/>
    <w:rsid w:val="00444A85"/>
    <w:rsid w:val="00452D37"/>
    <w:rsid w:val="004570C7"/>
    <w:rsid w:val="00460008"/>
    <w:rsid w:val="00460FE3"/>
    <w:rsid w:val="004614EE"/>
    <w:rsid w:val="00462CFA"/>
    <w:rsid w:val="004649E8"/>
    <w:rsid w:val="00466DB7"/>
    <w:rsid w:val="004679FD"/>
    <w:rsid w:val="00467C71"/>
    <w:rsid w:val="004816B3"/>
    <w:rsid w:val="00481968"/>
    <w:rsid w:val="00482949"/>
    <w:rsid w:val="00486DB1"/>
    <w:rsid w:val="00493E10"/>
    <w:rsid w:val="00495097"/>
    <w:rsid w:val="004972E8"/>
    <w:rsid w:val="00497F3E"/>
    <w:rsid w:val="004A4814"/>
    <w:rsid w:val="004A5AD2"/>
    <w:rsid w:val="004B1408"/>
    <w:rsid w:val="004B2424"/>
    <w:rsid w:val="004B30C4"/>
    <w:rsid w:val="004C0F9E"/>
    <w:rsid w:val="004C1243"/>
    <w:rsid w:val="004C3044"/>
    <w:rsid w:val="004C5684"/>
    <w:rsid w:val="004C586A"/>
    <w:rsid w:val="004C59DE"/>
    <w:rsid w:val="004C5A11"/>
    <w:rsid w:val="004C5C26"/>
    <w:rsid w:val="004C78A7"/>
    <w:rsid w:val="004D2141"/>
    <w:rsid w:val="004D27B0"/>
    <w:rsid w:val="004D2D5A"/>
    <w:rsid w:val="004D3326"/>
    <w:rsid w:val="004D6EB6"/>
    <w:rsid w:val="004E23A9"/>
    <w:rsid w:val="004E4E80"/>
    <w:rsid w:val="004E6A43"/>
    <w:rsid w:val="004F37B1"/>
    <w:rsid w:val="004F3FFD"/>
    <w:rsid w:val="004F7E99"/>
    <w:rsid w:val="005003F9"/>
    <w:rsid w:val="0050417B"/>
    <w:rsid w:val="00504A98"/>
    <w:rsid w:val="005132F0"/>
    <w:rsid w:val="005133CE"/>
    <w:rsid w:val="00513B60"/>
    <w:rsid w:val="00516717"/>
    <w:rsid w:val="00517C6C"/>
    <w:rsid w:val="00521BA3"/>
    <w:rsid w:val="00523E0D"/>
    <w:rsid w:val="00525588"/>
    <w:rsid w:val="0052710E"/>
    <w:rsid w:val="005305E5"/>
    <w:rsid w:val="00530782"/>
    <w:rsid w:val="00530976"/>
    <w:rsid w:val="00531BB7"/>
    <w:rsid w:val="00532155"/>
    <w:rsid w:val="005348C3"/>
    <w:rsid w:val="005428DE"/>
    <w:rsid w:val="005442FC"/>
    <w:rsid w:val="005519AC"/>
    <w:rsid w:val="0055631D"/>
    <w:rsid w:val="00562D9A"/>
    <w:rsid w:val="00565244"/>
    <w:rsid w:val="0056557B"/>
    <w:rsid w:val="00565760"/>
    <w:rsid w:val="005827E2"/>
    <w:rsid w:val="00586076"/>
    <w:rsid w:val="00586D49"/>
    <w:rsid w:val="0059265F"/>
    <w:rsid w:val="00593935"/>
    <w:rsid w:val="00595241"/>
    <w:rsid w:val="005973FD"/>
    <w:rsid w:val="00597C68"/>
    <w:rsid w:val="005A0F24"/>
    <w:rsid w:val="005A382B"/>
    <w:rsid w:val="005A4047"/>
    <w:rsid w:val="005B32A3"/>
    <w:rsid w:val="005B3A7F"/>
    <w:rsid w:val="005C0D39"/>
    <w:rsid w:val="005C1989"/>
    <w:rsid w:val="005C4DFC"/>
    <w:rsid w:val="005C6232"/>
    <w:rsid w:val="005C76A7"/>
    <w:rsid w:val="005D0CE7"/>
    <w:rsid w:val="005D1877"/>
    <w:rsid w:val="005D3508"/>
    <w:rsid w:val="005D37EC"/>
    <w:rsid w:val="005D42A2"/>
    <w:rsid w:val="005D6F7A"/>
    <w:rsid w:val="005D7A83"/>
    <w:rsid w:val="005E131F"/>
    <w:rsid w:val="005E189D"/>
    <w:rsid w:val="005E26BC"/>
    <w:rsid w:val="005E56BC"/>
    <w:rsid w:val="005E5B88"/>
    <w:rsid w:val="005E78EE"/>
    <w:rsid w:val="005F139F"/>
    <w:rsid w:val="005F1EBD"/>
    <w:rsid w:val="005F3821"/>
    <w:rsid w:val="005F600E"/>
    <w:rsid w:val="0060045D"/>
    <w:rsid w:val="006008FB"/>
    <w:rsid w:val="00603083"/>
    <w:rsid w:val="006055EA"/>
    <w:rsid w:val="006063D0"/>
    <w:rsid w:val="00613C45"/>
    <w:rsid w:val="00614892"/>
    <w:rsid w:val="00615A6C"/>
    <w:rsid w:val="006164F7"/>
    <w:rsid w:val="0062171B"/>
    <w:rsid w:val="00623664"/>
    <w:rsid w:val="006253FD"/>
    <w:rsid w:val="00630553"/>
    <w:rsid w:val="00631909"/>
    <w:rsid w:val="0063316E"/>
    <w:rsid w:val="006338FF"/>
    <w:rsid w:val="00633D4E"/>
    <w:rsid w:val="0063526F"/>
    <w:rsid w:val="00637E86"/>
    <w:rsid w:val="006422DE"/>
    <w:rsid w:val="006439FA"/>
    <w:rsid w:val="00646266"/>
    <w:rsid w:val="006471E2"/>
    <w:rsid w:val="006521FD"/>
    <w:rsid w:val="00655B36"/>
    <w:rsid w:val="00655D54"/>
    <w:rsid w:val="00665264"/>
    <w:rsid w:val="0066621C"/>
    <w:rsid w:val="00667414"/>
    <w:rsid w:val="00670E2E"/>
    <w:rsid w:val="00671233"/>
    <w:rsid w:val="00671BD4"/>
    <w:rsid w:val="0067485D"/>
    <w:rsid w:val="00686591"/>
    <w:rsid w:val="00694CFB"/>
    <w:rsid w:val="006A2065"/>
    <w:rsid w:val="006A3D88"/>
    <w:rsid w:val="006A4A7A"/>
    <w:rsid w:val="006B04DF"/>
    <w:rsid w:val="006B0848"/>
    <w:rsid w:val="006B6355"/>
    <w:rsid w:val="006B733D"/>
    <w:rsid w:val="006B73E2"/>
    <w:rsid w:val="006C34AE"/>
    <w:rsid w:val="006C67AF"/>
    <w:rsid w:val="006C7A4C"/>
    <w:rsid w:val="006D3DC5"/>
    <w:rsid w:val="006E0629"/>
    <w:rsid w:val="006E237B"/>
    <w:rsid w:val="006E2AFB"/>
    <w:rsid w:val="006F143B"/>
    <w:rsid w:val="006F55F1"/>
    <w:rsid w:val="007039EC"/>
    <w:rsid w:val="007103A2"/>
    <w:rsid w:val="00711388"/>
    <w:rsid w:val="00714FA7"/>
    <w:rsid w:val="0071572D"/>
    <w:rsid w:val="007157BA"/>
    <w:rsid w:val="007159BF"/>
    <w:rsid w:val="007169F9"/>
    <w:rsid w:val="007174A6"/>
    <w:rsid w:val="007211D3"/>
    <w:rsid w:val="007224B3"/>
    <w:rsid w:val="007259E5"/>
    <w:rsid w:val="00726B5E"/>
    <w:rsid w:val="00731303"/>
    <w:rsid w:val="00731E04"/>
    <w:rsid w:val="00735597"/>
    <w:rsid w:val="007355D3"/>
    <w:rsid w:val="00736E6A"/>
    <w:rsid w:val="007402E0"/>
    <w:rsid w:val="007418FE"/>
    <w:rsid w:val="0074342B"/>
    <w:rsid w:val="0074489D"/>
    <w:rsid w:val="00744CD7"/>
    <w:rsid w:val="00744E42"/>
    <w:rsid w:val="00746549"/>
    <w:rsid w:val="007469FC"/>
    <w:rsid w:val="007514AD"/>
    <w:rsid w:val="00751DEA"/>
    <w:rsid w:val="0075524D"/>
    <w:rsid w:val="007560B0"/>
    <w:rsid w:val="007627D7"/>
    <w:rsid w:val="00764E8E"/>
    <w:rsid w:val="00766DC3"/>
    <w:rsid w:val="00771995"/>
    <w:rsid w:val="00773D37"/>
    <w:rsid w:val="00776C4F"/>
    <w:rsid w:val="007838E4"/>
    <w:rsid w:val="007846DC"/>
    <w:rsid w:val="00790CEC"/>
    <w:rsid w:val="00791D56"/>
    <w:rsid w:val="0079431D"/>
    <w:rsid w:val="00796FF7"/>
    <w:rsid w:val="00797F77"/>
    <w:rsid w:val="007A19D8"/>
    <w:rsid w:val="007A1D5D"/>
    <w:rsid w:val="007A2CA5"/>
    <w:rsid w:val="007A509D"/>
    <w:rsid w:val="007A5510"/>
    <w:rsid w:val="007B3251"/>
    <w:rsid w:val="007C297F"/>
    <w:rsid w:val="007C5190"/>
    <w:rsid w:val="007D0689"/>
    <w:rsid w:val="007D0E32"/>
    <w:rsid w:val="007D1755"/>
    <w:rsid w:val="007D345D"/>
    <w:rsid w:val="007D43DA"/>
    <w:rsid w:val="007D7F47"/>
    <w:rsid w:val="007E36E4"/>
    <w:rsid w:val="007E3BD5"/>
    <w:rsid w:val="007F0ACE"/>
    <w:rsid w:val="007F76B4"/>
    <w:rsid w:val="007F7BA3"/>
    <w:rsid w:val="007F7C31"/>
    <w:rsid w:val="00800F0E"/>
    <w:rsid w:val="0080278A"/>
    <w:rsid w:val="00804024"/>
    <w:rsid w:val="00805B7A"/>
    <w:rsid w:val="00812939"/>
    <w:rsid w:val="00815D4B"/>
    <w:rsid w:val="0081753E"/>
    <w:rsid w:val="008248F1"/>
    <w:rsid w:val="008261CE"/>
    <w:rsid w:val="008305B8"/>
    <w:rsid w:val="008306B8"/>
    <w:rsid w:val="008314EB"/>
    <w:rsid w:val="008320BE"/>
    <w:rsid w:val="0083334C"/>
    <w:rsid w:val="00841EA7"/>
    <w:rsid w:val="008449F6"/>
    <w:rsid w:val="0084697E"/>
    <w:rsid w:val="0085010E"/>
    <w:rsid w:val="008539EE"/>
    <w:rsid w:val="0085454F"/>
    <w:rsid w:val="00856032"/>
    <w:rsid w:val="00857865"/>
    <w:rsid w:val="00864FF5"/>
    <w:rsid w:val="0087095A"/>
    <w:rsid w:val="0087354F"/>
    <w:rsid w:val="00886E41"/>
    <w:rsid w:val="00890B1F"/>
    <w:rsid w:val="00895B55"/>
    <w:rsid w:val="00896985"/>
    <w:rsid w:val="008A05FA"/>
    <w:rsid w:val="008A5D0F"/>
    <w:rsid w:val="008B0B67"/>
    <w:rsid w:val="008B3115"/>
    <w:rsid w:val="008B48EB"/>
    <w:rsid w:val="008C0BB7"/>
    <w:rsid w:val="008C4FF5"/>
    <w:rsid w:val="008C53D0"/>
    <w:rsid w:val="008D527A"/>
    <w:rsid w:val="008D56DA"/>
    <w:rsid w:val="008D5771"/>
    <w:rsid w:val="008E7C30"/>
    <w:rsid w:val="008F472E"/>
    <w:rsid w:val="008F74C2"/>
    <w:rsid w:val="00901DE8"/>
    <w:rsid w:val="00901EBD"/>
    <w:rsid w:val="00902556"/>
    <w:rsid w:val="00902D8B"/>
    <w:rsid w:val="0090338C"/>
    <w:rsid w:val="009049AA"/>
    <w:rsid w:val="00904F71"/>
    <w:rsid w:val="00905AB8"/>
    <w:rsid w:val="00907D48"/>
    <w:rsid w:val="0091048E"/>
    <w:rsid w:val="00912F44"/>
    <w:rsid w:val="009133B1"/>
    <w:rsid w:val="00915501"/>
    <w:rsid w:val="00921C28"/>
    <w:rsid w:val="00924ABC"/>
    <w:rsid w:val="009275E6"/>
    <w:rsid w:val="00935FB2"/>
    <w:rsid w:val="00937AF8"/>
    <w:rsid w:val="00940E8F"/>
    <w:rsid w:val="00941586"/>
    <w:rsid w:val="009421ED"/>
    <w:rsid w:val="00942795"/>
    <w:rsid w:val="0094300A"/>
    <w:rsid w:val="00946328"/>
    <w:rsid w:val="00950A62"/>
    <w:rsid w:val="0095309C"/>
    <w:rsid w:val="00955B1A"/>
    <w:rsid w:val="00961BC1"/>
    <w:rsid w:val="009652F2"/>
    <w:rsid w:val="00966AC5"/>
    <w:rsid w:val="009717E4"/>
    <w:rsid w:val="009719ED"/>
    <w:rsid w:val="009733CB"/>
    <w:rsid w:val="00974D59"/>
    <w:rsid w:val="00977FD4"/>
    <w:rsid w:val="00980F56"/>
    <w:rsid w:val="00982A60"/>
    <w:rsid w:val="00983D7C"/>
    <w:rsid w:val="00986C37"/>
    <w:rsid w:val="009902C6"/>
    <w:rsid w:val="00993192"/>
    <w:rsid w:val="00996BA4"/>
    <w:rsid w:val="00997528"/>
    <w:rsid w:val="0099796A"/>
    <w:rsid w:val="009A21D2"/>
    <w:rsid w:val="009A366B"/>
    <w:rsid w:val="009C1346"/>
    <w:rsid w:val="009C5ED5"/>
    <w:rsid w:val="009D05C8"/>
    <w:rsid w:val="009E115F"/>
    <w:rsid w:val="009E19CB"/>
    <w:rsid w:val="009E1B21"/>
    <w:rsid w:val="009E2145"/>
    <w:rsid w:val="009E3C0B"/>
    <w:rsid w:val="009E5BDB"/>
    <w:rsid w:val="009F2464"/>
    <w:rsid w:val="00A00CCB"/>
    <w:rsid w:val="00A00D2F"/>
    <w:rsid w:val="00A030C8"/>
    <w:rsid w:val="00A101B5"/>
    <w:rsid w:val="00A13244"/>
    <w:rsid w:val="00A14123"/>
    <w:rsid w:val="00A21E98"/>
    <w:rsid w:val="00A22137"/>
    <w:rsid w:val="00A239AA"/>
    <w:rsid w:val="00A27FAC"/>
    <w:rsid w:val="00A37362"/>
    <w:rsid w:val="00A439E8"/>
    <w:rsid w:val="00A45753"/>
    <w:rsid w:val="00A46E51"/>
    <w:rsid w:val="00A51BCF"/>
    <w:rsid w:val="00A53423"/>
    <w:rsid w:val="00A54CA1"/>
    <w:rsid w:val="00A56765"/>
    <w:rsid w:val="00A62659"/>
    <w:rsid w:val="00A65F20"/>
    <w:rsid w:val="00A7196A"/>
    <w:rsid w:val="00A71C8A"/>
    <w:rsid w:val="00A727D8"/>
    <w:rsid w:val="00A730C9"/>
    <w:rsid w:val="00A760B5"/>
    <w:rsid w:val="00A76293"/>
    <w:rsid w:val="00A77DA2"/>
    <w:rsid w:val="00A85702"/>
    <w:rsid w:val="00A85D9D"/>
    <w:rsid w:val="00A860E8"/>
    <w:rsid w:val="00A87BCC"/>
    <w:rsid w:val="00A9172C"/>
    <w:rsid w:val="00A92C4C"/>
    <w:rsid w:val="00A932E6"/>
    <w:rsid w:val="00A94421"/>
    <w:rsid w:val="00A94645"/>
    <w:rsid w:val="00AA602D"/>
    <w:rsid w:val="00AB1D4B"/>
    <w:rsid w:val="00AB53F2"/>
    <w:rsid w:val="00AB572D"/>
    <w:rsid w:val="00AB61CB"/>
    <w:rsid w:val="00AC486E"/>
    <w:rsid w:val="00AD513A"/>
    <w:rsid w:val="00AD6C68"/>
    <w:rsid w:val="00AE1363"/>
    <w:rsid w:val="00AE2923"/>
    <w:rsid w:val="00AE66CE"/>
    <w:rsid w:val="00AE7F9D"/>
    <w:rsid w:val="00AF01E8"/>
    <w:rsid w:val="00AF1794"/>
    <w:rsid w:val="00AF3EAA"/>
    <w:rsid w:val="00B028F7"/>
    <w:rsid w:val="00B030E8"/>
    <w:rsid w:val="00B0348F"/>
    <w:rsid w:val="00B07A6B"/>
    <w:rsid w:val="00B14E46"/>
    <w:rsid w:val="00B2200C"/>
    <w:rsid w:val="00B22863"/>
    <w:rsid w:val="00B27DB7"/>
    <w:rsid w:val="00B30E45"/>
    <w:rsid w:val="00B31945"/>
    <w:rsid w:val="00B3602F"/>
    <w:rsid w:val="00B36030"/>
    <w:rsid w:val="00B36FE8"/>
    <w:rsid w:val="00B41502"/>
    <w:rsid w:val="00B43ABE"/>
    <w:rsid w:val="00B45724"/>
    <w:rsid w:val="00B4778B"/>
    <w:rsid w:val="00B50AC0"/>
    <w:rsid w:val="00B51024"/>
    <w:rsid w:val="00B512B5"/>
    <w:rsid w:val="00B52864"/>
    <w:rsid w:val="00B5295C"/>
    <w:rsid w:val="00B55564"/>
    <w:rsid w:val="00B60CD8"/>
    <w:rsid w:val="00B60F56"/>
    <w:rsid w:val="00B60F9C"/>
    <w:rsid w:val="00B6396B"/>
    <w:rsid w:val="00B6769E"/>
    <w:rsid w:val="00B705CD"/>
    <w:rsid w:val="00B708CB"/>
    <w:rsid w:val="00B73F22"/>
    <w:rsid w:val="00B7699A"/>
    <w:rsid w:val="00B76F9A"/>
    <w:rsid w:val="00B810B2"/>
    <w:rsid w:val="00B84A9B"/>
    <w:rsid w:val="00B86A89"/>
    <w:rsid w:val="00B87657"/>
    <w:rsid w:val="00B90532"/>
    <w:rsid w:val="00B9179D"/>
    <w:rsid w:val="00B936EF"/>
    <w:rsid w:val="00BA26F7"/>
    <w:rsid w:val="00BA3E2B"/>
    <w:rsid w:val="00BA7237"/>
    <w:rsid w:val="00BA79F0"/>
    <w:rsid w:val="00BA7BCF"/>
    <w:rsid w:val="00BB24CE"/>
    <w:rsid w:val="00BB5068"/>
    <w:rsid w:val="00BB7AE8"/>
    <w:rsid w:val="00BB7F6D"/>
    <w:rsid w:val="00BD0481"/>
    <w:rsid w:val="00BD4447"/>
    <w:rsid w:val="00BD6D33"/>
    <w:rsid w:val="00BE1403"/>
    <w:rsid w:val="00BE2623"/>
    <w:rsid w:val="00BE3923"/>
    <w:rsid w:val="00BE4BF0"/>
    <w:rsid w:val="00BE5EE5"/>
    <w:rsid w:val="00BE655C"/>
    <w:rsid w:val="00BE68EE"/>
    <w:rsid w:val="00BE7F63"/>
    <w:rsid w:val="00BF45FB"/>
    <w:rsid w:val="00BF4D10"/>
    <w:rsid w:val="00BF73BD"/>
    <w:rsid w:val="00C04246"/>
    <w:rsid w:val="00C04FB8"/>
    <w:rsid w:val="00C06D15"/>
    <w:rsid w:val="00C07F21"/>
    <w:rsid w:val="00C123B1"/>
    <w:rsid w:val="00C17F67"/>
    <w:rsid w:val="00C21071"/>
    <w:rsid w:val="00C2373C"/>
    <w:rsid w:val="00C2398C"/>
    <w:rsid w:val="00C25569"/>
    <w:rsid w:val="00C27366"/>
    <w:rsid w:val="00C3019F"/>
    <w:rsid w:val="00C34653"/>
    <w:rsid w:val="00C3606C"/>
    <w:rsid w:val="00C47E6F"/>
    <w:rsid w:val="00C561AB"/>
    <w:rsid w:val="00C56748"/>
    <w:rsid w:val="00C569E4"/>
    <w:rsid w:val="00C61B09"/>
    <w:rsid w:val="00C63AA8"/>
    <w:rsid w:val="00C7089A"/>
    <w:rsid w:val="00C71E1C"/>
    <w:rsid w:val="00C767C3"/>
    <w:rsid w:val="00C77297"/>
    <w:rsid w:val="00C7783C"/>
    <w:rsid w:val="00C81210"/>
    <w:rsid w:val="00C84231"/>
    <w:rsid w:val="00C848AE"/>
    <w:rsid w:val="00C8490B"/>
    <w:rsid w:val="00C91C12"/>
    <w:rsid w:val="00C94756"/>
    <w:rsid w:val="00CA1461"/>
    <w:rsid w:val="00CA4A00"/>
    <w:rsid w:val="00CA6B58"/>
    <w:rsid w:val="00CA7086"/>
    <w:rsid w:val="00CB06EE"/>
    <w:rsid w:val="00CB1AE6"/>
    <w:rsid w:val="00CB1B39"/>
    <w:rsid w:val="00CB2ED8"/>
    <w:rsid w:val="00CB3ED4"/>
    <w:rsid w:val="00CB3F86"/>
    <w:rsid w:val="00CC32C4"/>
    <w:rsid w:val="00CD34F0"/>
    <w:rsid w:val="00CD73D7"/>
    <w:rsid w:val="00CE0954"/>
    <w:rsid w:val="00CE25BD"/>
    <w:rsid w:val="00CE38C8"/>
    <w:rsid w:val="00CF11F7"/>
    <w:rsid w:val="00D00249"/>
    <w:rsid w:val="00D03FB0"/>
    <w:rsid w:val="00D04888"/>
    <w:rsid w:val="00D1323F"/>
    <w:rsid w:val="00D13C49"/>
    <w:rsid w:val="00D13D30"/>
    <w:rsid w:val="00D14575"/>
    <w:rsid w:val="00D150CB"/>
    <w:rsid w:val="00D15167"/>
    <w:rsid w:val="00D15631"/>
    <w:rsid w:val="00D202BA"/>
    <w:rsid w:val="00D24844"/>
    <w:rsid w:val="00D251AC"/>
    <w:rsid w:val="00D31331"/>
    <w:rsid w:val="00D31BF9"/>
    <w:rsid w:val="00D406CB"/>
    <w:rsid w:val="00D40D72"/>
    <w:rsid w:val="00D43766"/>
    <w:rsid w:val="00D43F69"/>
    <w:rsid w:val="00D47CCF"/>
    <w:rsid w:val="00D525D6"/>
    <w:rsid w:val="00D53F71"/>
    <w:rsid w:val="00D60893"/>
    <w:rsid w:val="00D6457B"/>
    <w:rsid w:val="00D66DEC"/>
    <w:rsid w:val="00D7069F"/>
    <w:rsid w:val="00D71A41"/>
    <w:rsid w:val="00D768A4"/>
    <w:rsid w:val="00D80A51"/>
    <w:rsid w:val="00D84898"/>
    <w:rsid w:val="00D90C46"/>
    <w:rsid w:val="00D921B7"/>
    <w:rsid w:val="00D92F52"/>
    <w:rsid w:val="00D963C3"/>
    <w:rsid w:val="00DA1E91"/>
    <w:rsid w:val="00DA2644"/>
    <w:rsid w:val="00DA54E2"/>
    <w:rsid w:val="00DA5661"/>
    <w:rsid w:val="00DA6E35"/>
    <w:rsid w:val="00DA753F"/>
    <w:rsid w:val="00DA7D51"/>
    <w:rsid w:val="00DC182C"/>
    <w:rsid w:val="00DC5754"/>
    <w:rsid w:val="00DC75EE"/>
    <w:rsid w:val="00DD0619"/>
    <w:rsid w:val="00DD34A3"/>
    <w:rsid w:val="00DD428A"/>
    <w:rsid w:val="00DD6056"/>
    <w:rsid w:val="00DE12EC"/>
    <w:rsid w:val="00DE7C6A"/>
    <w:rsid w:val="00DE7DDE"/>
    <w:rsid w:val="00DF2857"/>
    <w:rsid w:val="00DF4182"/>
    <w:rsid w:val="00DF782B"/>
    <w:rsid w:val="00DF7B93"/>
    <w:rsid w:val="00E00F40"/>
    <w:rsid w:val="00E02755"/>
    <w:rsid w:val="00E03AEF"/>
    <w:rsid w:val="00E04577"/>
    <w:rsid w:val="00E04910"/>
    <w:rsid w:val="00E102DE"/>
    <w:rsid w:val="00E11251"/>
    <w:rsid w:val="00E12840"/>
    <w:rsid w:val="00E15314"/>
    <w:rsid w:val="00E17128"/>
    <w:rsid w:val="00E20C86"/>
    <w:rsid w:val="00E24825"/>
    <w:rsid w:val="00E33809"/>
    <w:rsid w:val="00E35E03"/>
    <w:rsid w:val="00E41A87"/>
    <w:rsid w:val="00E42093"/>
    <w:rsid w:val="00E43C27"/>
    <w:rsid w:val="00E4535B"/>
    <w:rsid w:val="00E522AD"/>
    <w:rsid w:val="00E579A8"/>
    <w:rsid w:val="00E61FC3"/>
    <w:rsid w:val="00E63DF8"/>
    <w:rsid w:val="00E64103"/>
    <w:rsid w:val="00E64468"/>
    <w:rsid w:val="00E650F6"/>
    <w:rsid w:val="00E71A91"/>
    <w:rsid w:val="00E71F4A"/>
    <w:rsid w:val="00E74719"/>
    <w:rsid w:val="00E76CD1"/>
    <w:rsid w:val="00E84A09"/>
    <w:rsid w:val="00E873A3"/>
    <w:rsid w:val="00E915C0"/>
    <w:rsid w:val="00EA49DD"/>
    <w:rsid w:val="00EA5181"/>
    <w:rsid w:val="00EB079F"/>
    <w:rsid w:val="00EB2B91"/>
    <w:rsid w:val="00EB3DAB"/>
    <w:rsid w:val="00EB4CF6"/>
    <w:rsid w:val="00EB685B"/>
    <w:rsid w:val="00EC4DE2"/>
    <w:rsid w:val="00EC772A"/>
    <w:rsid w:val="00ED107D"/>
    <w:rsid w:val="00EE2131"/>
    <w:rsid w:val="00EE3169"/>
    <w:rsid w:val="00EE4AD8"/>
    <w:rsid w:val="00EF558F"/>
    <w:rsid w:val="00EF7A18"/>
    <w:rsid w:val="00F01258"/>
    <w:rsid w:val="00F0792D"/>
    <w:rsid w:val="00F139AC"/>
    <w:rsid w:val="00F21D39"/>
    <w:rsid w:val="00F21EAC"/>
    <w:rsid w:val="00F26D6F"/>
    <w:rsid w:val="00F311F6"/>
    <w:rsid w:val="00F31A7C"/>
    <w:rsid w:val="00F3243D"/>
    <w:rsid w:val="00F376EE"/>
    <w:rsid w:val="00F423F8"/>
    <w:rsid w:val="00F43570"/>
    <w:rsid w:val="00F46D0D"/>
    <w:rsid w:val="00F51819"/>
    <w:rsid w:val="00F54968"/>
    <w:rsid w:val="00F577D2"/>
    <w:rsid w:val="00F6130A"/>
    <w:rsid w:val="00F63C16"/>
    <w:rsid w:val="00F70812"/>
    <w:rsid w:val="00F73DC3"/>
    <w:rsid w:val="00F802E5"/>
    <w:rsid w:val="00F80921"/>
    <w:rsid w:val="00F8138E"/>
    <w:rsid w:val="00F87824"/>
    <w:rsid w:val="00F91B1D"/>
    <w:rsid w:val="00F92B59"/>
    <w:rsid w:val="00F948BC"/>
    <w:rsid w:val="00F94AC3"/>
    <w:rsid w:val="00F94CD7"/>
    <w:rsid w:val="00F95ECB"/>
    <w:rsid w:val="00F960CF"/>
    <w:rsid w:val="00F9636B"/>
    <w:rsid w:val="00F96B37"/>
    <w:rsid w:val="00F972BD"/>
    <w:rsid w:val="00FA10A3"/>
    <w:rsid w:val="00FA1226"/>
    <w:rsid w:val="00FA7531"/>
    <w:rsid w:val="00FC1BC8"/>
    <w:rsid w:val="00FD09D8"/>
    <w:rsid w:val="00FD4D30"/>
    <w:rsid w:val="00FD5FD5"/>
    <w:rsid w:val="00FE79FF"/>
    <w:rsid w:val="00FF00F8"/>
    <w:rsid w:val="00FF1EBC"/>
    <w:rsid w:val="00FF2318"/>
    <w:rsid w:val="00FF2D4C"/>
    <w:rsid w:val="00FF47E3"/>
    <w:rsid w:val="00FF66D3"/>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E15A36"/>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aliases w:val="Nag 1,Bullet Number,Body MS Bullet,lp1,List Paragraph2,ISCG Numerowanie,Preambuła,Lista PR,Tekst główny,HŁ_Bullet1"/>
    <w:basedOn w:val="Normalny"/>
    <w:link w:val="AkapitzlistZnak"/>
    <w:qFormat/>
    <w:rsid w:val="00D47CCF"/>
    <w:pPr>
      <w:ind w:left="720"/>
      <w:contextualSpacing/>
    </w:pPr>
  </w:style>
  <w:style w:type="character" w:customStyle="1" w:styleId="Nierozpoznanawzmianka1">
    <w:name w:val="Nierozpoznana wzmianka1"/>
    <w:basedOn w:val="Domylnaczcionkaakapitu"/>
    <w:uiPriority w:val="99"/>
    <w:semiHidden/>
    <w:unhideWhenUsed/>
    <w:rsid w:val="00D525D6"/>
    <w:rPr>
      <w:color w:val="605E5C"/>
      <w:shd w:val="clear" w:color="auto" w:fill="E1DFDD"/>
    </w:rPr>
  </w:style>
  <w:style w:type="character" w:customStyle="1" w:styleId="Nierozpoznanawzmianka2">
    <w:name w:val="Nierozpoznana wzmianka2"/>
    <w:basedOn w:val="Domylnaczcionkaakapitu"/>
    <w:uiPriority w:val="99"/>
    <w:semiHidden/>
    <w:unhideWhenUsed/>
    <w:rsid w:val="00E04910"/>
    <w:rPr>
      <w:color w:val="605E5C"/>
      <w:shd w:val="clear" w:color="auto" w:fill="E1DFDD"/>
    </w:rPr>
  </w:style>
  <w:style w:type="character" w:customStyle="1" w:styleId="Nierozpoznanawzmianka3">
    <w:name w:val="Nierozpoznana wzmianka3"/>
    <w:basedOn w:val="Domylnaczcionkaakapitu"/>
    <w:uiPriority w:val="99"/>
    <w:semiHidden/>
    <w:unhideWhenUsed/>
    <w:rsid w:val="003515E0"/>
    <w:rPr>
      <w:color w:val="605E5C"/>
      <w:shd w:val="clear" w:color="auto" w:fill="E1DFDD"/>
    </w:rPr>
  </w:style>
  <w:style w:type="character" w:styleId="UyteHipercze">
    <w:name w:val="FollowedHyperlink"/>
    <w:basedOn w:val="Domylnaczcionkaakapitu"/>
    <w:uiPriority w:val="99"/>
    <w:semiHidden/>
    <w:unhideWhenUsed/>
    <w:rsid w:val="00CA4A00"/>
    <w:rPr>
      <w:color w:val="954F72" w:themeColor="followedHyperlink"/>
      <w:u w:val="single"/>
    </w:rPr>
  </w:style>
  <w:style w:type="paragraph" w:styleId="Tekstprzypisukocowego">
    <w:name w:val="endnote text"/>
    <w:basedOn w:val="Normalny"/>
    <w:link w:val="TekstprzypisukocowegoZnak"/>
    <w:uiPriority w:val="99"/>
    <w:semiHidden/>
    <w:unhideWhenUsed/>
    <w:rsid w:val="008B0B67"/>
    <w:rPr>
      <w:sz w:val="20"/>
      <w:szCs w:val="20"/>
    </w:rPr>
  </w:style>
  <w:style w:type="character" w:customStyle="1" w:styleId="TekstprzypisukocowegoZnak">
    <w:name w:val="Tekst przypisu końcowego Znak"/>
    <w:basedOn w:val="Domylnaczcionkaakapitu"/>
    <w:link w:val="Tekstprzypisukocowego"/>
    <w:uiPriority w:val="99"/>
    <w:semiHidden/>
    <w:rsid w:val="008B0B67"/>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8B0B67"/>
    <w:rPr>
      <w:vertAlign w:val="superscript"/>
    </w:rPr>
  </w:style>
  <w:style w:type="character" w:customStyle="1" w:styleId="Nierozpoznanawzmianka4">
    <w:name w:val="Nierozpoznana wzmianka4"/>
    <w:basedOn w:val="Domylnaczcionkaakapitu"/>
    <w:uiPriority w:val="99"/>
    <w:semiHidden/>
    <w:unhideWhenUsed/>
    <w:rsid w:val="003C6384"/>
    <w:rPr>
      <w:color w:val="605E5C"/>
      <w:shd w:val="clear" w:color="auto" w:fill="E1DFDD"/>
    </w:rPr>
  </w:style>
  <w:style w:type="table" w:styleId="Tabela-Siatka">
    <w:name w:val="Table Grid"/>
    <w:basedOn w:val="Standardowy"/>
    <w:uiPriority w:val="39"/>
    <w:rsid w:val="00586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025D25"/>
    <w:pPr>
      <w:spacing w:before="100" w:beforeAutospacing="1" w:after="100" w:afterAutospacing="1"/>
    </w:pPr>
    <w:rPr>
      <w:rFonts w:ascii="Times New Roman" w:hAnsi="Times New Roman"/>
      <w:sz w:val="24"/>
      <w:szCs w:val="24"/>
      <w:lang w:eastAsia="pl-PL"/>
    </w:rPr>
  </w:style>
  <w:style w:type="character" w:customStyle="1" w:styleId="Nierozpoznanawzmianka5">
    <w:name w:val="Nierozpoznana wzmianka5"/>
    <w:basedOn w:val="Domylnaczcionkaakapitu"/>
    <w:uiPriority w:val="99"/>
    <w:semiHidden/>
    <w:unhideWhenUsed/>
    <w:rsid w:val="00315D4A"/>
    <w:rPr>
      <w:color w:val="605E5C"/>
      <w:shd w:val="clear" w:color="auto" w:fill="E1DFDD"/>
    </w:rPr>
  </w:style>
  <w:style w:type="character" w:styleId="Nierozpoznanawzmianka">
    <w:name w:val="Unresolved Mention"/>
    <w:basedOn w:val="Domylnaczcionkaakapitu"/>
    <w:uiPriority w:val="99"/>
    <w:semiHidden/>
    <w:unhideWhenUsed/>
    <w:rsid w:val="005C76A7"/>
    <w:rPr>
      <w:color w:val="605E5C"/>
      <w:shd w:val="clear" w:color="auto" w:fill="E1DFDD"/>
    </w:rPr>
  </w:style>
  <w:style w:type="paragraph" w:styleId="Tekstprzypisudolnego">
    <w:name w:val="footnote text"/>
    <w:aliases w:val="Znak Znak Znak Znak,fn,Znak Znak,Tekst przypisu,Tekst przypisu dolnego Znak Znak,Podrozdział,Podrozdzia3,Tekst przypisu Znak Znak Znak Znak,Tekst przypisu Znak Znak Znak Znak Znak,Tekst przypisu Znak Znak Znak Znak Znak Znak Znak"/>
    <w:basedOn w:val="Normalny"/>
    <w:link w:val="TekstprzypisudolnegoZnak"/>
    <w:unhideWhenUsed/>
    <w:qFormat/>
    <w:rsid w:val="00EF7A18"/>
    <w:rPr>
      <w:sz w:val="20"/>
      <w:szCs w:val="20"/>
      <w:lang w:val="x-none"/>
    </w:rPr>
  </w:style>
  <w:style w:type="character" w:customStyle="1" w:styleId="TekstprzypisudolnegoZnak">
    <w:name w:val="Tekst przypisu dolnego Znak"/>
    <w:aliases w:val="Znak Znak Znak Znak Znak,fn Znak,Znak Znak Znak,Tekst przypisu Znak,Tekst przypisu dolnego Znak Znak Znak,Podrozdział Znak,Podrozdzia3 Znak,Tekst przypisu Znak Znak Znak Znak Znak1,Tekst przypisu Znak Znak Znak Znak Znak Znak"/>
    <w:basedOn w:val="Domylnaczcionkaakapitu"/>
    <w:link w:val="Tekstprzypisudolnego"/>
    <w:rsid w:val="00EF7A18"/>
    <w:rPr>
      <w:rFonts w:ascii="Trebuchet MS" w:eastAsia="Times New Roman" w:hAnsi="Trebuchet MS" w:cs="Times New Roman"/>
      <w:sz w:val="20"/>
      <w:szCs w:val="20"/>
      <w:lang w:val="x-none"/>
    </w:rPr>
  </w:style>
  <w:style w:type="character" w:styleId="Odwoanieprzypisudolnego">
    <w:name w:val="footnote reference"/>
    <w:aliases w:val="note TESI,Ref,de nota al pie,Odwołanie przypisu,Footnote number,SUPERS,Footnote symbol,fr,o,Nota,(NECG) Footnote Reference,Footnote,Char1,PRZYPIS DOLNY,FZ,Footnote reference number,Footnote Reference Superscript,BVI fnr,FR,FR1"/>
    <w:link w:val="FootnotesymbolCarZchn"/>
    <w:uiPriority w:val="99"/>
    <w:unhideWhenUsed/>
    <w:qFormat/>
    <w:rsid w:val="00EF7A18"/>
    <w:rPr>
      <w:vertAlign w:val="superscript"/>
    </w:rPr>
  </w:style>
  <w:style w:type="character" w:customStyle="1" w:styleId="AkapitzlistZnak">
    <w:name w:val="Akapit z listą Znak"/>
    <w:aliases w:val="Nag 1 Znak,Bullet Number Znak,Body MS Bullet Znak,lp1 Znak,List Paragraph2 Znak,ISCG Numerowanie Znak,Preambuła Znak,Lista PR Znak,Tekst główny Znak,HŁ_Bullet1 Znak"/>
    <w:link w:val="Akapitzlist"/>
    <w:qFormat/>
    <w:rsid w:val="00EF7A18"/>
    <w:rPr>
      <w:rFonts w:ascii="Trebuchet MS" w:eastAsia="Times New Roman" w:hAnsi="Trebuchet MS" w:cs="Times New Roman"/>
      <w:sz w:val="18"/>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ny"/>
    <w:link w:val="Odwoanieprzypisudolnego"/>
    <w:uiPriority w:val="99"/>
    <w:rsid w:val="00EF7A18"/>
    <w:pPr>
      <w:ind w:left="284" w:hanging="284"/>
      <w:jc w:val="both"/>
    </w:pPr>
    <w:rPr>
      <w:rFonts w:asciiTheme="minorHAnsi" w:eastAsiaTheme="minorHAnsi" w:hAnsiTheme="minorHAnsi" w:cstheme="minorBidi"/>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80376">
      <w:bodyDiv w:val="1"/>
      <w:marLeft w:val="0"/>
      <w:marRight w:val="0"/>
      <w:marTop w:val="0"/>
      <w:marBottom w:val="0"/>
      <w:divBdr>
        <w:top w:val="none" w:sz="0" w:space="0" w:color="auto"/>
        <w:left w:val="none" w:sz="0" w:space="0" w:color="auto"/>
        <w:bottom w:val="none" w:sz="0" w:space="0" w:color="auto"/>
        <w:right w:val="none" w:sz="0" w:space="0" w:color="auto"/>
      </w:divBdr>
    </w:div>
    <w:div w:id="186452551">
      <w:bodyDiv w:val="1"/>
      <w:marLeft w:val="0"/>
      <w:marRight w:val="0"/>
      <w:marTop w:val="0"/>
      <w:marBottom w:val="0"/>
      <w:divBdr>
        <w:top w:val="none" w:sz="0" w:space="0" w:color="auto"/>
        <w:left w:val="none" w:sz="0" w:space="0" w:color="auto"/>
        <w:bottom w:val="none" w:sz="0" w:space="0" w:color="auto"/>
        <w:right w:val="none" w:sz="0" w:space="0" w:color="auto"/>
      </w:divBdr>
    </w:div>
    <w:div w:id="295184300">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5455570">
      <w:bodyDiv w:val="1"/>
      <w:marLeft w:val="0"/>
      <w:marRight w:val="0"/>
      <w:marTop w:val="0"/>
      <w:marBottom w:val="0"/>
      <w:divBdr>
        <w:top w:val="none" w:sz="0" w:space="0" w:color="auto"/>
        <w:left w:val="none" w:sz="0" w:space="0" w:color="auto"/>
        <w:bottom w:val="none" w:sz="0" w:space="0" w:color="auto"/>
        <w:right w:val="none" w:sz="0" w:space="0" w:color="auto"/>
      </w:divBdr>
    </w:div>
    <w:div w:id="1072655409">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277000">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76877648">
      <w:bodyDiv w:val="1"/>
      <w:marLeft w:val="0"/>
      <w:marRight w:val="0"/>
      <w:marTop w:val="0"/>
      <w:marBottom w:val="0"/>
      <w:divBdr>
        <w:top w:val="none" w:sz="0" w:space="0" w:color="auto"/>
        <w:left w:val="none" w:sz="0" w:space="0" w:color="auto"/>
        <w:bottom w:val="none" w:sz="0" w:space="0" w:color="auto"/>
        <w:right w:val="none" w:sz="0" w:space="0" w:color="auto"/>
      </w:divBdr>
    </w:div>
    <w:div w:id="1769351029">
      <w:bodyDiv w:val="1"/>
      <w:marLeft w:val="0"/>
      <w:marRight w:val="0"/>
      <w:marTop w:val="0"/>
      <w:marBottom w:val="0"/>
      <w:divBdr>
        <w:top w:val="none" w:sz="0" w:space="0" w:color="auto"/>
        <w:left w:val="none" w:sz="0" w:space="0" w:color="auto"/>
        <w:bottom w:val="none" w:sz="0" w:space="0" w:color="auto"/>
        <w:right w:val="none" w:sz="0" w:space="0" w:color="auto"/>
      </w:divBdr>
    </w:div>
    <w:div w:id="1878663617">
      <w:bodyDiv w:val="1"/>
      <w:marLeft w:val="0"/>
      <w:marRight w:val="0"/>
      <w:marTop w:val="0"/>
      <w:marBottom w:val="0"/>
      <w:divBdr>
        <w:top w:val="none" w:sz="0" w:space="0" w:color="auto"/>
        <w:left w:val="none" w:sz="0" w:space="0" w:color="auto"/>
        <w:bottom w:val="none" w:sz="0" w:space="0" w:color="auto"/>
        <w:right w:val="none" w:sz="0" w:space="0" w:color="auto"/>
      </w:divBdr>
    </w:div>
    <w:div w:id="1936279566">
      <w:bodyDiv w:val="1"/>
      <w:marLeft w:val="0"/>
      <w:marRight w:val="0"/>
      <w:marTop w:val="0"/>
      <w:marBottom w:val="0"/>
      <w:divBdr>
        <w:top w:val="none" w:sz="0" w:space="0" w:color="auto"/>
        <w:left w:val="none" w:sz="0" w:space="0" w:color="auto"/>
        <w:bottom w:val="none" w:sz="0" w:space="0" w:color="auto"/>
        <w:right w:val="none" w:sz="0" w:space="0" w:color="auto"/>
      </w:divBdr>
    </w:div>
    <w:div w:id="2063941493">
      <w:bodyDiv w:val="1"/>
      <w:marLeft w:val="0"/>
      <w:marRight w:val="0"/>
      <w:marTop w:val="0"/>
      <w:marBottom w:val="0"/>
      <w:divBdr>
        <w:top w:val="none" w:sz="0" w:space="0" w:color="auto"/>
        <w:left w:val="none" w:sz="0" w:space="0" w:color="auto"/>
        <w:bottom w:val="none" w:sz="0" w:space="0" w:color="auto"/>
        <w:right w:val="none" w:sz="0" w:space="0" w:color="auto"/>
      </w:divBdr>
    </w:div>
    <w:div w:id="211990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f.gov.pl/jak-pomaga-rzecznik-finansowy/porad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uokik.gov.pl/pomoc.php" TargetMode="External"/><Relationship Id="rId4" Type="http://schemas.openxmlformats.org/officeDocument/2006/relationships/styles" Target="styles.xml"/><Relationship Id="rId9" Type="http://schemas.openxmlformats.org/officeDocument/2006/relationships/hyperlink" Target="mailto:porady@dlakonsumentow.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6B321-D6C1-4F53-9DC0-620A04BB838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D930839-6743-4355-AC86-C7CE720B6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790</Words>
  <Characters>4746</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Agata Charuba-Chadryś</cp:lastModifiedBy>
  <cp:revision>4</cp:revision>
  <cp:lastPrinted>2023-11-10T10:38:00Z</cp:lastPrinted>
  <dcterms:created xsi:type="dcterms:W3CDTF">2023-12-21T12:10:00Z</dcterms:created>
  <dcterms:modified xsi:type="dcterms:W3CDTF">2023-12-21T12:26:00Z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2597ca08-36be-466a-9a0a-ca938f769309</vt:lpwstr>
  </property>
  <property fmtid="{D5CDD505-2E9C-101B-9397-08002B2CF9AE}" pid="3" name="bjSaver">
    <vt:lpwstr>dsZ6YFNvTwQjHV88I5ZNKeLk3h4rCcMJ</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