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44928" w14:textId="6FCA91ED" w:rsidR="00B27C02" w:rsidRPr="00ED1383" w:rsidRDefault="00F1418C" w:rsidP="00B27C02">
      <w:pPr>
        <w:spacing w:after="240" w:line="360" w:lineRule="auto"/>
        <w:rPr>
          <w:color w:val="000000" w:themeColor="text1"/>
          <w:sz w:val="32"/>
          <w:szCs w:val="32"/>
          <w:lang w:val="en-GB"/>
        </w:rPr>
      </w:pPr>
      <w:r w:rsidRPr="00ED1383">
        <w:rPr>
          <w:color w:val="000000" w:themeColor="text1"/>
          <w:sz w:val="32"/>
          <w:szCs w:val="32"/>
          <w:lang w:val="en-GB"/>
        </w:rPr>
        <w:t>European Competition Day – On Contemporary Challenges for the Market</w:t>
      </w:r>
    </w:p>
    <w:p w14:paraId="34974445" w14:textId="353056B5" w:rsidR="00B27C02" w:rsidRPr="00ED1383" w:rsidRDefault="00F1418C" w:rsidP="00B27C02">
      <w:pPr>
        <w:pStyle w:val="Akapitzlist"/>
        <w:numPr>
          <w:ilvl w:val="0"/>
          <w:numId w:val="31"/>
        </w:numPr>
        <w:spacing w:after="240" w:line="360" w:lineRule="auto"/>
        <w:ind w:left="714" w:hanging="357"/>
        <w:jc w:val="both"/>
        <w:rPr>
          <w:b/>
          <w:color w:val="000000" w:themeColor="text1"/>
          <w:sz w:val="22"/>
          <w:lang w:val="en-GB"/>
        </w:rPr>
      </w:pPr>
      <w:r w:rsidRPr="00ED1383">
        <w:rPr>
          <w:b/>
          <w:bCs/>
          <w:color w:val="000000" w:themeColor="text1"/>
          <w:sz w:val="22"/>
          <w:lang w:val="en-GB"/>
        </w:rPr>
        <w:t xml:space="preserve">The President of UOKiK is hosting the flagship event of the Polish Presidency – European Competition Day. </w:t>
      </w:r>
    </w:p>
    <w:p w14:paraId="2A22E282" w14:textId="126386D0" w:rsidR="00B27C02" w:rsidRPr="00ED1383" w:rsidRDefault="00FB773F" w:rsidP="00B27C02">
      <w:pPr>
        <w:pStyle w:val="Akapitzlist"/>
        <w:numPr>
          <w:ilvl w:val="0"/>
          <w:numId w:val="31"/>
        </w:numPr>
        <w:spacing w:after="240" w:line="360" w:lineRule="auto"/>
        <w:ind w:left="714" w:hanging="357"/>
        <w:jc w:val="both"/>
        <w:rPr>
          <w:rFonts w:cs="Tahoma"/>
          <w:b/>
          <w:color w:val="000000" w:themeColor="text1"/>
          <w:sz w:val="28"/>
          <w:lang w:val="en-GB"/>
        </w:rPr>
      </w:pPr>
      <w:r w:rsidRPr="00ED1383">
        <w:rPr>
          <w:b/>
          <w:bCs/>
          <w:sz w:val="22"/>
          <w:lang w:val="en-GB"/>
        </w:rPr>
        <w:t xml:space="preserve">Today in Warsaw, over 100 representatives of antitrust authorities, EU institutions, academia, and legal professionals are discussing the future directions of competition law in the context of global economic challenges. </w:t>
      </w:r>
    </w:p>
    <w:p w14:paraId="17586E18" w14:textId="213C75EF" w:rsidR="00B27C02" w:rsidRPr="00ED1383" w:rsidRDefault="000840D9" w:rsidP="00B27C02">
      <w:pPr>
        <w:pStyle w:val="Akapitzlist"/>
        <w:numPr>
          <w:ilvl w:val="0"/>
          <w:numId w:val="31"/>
        </w:numPr>
        <w:spacing w:line="360" w:lineRule="auto"/>
        <w:ind w:left="714" w:hanging="357"/>
        <w:rPr>
          <w:b/>
          <w:sz w:val="22"/>
          <w:lang w:val="en-GB"/>
        </w:rPr>
      </w:pPr>
      <w:r w:rsidRPr="00ED1383">
        <w:rPr>
          <w:b/>
          <w:bCs/>
          <w:sz w:val="22"/>
          <w:lang w:val="en-GB"/>
        </w:rPr>
        <w:t>A strong competition policy has always been, and continues to be, a key guarantor of innovation and prosperity in Europe – argues Mario Monti, initiator of European Competition Day.</w:t>
      </w:r>
    </w:p>
    <w:p w14:paraId="36845288" w14:textId="77777777" w:rsidR="00B27C02" w:rsidRPr="00ED1383" w:rsidRDefault="00B27C02" w:rsidP="00B27C02">
      <w:pPr>
        <w:pStyle w:val="Akapitzlist"/>
        <w:spacing w:line="360" w:lineRule="auto"/>
        <w:ind w:left="714"/>
        <w:rPr>
          <w:b/>
          <w:sz w:val="22"/>
          <w:lang w:val="en-GB"/>
        </w:rPr>
      </w:pPr>
    </w:p>
    <w:p w14:paraId="6118A908" w14:textId="5817D7DF" w:rsidR="00A25142" w:rsidRPr="00ED1383" w:rsidRDefault="00B27C02" w:rsidP="005C41A1">
      <w:pPr>
        <w:spacing w:after="240" w:line="360" w:lineRule="auto"/>
        <w:jc w:val="both"/>
        <w:rPr>
          <w:b/>
          <w:color w:val="000000" w:themeColor="text1"/>
          <w:sz w:val="22"/>
          <w:lang w:val="en-GB"/>
        </w:rPr>
      </w:pPr>
      <w:r w:rsidRPr="00ED1383">
        <w:rPr>
          <w:b/>
          <w:bCs/>
          <w:color w:val="000000" w:themeColor="text1"/>
          <w:sz w:val="22"/>
          <w:lang w:val="en-GB"/>
        </w:rPr>
        <w:t xml:space="preserve">[Warsaw, </w:t>
      </w:r>
      <w:r w:rsidRPr="00617D5D">
        <w:rPr>
          <w:b/>
          <w:bCs/>
          <w:color w:val="000000" w:themeColor="text1"/>
          <w:sz w:val="22"/>
          <w:lang w:val="en-GB"/>
        </w:rPr>
        <w:t>26</w:t>
      </w:r>
      <w:r w:rsidRPr="00ED1383">
        <w:rPr>
          <w:b/>
          <w:bCs/>
          <w:color w:val="000000" w:themeColor="text1"/>
          <w:sz w:val="22"/>
          <w:lang w:val="en-GB"/>
        </w:rPr>
        <w:t xml:space="preserve"> May 2025]</w:t>
      </w:r>
      <w:r w:rsidRPr="00ED1383">
        <w:rPr>
          <w:color w:val="000000" w:themeColor="text1"/>
          <w:sz w:val="22"/>
          <w:lang w:val="en-GB"/>
        </w:rPr>
        <w:t xml:space="preserve"> </w:t>
      </w:r>
      <w:r w:rsidR="000F02DB">
        <w:rPr>
          <w:color w:val="000000" w:themeColor="text1"/>
          <w:sz w:val="22"/>
          <w:lang w:val="en-GB"/>
        </w:rPr>
        <w:t xml:space="preserve">UOKiK </w:t>
      </w:r>
      <w:r w:rsidRPr="00ED1383">
        <w:rPr>
          <w:color w:val="000000" w:themeColor="text1"/>
          <w:sz w:val="22"/>
          <w:lang w:val="en-GB"/>
        </w:rPr>
        <w:t xml:space="preserve">is hosting </w:t>
      </w:r>
      <w:r w:rsidRPr="00ED1383">
        <w:rPr>
          <w:sz w:val="22"/>
          <w:lang w:val="en-GB"/>
        </w:rPr>
        <w:t xml:space="preserve">the European Competition Day, a cyclical event organised by each country holding the Presidency of the Council of the European Union. The meeting brings together representatives of competition authorities, government institutions, national and EU courts, as well as members of the legal and academic communities. Today in Warsaw, over 100 experts from across Europe are discussing the challenges and directions for the development of competition law in the face of contemporary political shifts and global challenges. </w:t>
      </w:r>
    </w:p>
    <w:p w14:paraId="4E8F3FE6" w14:textId="200C4599" w:rsidR="005C41A1" w:rsidRPr="00ED1383" w:rsidDel="00180723" w:rsidRDefault="005C41A1" w:rsidP="005C41A1">
      <w:pPr>
        <w:spacing w:after="240" w:line="360" w:lineRule="auto"/>
        <w:jc w:val="both"/>
        <w:rPr>
          <w:sz w:val="22"/>
          <w:lang w:val="en-GB"/>
        </w:rPr>
      </w:pPr>
      <w:r w:rsidRPr="00ED1383">
        <w:rPr>
          <w:sz w:val="22"/>
          <w:lang w:val="en-GB"/>
        </w:rPr>
        <w:t xml:space="preserve">– Competition law is not only a tool to combat abuses – it is the foundation of a well-functioning economy. It creates an environment in which innovation can flourish, markets operate efficiently, and consumers benefit from fair competition between entrepreneurs – says Tomasz Chróstny, President of UOKiK. </w:t>
      </w:r>
    </w:p>
    <w:p w14:paraId="69DF045C" w14:textId="77777777" w:rsidR="00FF1D03" w:rsidRPr="00ED1383" w:rsidRDefault="00A25142" w:rsidP="005C41A1">
      <w:pPr>
        <w:spacing w:after="240" w:line="360" w:lineRule="auto"/>
        <w:jc w:val="both"/>
        <w:rPr>
          <w:color w:val="000000" w:themeColor="text1"/>
          <w:sz w:val="22"/>
          <w:lang w:val="en-GB"/>
        </w:rPr>
      </w:pPr>
      <w:r w:rsidRPr="00ED1383">
        <w:rPr>
          <w:color w:val="000000" w:themeColor="text1"/>
          <w:sz w:val="22"/>
          <w:lang w:val="en-GB"/>
        </w:rPr>
        <w:t>This year’s European Competition Day is held under the slogan “The evolution of competition law: adapting to contemporary political changes and global challenges”, and forms part of the celebrations marking the 35th anniversary of antitrust law enforcement in Poland.</w:t>
      </w:r>
    </w:p>
    <w:p w14:paraId="64F86703" w14:textId="0A282AF2" w:rsidR="005C41A1" w:rsidRPr="00ED1383" w:rsidRDefault="00A25142" w:rsidP="005C41A1">
      <w:pPr>
        <w:spacing w:after="240" w:line="360" w:lineRule="auto"/>
        <w:jc w:val="both"/>
        <w:rPr>
          <w:sz w:val="22"/>
          <w:lang w:val="en-GB"/>
        </w:rPr>
      </w:pPr>
      <w:r w:rsidRPr="00ED1383">
        <w:rPr>
          <w:color w:val="000000" w:themeColor="text1"/>
          <w:sz w:val="22"/>
          <w:lang w:val="en-GB"/>
        </w:rPr>
        <w:t xml:space="preserve"> </w:t>
      </w:r>
      <w:r w:rsidRPr="00ED1383">
        <w:rPr>
          <w:sz w:val="22"/>
          <w:lang w:val="en-GB"/>
        </w:rPr>
        <w:t>– We are modernising our approach to competition policy to ensure that European markets remain open, fair, and competitive, while enabling our European companies to compete effectively on the global stage – adds EC Vice-President Teresa Ribera.</w:t>
      </w:r>
    </w:p>
    <w:p w14:paraId="4F959C96" w14:textId="3CA991FE" w:rsidR="005C41A1" w:rsidRPr="00ED1383" w:rsidRDefault="0084378F" w:rsidP="005C41A1">
      <w:pPr>
        <w:spacing w:after="240" w:line="360" w:lineRule="auto"/>
        <w:jc w:val="both"/>
        <w:rPr>
          <w:rStyle w:val="Pogrubienie"/>
          <w:sz w:val="22"/>
          <w:shd w:val="clear" w:color="auto" w:fill="FFFFFF"/>
          <w:lang w:val="en-GB"/>
        </w:rPr>
      </w:pPr>
      <w:r w:rsidRPr="00ED1383">
        <w:rPr>
          <w:rStyle w:val="Pogrubienie"/>
          <w:sz w:val="22"/>
          <w:shd w:val="clear" w:color="auto" w:fill="FFFFFF"/>
          <w:lang w:val="en-GB"/>
        </w:rPr>
        <w:t xml:space="preserve">Several threads – one common answer </w:t>
      </w:r>
    </w:p>
    <w:p w14:paraId="0E72F518" w14:textId="4FADFE2A" w:rsidR="00567964" w:rsidRPr="00ED1383" w:rsidRDefault="00FF1D03" w:rsidP="005C41A1">
      <w:pPr>
        <w:spacing w:after="240" w:line="360" w:lineRule="auto"/>
        <w:jc w:val="both"/>
        <w:rPr>
          <w:sz w:val="22"/>
          <w:lang w:val="en-GB"/>
        </w:rPr>
      </w:pPr>
      <w:r w:rsidRPr="00ED1383">
        <w:rPr>
          <w:sz w:val="22"/>
          <w:lang w:val="en-GB"/>
        </w:rPr>
        <w:lastRenderedPageBreak/>
        <w:t>This year’s European Competition Day covers key themes that are currently shaping the antitrust debate. Participants are addressing the latest challenges facing EU competition policy, the role of economic analysis, and innovative approaches to law enforcement.</w:t>
      </w:r>
    </w:p>
    <w:p w14:paraId="60458110" w14:textId="3685FC3D" w:rsidR="00A2047B" w:rsidRPr="00ED1383" w:rsidRDefault="00057F3B" w:rsidP="005C41A1">
      <w:pPr>
        <w:spacing w:after="240" w:line="360" w:lineRule="auto"/>
        <w:jc w:val="both"/>
        <w:rPr>
          <w:sz w:val="22"/>
          <w:lang w:val="en-GB"/>
        </w:rPr>
      </w:pPr>
      <w:r w:rsidRPr="00ED1383">
        <w:rPr>
          <w:sz w:val="22"/>
          <w:lang w:val="en-GB"/>
        </w:rPr>
        <w:t>Discussing the challenges of the coming years, Mario Monti – former EU Commissioner, Prime Minister of Italy, and initiator of Competition Day – recalled that the openness of the single market and the creation of European “champions” do not have to be mutually exclusive.</w:t>
      </w:r>
    </w:p>
    <w:p w14:paraId="2201AB53" w14:textId="76EADDEF" w:rsidR="00F62AF1" w:rsidRPr="00ED1383" w:rsidRDefault="00F62AF1" w:rsidP="005C41A1">
      <w:pPr>
        <w:spacing w:after="240" w:line="360" w:lineRule="auto"/>
        <w:jc w:val="both"/>
        <w:rPr>
          <w:sz w:val="22"/>
          <w:lang w:val="en-GB"/>
        </w:rPr>
      </w:pPr>
      <w:r w:rsidRPr="006617DB">
        <w:rPr>
          <w:sz w:val="22"/>
          <w:lang w:val="en-GB"/>
        </w:rPr>
        <w:t xml:space="preserve">– </w:t>
      </w:r>
      <w:r w:rsidR="006617DB" w:rsidRPr="006617DB">
        <w:rPr>
          <w:sz w:val="22"/>
          <w:lang w:val="en-GB"/>
        </w:rPr>
        <w:t xml:space="preserve">A strong competition policy has been and remains the best guarantor of innovation and prosperity in Europe. In addition, it helps Europe to compete effectively on a global scale. Industrial policy - if inspired by foreward-looking considerations, not by the intent of protecting inefficient structures with a burden on the budget or consumers - has also an important role to play, as long as it does not undermine the single market. Indeed, a more determined enforcement of the rules in order to speed up economic integration despite national resistances would greatly help Europe's competitiveness </w:t>
      </w:r>
      <w:r w:rsidRPr="006617DB">
        <w:rPr>
          <w:sz w:val="22"/>
          <w:lang w:val="en-GB"/>
        </w:rPr>
        <w:t>– emphasises Mario Monti.</w:t>
      </w:r>
      <w:r w:rsidRPr="00ED1383">
        <w:rPr>
          <w:sz w:val="22"/>
          <w:lang w:val="en-GB"/>
        </w:rPr>
        <w:t xml:space="preserve"> </w:t>
      </w:r>
    </w:p>
    <w:p w14:paraId="77209D02" w14:textId="15A43FC7" w:rsidR="00AE74C4" w:rsidRPr="00ED1383" w:rsidRDefault="00B60F5D" w:rsidP="005C41A1">
      <w:pPr>
        <w:spacing w:after="240" w:line="360" w:lineRule="auto"/>
        <w:jc w:val="both"/>
        <w:rPr>
          <w:sz w:val="22"/>
          <w:lang w:val="en-GB"/>
        </w:rPr>
      </w:pPr>
      <w:r w:rsidRPr="00ED1383">
        <w:rPr>
          <w:sz w:val="22"/>
          <w:lang w:val="en-GB"/>
        </w:rPr>
        <w:t>The Draghi Report and the Competitiveness Compass, which is the Commission’s response to that report, set the strategic direction for action in the coming years – including in the area of competition. Competitiveness has been recognised as one of the key underlying principles of the Union’s policy, aimed at strengthening its position in the global market and addressing economic challenges.</w:t>
      </w:r>
      <w:r w:rsidR="00ED1383">
        <w:rPr>
          <w:sz w:val="22"/>
          <w:lang w:val="en-GB"/>
        </w:rPr>
        <w:t xml:space="preserve"> </w:t>
      </w:r>
      <w:r w:rsidRPr="00ED1383">
        <w:rPr>
          <w:sz w:val="22"/>
          <w:lang w:val="en-GB"/>
        </w:rPr>
        <w:t xml:space="preserve">For competition authorities, this means that competition rules continue to safeguard fair competition while also supporting innovation, the resilience of supply chains, and the green transition – thereby enhancing the competitiveness of European companies on global markets. </w:t>
      </w:r>
    </w:p>
    <w:p w14:paraId="1276825E" w14:textId="57AD8F3F" w:rsidR="00AE74C4" w:rsidRPr="00ED1383" w:rsidRDefault="00B60F5D" w:rsidP="005C41A1">
      <w:pPr>
        <w:spacing w:after="240" w:line="360" w:lineRule="auto"/>
        <w:jc w:val="both"/>
        <w:rPr>
          <w:sz w:val="22"/>
          <w:lang w:val="en-GB"/>
        </w:rPr>
      </w:pPr>
      <w:r w:rsidRPr="00ED1383">
        <w:rPr>
          <w:sz w:val="22"/>
          <w:lang w:val="en-GB"/>
        </w:rPr>
        <w:t xml:space="preserve">The new challenges faced by antitrust authorities require the expansion of their intervention tools – particularly sector inquiries (New Competition Tool – NCT) and ex-ante instruments stemming from the Digital Markets Act (DMA). These new tools may offer a more effective response in cases where traditional procedures are too slow or insufficient. The NCT enables antitrust authorities to conduct sectoral proceedings to detect and eliminate potential threats to competition on the market without waiting for evidence of unfair practices, as required in traditional antitrust proceedings. The DMA is a set of EU rules regulating the digital market, particularly large online platforms, ensuring they do not abuse their dominant position. Discussants highlighted the Bundeskartellamt’s first actions in the wholesale fuel market, potential uses of the tool in other countries, and challenges in </w:t>
      </w:r>
      <w:r w:rsidRPr="00ED1383">
        <w:rPr>
          <w:sz w:val="22"/>
          <w:lang w:val="en-GB"/>
        </w:rPr>
        <w:lastRenderedPageBreak/>
        <w:t>combining new instruments with traditional competition law. The discussion also underlined the need to maintain judicial control and to provide companies with predictable and transparent operational rules.</w:t>
      </w:r>
    </w:p>
    <w:p w14:paraId="28AD4FC1" w14:textId="39F5D3CF" w:rsidR="0084378F" w:rsidRPr="00ED1383" w:rsidRDefault="0084378F" w:rsidP="0084378F">
      <w:pPr>
        <w:spacing w:after="240" w:line="360" w:lineRule="auto"/>
        <w:jc w:val="both"/>
        <w:rPr>
          <w:sz w:val="22"/>
          <w:lang w:val="en-GB"/>
        </w:rPr>
      </w:pPr>
      <w:r w:rsidRPr="00ED1383">
        <w:rPr>
          <w:sz w:val="22"/>
          <w:lang w:val="en-GB"/>
        </w:rPr>
        <w:t>The extension of competition law to sectors and markets where it was not previously seen as particularly relevant – such as labour markets – is also generating lively discussion. Seven EU Member States are already conducting proceedings on wage-fixing and no-poach practices. Pane</w:t>
      </w:r>
      <w:r w:rsidR="00ED1383">
        <w:rPr>
          <w:sz w:val="22"/>
          <w:lang w:val="en-GB"/>
        </w:rPr>
        <w:t>l</w:t>
      </w:r>
      <w:r w:rsidRPr="00ED1383">
        <w:rPr>
          <w:sz w:val="22"/>
          <w:lang w:val="en-GB"/>
        </w:rPr>
        <w:t xml:space="preserve">lists agree that employee mobility is becoming a new indicator of healthy competition, and that prohibited wage-fixing arrangements can be as damaging as traditional cartel pricing agreements. The Polish antitrust office is among those that prioritise the protection of the labour market. A recent example is the action taken by the President of UOKiK: in July 2024, explanatory proceedings were initiated against the Biedronka and Dino chains, along with their cooperating transport companies, to determine whether they had agreed not to “poach” drivers from one another – potentially restricting employee mobility and inhibiting wage growth. At the same time, UOKiK published a guide entitled </w:t>
      </w:r>
      <w:hyperlink r:id="rId9" w:history="1">
        <w:r w:rsidRPr="00617D5D">
          <w:rPr>
            <w:rStyle w:val="Hipercze"/>
            <w:sz w:val="22"/>
            <w:lang w:val="en-GB"/>
          </w:rPr>
          <w:t>“Collusions and Abuse in the Labour Market. Competition Law and Employee Matters”</w:t>
        </w:r>
      </w:hyperlink>
      <w:r w:rsidRPr="00617D5D">
        <w:rPr>
          <w:sz w:val="22"/>
          <w:lang w:val="en-GB"/>
        </w:rPr>
        <w:t>,</w:t>
      </w:r>
      <w:r w:rsidRPr="00ED1383">
        <w:rPr>
          <w:sz w:val="22"/>
          <w:lang w:val="en-GB"/>
        </w:rPr>
        <w:t xml:space="preserve"> which clearly explains when wage-fixing or no-poach agreements violate the law and what sanctions apply to such practices. </w:t>
      </w:r>
    </w:p>
    <w:p w14:paraId="66816DB9" w14:textId="2614B710" w:rsidR="0084378F" w:rsidRPr="00ED1383" w:rsidRDefault="0084378F" w:rsidP="005C41A1">
      <w:pPr>
        <w:spacing w:after="240" w:line="360" w:lineRule="auto"/>
        <w:jc w:val="both"/>
        <w:rPr>
          <w:sz w:val="22"/>
          <w:lang w:val="en-GB"/>
        </w:rPr>
      </w:pPr>
      <w:r w:rsidRPr="00ED1383">
        <w:rPr>
          <w:sz w:val="22"/>
          <w:lang w:val="en-GB"/>
        </w:rPr>
        <w:t>Today, transatlantic relations add further complexity. A White House memo from February, which threatened tariffs in response to “excessive” EU penalties on Big Tech, raises the question of whether competition policy could become the next battleground in the U.S.–EU trade dispute. Speakers emphasise that strong yet predictable rules can transform potential conflict into dialogue – provided that Europe and the United States align their definitions of market dominance and levels of penalties. Open and respectful discussion of differences remains crucial.</w:t>
      </w:r>
    </w:p>
    <w:p w14:paraId="7D674B55" w14:textId="3528066D" w:rsidR="00F62AF1" w:rsidRPr="00ED1383" w:rsidRDefault="002D0D7C" w:rsidP="00F62AF1">
      <w:pPr>
        <w:spacing w:after="240" w:line="360" w:lineRule="auto"/>
        <w:jc w:val="both"/>
        <w:rPr>
          <w:b/>
          <w:sz w:val="22"/>
          <w:lang w:val="en-GB"/>
        </w:rPr>
      </w:pPr>
      <w:r w:rsidRPr="00ED1383">
        <w:rPr>
          <w:b/>
          <w:bCs/>
          <w:sz w:val="22"/>
          <w:lang w:val="en-GB"/>
        </w:rPr>
        <w:t xml:space="preserve">European Competition Day and its impact on the future </w:t>
      </w:r>
    </w:p>
    <w:p w14:paraId="5B8B54BE" w14:textId="5436106D" w:rsidR="0008515B" w:rsidRPr="00ED1383" w:rsidRDefault="0008515B" w:rsidP="00F62AF1">
      <w:pPr>
        <w:spacing w:after="240" w:line="360" w:lineRule="auto"/>
        <w:jc w:val="both"/>
        <w:rPr>
          <w:sz w:val="22"/>
          <w:lang w:val="en-GB"/>
        </w:rPr>
      </w:pPr>
      <w:r w:rsidRPr="00ED1383">
        <w:rPr>
          <w:sz w:val="22"/>
          <w:lang w:val="en-GB"/>
        </w:rPr>
        <w:t xml:space="preserve">A unique highlight of this year’s European Competition Day is a 45-minute, unmoderated conversation between two icons of global competition law: Prof. Frédéric Jenny – long-time Chair of the OECD Competition Committee and Honorary Judge of the Cour de cassation – and Prof. Richard Whish – Professor at King’s College London and author of the textbook “Competition Law”. Both have shaped the thinking of authorities, courts, and academic communities on every continent for decades. Now, they meet in Warsaw to freely tackle </w:t>
      </w:r>
      <w:r w:rsidRPr="00ED1383">
        <w:rPr>
          <w:sz w:val="22"/>
          <w:lang w:val="en-GB"/>
        </w:rPr>
        <w:lastRenderedPageBreak/>
        <w:t xml:space="preserve">questions on the limits of industrial policy, the evolution of the “more economic approach”, and the global convergence of enforcement standards. </w:t>
      </w:r>
    </w:p>
    <w:p w14:paraId="09087AB3" w14:textId="728412C0" w:rsidR="00F62AF1" w:rsidRPr="00ED1383" w:rsidRDefault="00F62AF1" w:rsidP="00F62AF1">
      <w:pPr>
        <w:spacing w:after="240" w:line="360" w:lineRule="auto"/>
        <w:jc w:val="both"/>
        <w:rPr>
          <w:sz w:val="22"/>
          <w:lang w:val="en-GB"/>
        </w:rPr>
      </w:pPr>
      <w:r w:rsidRPr="00ED1383">
        <w:rPr>
          <w:sz w:val="22"/>
          <w:lang w:val="en-GB"/>
        </w:rPr>
        <w:t xml:space="preserve">Three and a half decades of antitrust enforcement in Poland coincide with a pivotal moment as the EU redefines its role in global technological competition and the sustainable transformation. European Competition Day is expected to provide the new Commission with a concrete package of recommendations – from strategies to align competition and industrial policy to guidelines for enforcing new digital regulations. </w:t>
      </w:r>
      <w:bookmarkStart w:id="0" w:name="_GoBack"/>
      <w:bookmarkEnd w:id="0"/>
    </w:p>
    <w:p w14:paraId="4FD03C9F" w14:textId="31B6C9D6" w:rsidR="002D0D7C" w:rsidRPr="00ED1383" w:rsidRDefault="00FB773F" w:rsidP="00F62AF1">
      <w:pPr>
        <w:spacing w:after="240" w:line="360" w:lineRule="auto"/>
        <w:jc w:val="both"/>
        <w:rPr>
          <w:sz w:val="22"/>
          <w:lang w:val="en-GB"/>
        </w:rPr>
      </w:pPr>
      <w:r w:rsidRPr="00ED1383">
        <w:rPr>
          <w:sz w:val="22"/>
          <w:lang w:val="en-GB"/>
        </w:rPr>
        <w:t xml:space="preserve">More information on European Competition Day can be found on </w:t>
      </w:r>
      <w:r w:rsidRPr="00617D5D">
        <w:rPr>
          <w:sz w:val="22"/>
          <w:lang w:val="en-GB"/>
        </w:rPr>
        <w:t>the Presidency website</w:t>
      </w:r>
      <w:r w:rsidRPr="00ED1383">
        <w:rPr>
          <w:sz w:val="22"/>
          <w:lang w:val="en-GB"/>
        </w:rPr>
        <w:t>.</w:t>
      </w:r>
    </w:p>
    <w:p w14:paraId="3528DBDE" w14:textId="22699E3E" w:rsidR="003B11E2" w:rsidRPr="00ED1383" w:rsidRDefault="008F08D2" w:rsidP="002D0D7C">
      <w:pPr>
        <w:pStyle w:val="TEKSTKOMUNIKATU"/>
        <w:jc w:val="left"/>
        <w:rPr>
          <w:rFonts w:ascii="Trebuchet MS" w:hAnsi="Trebuchet MS" w:cs="Tahoma"/>
          <w:color w:val="000000"/>
          <w:sz w:val="18"/>
          <w:szCs w:val="18"/>
          <w:lang w:val="en-GB"/>
        </w:rPr>
      </w:pPr>
      <w:r w:rsidRPr="00ED1383">
        <w:rPr>
          <w:rStyle w:val="Pogrubienie"/>
          <w:rFonts w:ascii="Trebuchet MS" w:hAnsi="Trebuchet MS" w:cs="Tahoma"/>
          <w:color w:val="000000"/>
          <w:sz w:val="18"/>
          <w:szCs w:val="18"/>
          <w:lang w:val="en-GB"/>
        </w:rPr>
        <w:t>Additional information for the media:</w:t>
      </w:r>
      <w:r w:rsidRPr="00ED1383">
        <w:rPr>
          <w:rFonts w:ascii="Trebuchet MS" w:hAnsi="Trebuchet MS" w:cs="Tahoma"/>
          <w:color w:val="000000"/>
          <w:sz w:val="18"/>
          <w:szCs w:val="18"/>
          <w:lang w:val="en-GB"/>
        </w:rPr>
        <w:t xml:space="preserve"> </w:t>
      </w:r>
      <w:r w:rsidRPr="00ED1383">
        <w:rPr>
          <w:rFonts w:ascii="Trebuchet MS" w:hAnsi="Trebuchet MS" w:cs="Tahoma"/>
          <w:color w:val="000000"/>
          <w:sz w:val="18"/>
          <w:szCs w:val="18"/>
          <w:lang w:val="en-GB"/>
        </w:rPr>
        <w:br/>
        <w:t xml:space="preserve">Bartosz Klimczuk, UOKiK Press Team </w:t>
      </w:r>
      <w:r w:rsidRPr="00ED1383">
        <w:rPr>
          <w:rFonts w:ascii="Trebuchet MS" w:hAnsi="Trebuchet MS" w:cs="Tahoma"/>
          <w:color w:val="000000"/>
          <w:sz w:val="18"/>
          <w:szCs w:val="18"/>
          <w:lang w:val="en-GB"/>
        </w:rPr>
        <w:br/>
        <w:t>Communication Department</w:t>
      </w:r>
      <w:r w:rsidRPr="00ED1383">
        <w:rPr>
          <w:rFonts w:ascii="Trebuchet MS" w:hAnsi="Trebuchet MS" w:cs="Tahoma"/>
          <w:color w:val="000000"/>
          <w:sz w:val="18"/>
          <w:szCs w:val="18"/>
          <w:lang w:val="en-GB"/>
        </w:rPr>
        <w:br/>
        <w:t xml:space="preserve">Pl. Powstańców Warszawy 1, 00-950 Warszawa </w:t>
      </w:r>
      <w:r w:rsidRPr="00ED1383">
        <w:rPr>
          <w:rFonts w:ascii="Trebuchet MS" w:hAnsi="Trebuchet MS" w:cs="Tahoma"/>
          <w:color w:val="000000"/>
          <w:sz w:val="18"/>
          <w:szCs w:val="18"/>
          <w:lang w:val="en-GB"/>
        </w:rPr>
        <w:br/>
        <w:t>Phone: 734 116 471</w:t>
      </w:r>
      <w:r w:rsidRPr="00ED1383">
        <w:rPr>
          <w:rFonts w:ascii="Trebuchet MS" w:hAnsi="Trebuchet MS" w:cs="Tahoma"/>
          <w:color w:val="000000"/>
          <w:sz w:val="18"/>
          <w:szCs w:val="18"/>
          <w:lang w:val="en-GB"/>
        </w:rPr>
        <w:br/>
        <w:t xml:space="preserve">E-mail: </w:t>
      </w:r>
      <w:hyperlink r:id="rId10" w:history="1">
        <w:r w:rsidRPr="00ED1383">
          <w:rPr>
            <w:rStyle w:val="Hipercze"/>
            <w:rFonts w:ascii="Trebuchet MS" w:hAnsi="Trebuchet MS" w:cs="Tahoma"/>
            <w:sz w:val="18"/>
            <w:szCs w:val="18"/>
            <w:lang w:val="en-GB"/>
          </w:rPr>
          <w:t>bartosz.klimczuk@uokik.gov.pl</w:t>
        </w:r>
      </w:hyperlink>
    </w:p>
    <w:sectPr w:rsidR="003B11E2" w:rsidRPr="00ED1383"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95F44" w14:textId="77777777" w:rsidR="00330840" w:rsidRDefault="00330840">
      <w:r>
        <w:separator/>
      </w:r>
    </w:p>
  </w:endnote>
  <w:endnote w:type="continuationSeparator" w:id="0">
    <w:p w14:paraId="0E21363F" w14:textId="77777777" w:rsidR="00330840" w:rsidRDefault="0033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0F02DB" w:rsidRPr="00ED1383" w:rsidRDefault="008D527A" w:rsidP="008D527A">
    <w:pPr>
      <w:pStyle w:val="Stopka"/>
      <w:rPr>
        <w:rFonts w:asciiTheme="minorHAnsi" w:hAnsiTheme="minorHAnsi" w:cstheme="minorHAnsi"/>
        <w:color w:val="595959" w:themeColor="text1" w:themeTint="A6"/>
        <w:sz w:val="16"/>
        <w:szCs w:val="16"/>
        <w:lang w:val="en-GB"/>
      </w:rPr>
    </w:pPr>
    <w:r w:rsidRPr="00ED1383">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5F8B2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D1383">
      <w:rPr>
        <w:rFonts w:asciiTheme="minorHAnsi" w:hAnsiTheme="minorHAnsi" w:cstheme="minorHAnsi"/>
        <w:color w:val="595959" w:themeColor="text1" w:themeTint="A6"/>
        <w:sz w:val="16"/>
        <w:szCs w:val="16"/>
        <w:lang w:val="en-GB"/>
      </w:rPr>
      <w:t>WWW.UOKiK.GOV.PL PHONE: 22 55 60 246 MOBILE: 603 124 154</w:t>
    </w:r>
  </w:p>
  <w:p w14:paraId="4901F5C7" w14:textId="77777777" w:rsidR="000F02DB" w:rsidRPr="00ED1383"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ED1383">
      <w:rPr>
        <w:rFonts w:asciiTheme="minorHAnsi" w:hAnsiTheme="minorHAnsi" w:cstheme="minorHAnsi"/>
        <w:color w:val="595959" w:themeColor="text1" w:themeTint="A6"/>
        <w:sz w:val="16"/>
        <w:szCs w:val="16"/>
        <w:lang w:val="en-GB"/>
      </w:rPr>
      <w:t xml:space="preserve">UOKiK Communication Department Pl. Powstańców Warszawy 1, 00-950 Warszawa </w:t>
    </w:r>
    <w:r w:rsidRPr="00ED1383">
      <w:rPr>
        <w:rFonts w:asciiTheme="minorHAnsi" w:hAnsiTheme="minorHAnsi" w:cstheme="minorHAnsi"/>
        <w:color w:val="595959" w:themeColor="text1" w:themeTint="A6"/>
        <w:sz w:val="16"/>
        <w:szCs w:val="16"/>
        <w:lang w:val="en-GB"/>
      </w:rPr>
      <w:br/>
      <w:t xml:space="preserve">E-mail: </w:t>
    </w:r>
    <w:hyperlink r:id="rId1" w:history="1">
      <w:r w:rsidRPr="00ED1383">
        <w:rPr>
          <w:rStyle w:val="Hipercze"/>
          <w:rFonts w:asciiTheme="minorHAnsi" w:hAnsiTheme="minorHAnsi" w:cstheme="minorHAnsi"/>
          <w:color w:val="595959" w:themeColor="text1" w:themeTint="A6"/>
          <w:sz w:val="16"/>
          <w:szCs w:val="16"/>
          <w:lang w:val="en-GB"/>
        </w:rPr>
        <w:t>biuroprasowe@uokik.gov.pl</w:t>
      </w:r>
    </w:hyperlink>
    <w:r w:rsidRPr="00ED1383">
      <w:rPr>
        <w:rFonts w:asciiTheme="minorHAnsi" w:hAnsiTheme="minorHAnsi" w:cstheme="minorHAnsi"/>
        <w:color w:val="595959" w:themeColor="text1" w:themeTint="A6"/>
        <w:sz w:val="16"/>
        <w:szCs w:val="16"/>
        <w:lang w:val="en-GB"/>
      </w:rPr>
      <w:t xml:space="preserve"> X: </w:t>
    </w:r>
    <w:hyperlink r:id="rId2" w:history="1">
      <w:r w:rsidRPr="00ED1383">
        <w:rPr>
          <w:rStyle w:val="Hipercze"/>
          <w:rFonts w:asciiTheme="minorHAnsi" w:hAnsiTheme="minorHAnsi" w:cstheme="minorHAnsi"/>
          <w:color w:val="595959" w:themeColor="text1" w:themeTint="A6"/>
          <w:sz w:val="16"/>
          <w:szCs w:val="16"/>
          <w:lang w:val="en-GB"/>
        </w:rPr>
        <w:t>@</w:t>
      </w:r>
      <w:r w:rsidRPr="00ED1383">
        <w:rPr>
          <w:rStyle w:val="u-linkcomplex-target"/>
          <w:rFonts w:asciiTheme="minorHAnsi" w:hAnsiTheme="minorHAnsi" w:cstheme="minorHAnsi"/>
          <w:color w:val="595959" w:themeColor="text1" w:themeTint="A6"/>
          <w:sz w:val="16"/>
          <w:szCs w:val="16"/>
          <w:u w:val="single"/>
          <w:lang w:val="en-GB"/>
        </w:rPr>
        <w:t>UOKiKgovPL</w:t>
      </w:r>
    </w:hyperlink>
    <w:r w:rsidRPr="00ED1383">
      <w:rPr>
        <w:rStyle w:val="u-linkcomplex-target"/>
        <w:rFonts w:asciiTheme="minorHAnsi" w:hAnsiTheme="minorHAnsi" w:cstheme="minorHAnsi"/>
        <w:color w:val="595959" w:themeColor="text1" w:themeTint="A6"/>
        <w:sz w:val="16"/>
        <w:szCs w:val="16"/>
        <w:lang w:val="en-GB"/>
      </w:rPr>
      <w:br/>
    </w:r>
    <w:r w:rsidRPr="00ED1383">
      <w:rPr>
        <w:rFonts w:asciiTheme="minorHAnsi" w:hAnsiTheme="minorHAnsi" w:cstheme="minorHAnsi"/>
        <w:color w:val="595959" w:themeColor="text1" w:themeTint="A6"/>
        <w:sz w:val="16"/>
        <w:szCs w:val="16"/>
        <w:lang w:val="en-GB"/>
      </w:rPr>
      <w:t>You can also find us on Instagram: </w:t>
    </w:r>
    <w:hyperlink r:id="rId3" w:tgtFrame="_blank" w:history="1">
      <w:r w:rsidRPr="00ED1383">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9B208" w14:textId="77777777" w:rsidR="00330840" w:rsidRDefault="00330840">
      <w:r>
        <w:separator/>
      </w:r>
    </w:p>
  </w:footnote>
  <w:footnote w:type="continuationSeparator" w:id="0">
    <w:p w14:paraId="0C0F68BA" w14:textId="77777777" w:rsidR="00330840" w:rsidRDefault="00330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0AA5F2FB" w:rsidR="000F02DB" w:rsidRDefault="00732826" w:rsidP="0041396E">
    <w:pPr>
      <w:pStyle w:val="Nagwek"/>
      <w:tabs>
        <w:tab w:val="clear" w:pos="9072"/>
      </w:tabs>
    </w:pPr>
    <w:r>
      <w:rPr>
        <w:noProof/>
        <w:color w:val="1F497D"/>
      </w:rPr>
      <w:drawing>
        <wp:inline distT="0" distB="0" distL="0" distR="0" wp14:anchorId="3BBCB16C" wp14:editId="50EF6296">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r w:rsidR="00293828">
      <w:rPr>
        <w:noProof/>
        <w:lang w:val="en"/>
      </w:rPr>
      <w:drawing>
        <wp:anchor distT="0" distB="0" distL="114300" distR="114300" simplePos="0" relativeHeight="251658240" behindDoc="0" locked="0" layoutInCell="1" allowOverlap="1" wp14:anchorId="01FAB66C" wp14:editId="489591FC">
          <wp:simplePos x="0" y="0"/>
          <wp:positionH relativeFrom="column">
            <wp:posOffset>4866005</wp:posOffset>
          </wp:positionH>
          <wp:positionV relativeFrom="paragraph">
            <wp:posOffset>12700</wp:posOffset>
          </wp:positionV>
          <wp:extent cx="1390650" cy="579120"/>
          <wp:effectExtent l="0" t="0" r="0" b="0"/>
          <wp:wrapThrough wrapText="bothSides">
            <wp:wrapPolygon edited="0">
              <wp:start x="5918" y="0"/>
              <wp:lineTo x="5030" y="711"/>
              <wp:lineTo x="3551" y="8526"/>
              <wp:lineTo x="4438" y="20605"/>
              <wp:lineTo x="13611" y="20605"/>
              <wp:lineTo x="13907" y="11368"/>
              <wp:lineTo x="17753" y="5684"/>
              <wp:lineTo x="17162" y="711"/>
              <wp:lineTo x="10356" y="0"/>
              <wp:lineTo x="5918"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24803" b="21767"/>
                  <a:stretch/>
                </pic:blipFill>
                <pic:spPr bwMode="auto">
                  <a:xfrm>
                    <a:off x="0" y="0"/>
                    <a:ext cx="1390650" cy="57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E6753"/>
    <w:multiLevelType w:val="hybridMultilevel"/>
    <w:tmpl w:val="512EB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2"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60603D8"/>
    <w:multiLevelType w:val="hybridMultilevel"/>
    <w:tmpl w:val="5FD4CE70"/>
    <w:lvl w:ilvl="0" w:tplc="2BBAE0B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26"/>
  </w:num>
  <w:num w:numId="5">
    <w:abstractNumId w:val="10"/>
  </w:num>
  <w:num w:numId="6">
    <w:abstractNumId w:val="16"/>
  </w:num>
  <w:num w:numId="7">
    <w:abstractNumId w:val="18"/>
  </w:num>
  <w:num w:numId="8">
    <w:abstractNumId w:val="22"/>
  </w:num>
  <w:num w:numId="9">
    <w:abstractNumId w:val="11"/>
  </w:num>
  <w:num w:numId="10">
    <w:abstractNumId w:val="24"/>
  </w:num>
  <w:num w:numId="11">
    <w:abstractNumId w:val="0"/>
  </w:num>
  <w:num w:numId="12">
    <w:abstractNumId w:val="21"/>
  </w:num>
  <w:num w:numId="13">
    <w:abstractNumId w:val="12"/>
  </w:num>
  <w:num w:numId="14">
    <w:abstractNumId w:val="27"/>
  </w:num>
  <w:num w:numId="15">
    <w:abstractNumId w:val="2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8"/>
  </w:num>
  <w:num w:numId="23">
    <w:abstractNumId w:val="4"/>
  </w:num>
  <w:num w:numId="24">
    <w:abstractNumId w:val="7"/>
  </w:num>
  <w:num w:numId="25">
    <w:abstractNumId w:val="1"/>
  </w:num>
  <w:num w:numId="26">
    <w:abstractNumId w:val="25"/>
  </w:num>
  <w:num w:numId="27">
    <w:abstractNumId w:val="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0"/>
  </w:num>
  <w:num w:numId="31">
    <w:abstractNumId w:val="2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4134"/>
    <w:rsid w:val="000042A8"/>
    <w:rsid w:val="00006949"/>
    <w:rsid w:val="0000713A"/>
    <w:rsid w:val="00007E00"/>
    <w:rsid w:val="000116FE"/>
    <w:rsid w:val="00011AF2"/>
    <w:rsid w:val="00011F51"/>
    <w:rsid w:val="0001253E"/>
    <w:rsid w:val="0001385A"/>
    <w:rsid w:val="000147D9"/>
    <w:rsid w:val="000153E0"/>
    <w:rsid w:val="00016456"/>
    <w:rsid w:val="00016EDA"/>
    <w:rsid w:val="000217EC"/>
    <w:rsid w:val="000228D8"/>
    <w:rsid w:val="000230EB"/>
    <w:rsid w:val="00023634"/>
    <w:rsid w:val="0002523D"/>
    <w:rsid w:val="0002590F"/>
    <w:rsid w:val="00026D3C"/>
    <w:rsid w:val="000310D1"/>
    <w:rsid w:val="00033035"/>
    <w:rsid w:val="000354CD"/>
    <w:rsid w:val="000365AA"/>
    <w:rsid w:val="00037C85"/>
    <w:rsid w:val="00040319"/>
    <w:rsid w:val="00042F31"/>
    <w:rsid w:val="00042F96"/>
    <w:rsid w:val="000558FC"/>
    <w:rsid w:val="00055B3E"/>
    <w:rsid w:val="00056AF4"/>
    <w:rsid w:val="00057CA6"/>
    <w:rsid w:val="00057F3B"/>
    <w:rsid w:val="00061749"/>
    <w:rsid w:val="0006245C"/>
    <w:rsid w:val="000651E9"/>
    <w:rsid w:val="00073A74"/>
    <w:rsid w:val="00073AA7"/>
    <w:rsid w:val="00081B8A"/>
    <w:rsid w:val="000840D9"/>
    <w:rsid w:val="0008515B"/>
    <w:rsid w:val="000854F2"/>
    <w:rsid w:val="00085EF1"/>
    <w:rsid w:val="00087E43"/>
    <w:rsid w:val="00090153"/>
    <w:rsid w:val="0009136A"/>
    <w:rsid w:val="000920E2"/>
    <w:rsid w:val="000924C4"/>
    <w:rsid w:val="00094613"/>
    <w:rsid w:val="00094896"/>
    <w:rsid w:val="00094AC5"/>
    <w:rsid w:val="00096386"/>
    <w:rsid w:val="000A1D68"/>
    <w:rsid w:val="000A4AD7"/>
    <w:rsid w:val="000A6188"/>
    <w:rsid w:val="000A6697"/>
    <w:rsid w:val="000A74FA"/>
    <w:rsid w:val="000B07BF"/>
    <w:rsid w:val="000B149D"/>
    <w:rsid w:val="000B14C1"/>
    <w:rsid w:val="000B1AC5"/>
    <w:rsid w:val="000B3389"/>
    <w:rsid w:val="000B3CAE"/>
    <w:rsid w:val="000B436A"/>
    <w:rsid w:val="000B4E85"/>
    <w:rsid w:val="000B53F5"/>
    <w:rsid w:val="000B7247"/>
    <w:rsid w:val="000C0542"/>
    <w:rsid w:val="000C0B12"/>
    <w:rsid w:val="000C3836"/>
    <w:rsid w:val="000C4F25"/>
    <w:rsid w:val="000D202D"/>
    <w:rsid w:val="000D2CAB"/>
    <w:rsid w:val="000D2FA7"/>
    <w:rsid w:val="000D3C99"/>
    <w:rsid w:val="000D462D"/>
    <w:rsid w:val="000D4A1F"/>
    <w:rsid w:val="000D72EC"/>
    <w:rsid w:val="000D7D8C"/>
    <w:rsid w:val="000E18E0"/>
    <w:rsid w:val="000E2D48"/>
    <w:rsid w:val="000E4E2E"/>
    <w:rsid w:val="000E729D"/>
    <w:rsid w:val="000E7540"/>
    <w:rsid w:val="000E788D"/>
    <w:rsid w:val="000E79FE"/>
    <w:rsid w:val="000F02DB"/>
    <w:rsid w:val="000F0499"/>
    <w:rsid w:val="000F0804"/>
    <w:rsid w:val="000F4784"/>
    <w:rsid w:val="00100546"/>
    <w:rsid w:val="00101DDB"/>
    <w:rsid w:val="00101EDC"/>
    <w:rsid w:val="00103669"/>
    <w:rsid w:val="001041FD"/>
    <w:rsid w:val="0010559C"/>
    <w:rsid w:val="00106F25"/>
    <w:rsid w:val="00107844"/>
    <w:rsid w:val="001109D6"/>
    <w:rsid w:val="00111422"/>
    <w:rsid w:val="0011255A"/>
    <w:rsid w:val="00112783"/>
    <w:rsid w:val="001134CD"/>
    <w:rsid w:val="001152D4"/>
    <w:rsid w:val="00116DC6"/>
    <w:rsid w:val="0011718E"/>
    <w:rsid w:val="00120FBD"/>
    <w:rsid w:val="0012424D"/>
    <w:rsid w:val="00125A13"/>
    <w:rsid w:val="00130259"/>
    <w:rsid w:val="00130A58"/>
    <w:rsid w:val="0013159A"/>
    <w:rsid w:val="0013233C"/>
    <w:rsid w:val="00132B05"/>
    <w:rsid w:val="00133470"/>
    <w:rsid w:val="00135455"/>
    <w:rsid w:val="00136D28"/>
    <w:rsid w:val="0013793D"/>
    <w:rsid w:val="00137F08"/>
    <w:rsid w:val="001413C7"/>
    <w:rsid w:val="001421B2"/>
    <w:rsid w:val="00143310"/>
    <w:rsid w:val="00144E9C"/>
    <w:rsid w:val="001530BD"/>
    <w:rsid w:val="00157B7F"/>
    <w:rsid w:val="00157E9A"/>
    <w:rsid w:val="00161069"/>
    <w:rsid w:val="00161094"/>
    <w:rsid w:val="0016160E"/>
    <w:rsid w:val="00162B45"/>
    <w:rsid w:val="0016325D"/>
    <w:rsid w:val="00163DF9"/>
    <w:rsid w:val="00164AB2"/>
    <w:rsid w:val="00165C2C"/>
    <w:rsid w:val="00165CD2"/>
    <w:rsid w:val="001666D6"/>
    <w:rsid w:val="00166B5D"/>
    <w:rsid w:val="001675EF"/>
    <w:rsid w:val="00167BB7"/>
    <w:rsid w:val="0017028A"/>
    <w:rsid w:val="00171120"/>
    <w:rsid w:val="00171C8F"/>
    <w:rsid w:val="001724A8"/>
    <w:rsid w:val="00172541"/>
    <w:rsid w:val="00173806"/>
    <w:rsid w:val="001746FD"/>
    <w:rsid w:val="00175436"/>
    <w:rsid w:val="00180723"/>
    <w:rsid w:val="00183E61"/>
    <w:rsid w:val="00187846"/>
    <w:rsid w:val="0019070F"/>
    <w:rsid w:val="00190D5A"/>
    <w:rsid w:val="001918D9"/>
    <w:rsid w:val="0019661A"/>
    <w:rsid w:val="00196736"/>
    <w:rsid w:val="001979B5"/>
    <w:rsid w:val="001A1ED7"/>
    <w:rsid w:val="001A30F1"/>
    <w:rsid w:val="001A4982"/>
    <w:rsid w:val="001A5F7C"/>
    <w:rsid w:val="001A6E5B"/>
    <w:rsid w:val="001A7451"/>
    <w:rsid w:val="001B0740"/>
    <w:rsid w:val="001B752A"/>
    <w:rsid w:val="001B7BD8"/>
    <w:rsid w:val="001C07CF"/>
    <w:rsid w:val="001C09CA"/>
    <w:rsid w:val="001C1857"/>
    <w:rsid w:val="001C1FAD"/>
    <w:rsid w:val="001C598B"/>
    <w:rsid w:val="001C647B"/>
    <w:rsid w:val="001C7744"/>
    <w:rsid w:val="001D0836"/>
    <w:rsid w:val="001D1E10"/>
    <w:rsid w:val="001D3725"/>
    <w:rsid w:val="001D4A72"/>
    <w:rsid w:val="001D5E17"/>
    <w:rsid w:val="001D615B"/>
    <w:rsid w:val="001D7B2B"/>
    <w:rsid w:val="001E0512"/>
    <w:rsid w:val="001E188E"/>
    <w:rsid w:val="001E1ED5"/>
    <w:rsid w:val="001E2826"/>
    <w:rsid w:val="001E2FEA"/>
    <w:rsid w:val="001E4AD3"/>
    <w:rsid w:val="001E4F92"/>
    <w:rsid w:val="001E5612"/>
    <w:rsid w:val="001F4A73"/>
    <w:rsid w:val="001F5323"/>
    <w:rsid w:val="001F63E4"/>
    <w:rsid w:val="001F68BD"/>
    <w:rsid w:val="00205580"/>
    <w:rsid w:val="00206F0B"/>
    <w:rsid w:val="00210493"/>
    <w:rsid w:val="00211A94"/>
    <w:rsid w:val="002139D3"/>
    <w:rsid w:val="002157BB"/>
    <w:rsid w:val="002166FA"/>
    <w:rsid w:val="00220B6E"/>
    <w:rsid w:val="00221414"/>
    <w:rsid w:val="00222162"/>
    <w:rsid w:val="002235A1"/>
    <w:rsid w:val="002243BB"/>
    <w:rsid w:val="002262B5"/>
    <w:rsid w:val="0023138D"/>
    <w:rsid w:val="00231617"/>
    <w:rsid w:val="00231868"/>
    <w:rsid w:val="00235759"/>
    <w:rsid w:val="00237CBC"/>
    <w:rsid w:val="00240013"/>
    <w:rsid w:val="0024101E"/>
    <w:rsid w:val="0024118E"/>
    <w:rsid w:val="00241BAC"/>
    <w:rsid w:val="00243661"/>
    <w:rsid w:val="002449DE"/>
    <w:rsid w:val="00244DBD"/>
    <w:rsid w:val="00245A01"/>
    <w:rsid w:val="00246B4A"/>
    <w:rsid w:val="00251E26"/>
    <w:rsid w:val="00252ECE"/>
    <w:rsid w:val="002555F4"/>
    <w:rsid w:val="0026017D"/>
    <w:rsid w:val="00260382"/>
    <w:rsid w:val="00262E52"/>
    <w:rsid w:val="00265D3F"/>
    <w:rsid w:val="00266082"/>
    <w:rsid w:val="00266CB4"/>
    <w:rsid w:val="00267CF5"/>
    <w:rsid w:val="00267DD1"/>
    <w:rsid w:val="002700DF"/>
    <w:rsid w:val="002717C4"/>
    <w:rsid w:val="002728BA"/>
    <w:rsid w:val="0027378B"/>
    <w:rsid w:val="002758FF"/>
    <w:rsid w:val="00275E48"/>
    <w:rsid w:val="00277075"/>
    <w:rsid w:val="002801AA"/>
    <w:rsid w:val="00281E95"/>
    <w:rsid w:val="00282B5C"/>
    <w:rsid w:val="002864BE"/>
    <w:rsid w:val="00286DD7"/>
    <w:rsid w:val="00286E54"/>
    <w:rsid w:val="00292D75"/>
    <w:rsid w:val="00293525"/>
    <w:rsid w:val="00293828"/>
    <w:rsid w:val="0029439D"/>
    <w:rsid w:val="0029454B"/>
    <w:rsid w:val="00295193"/>
    <w:rsid w:val="00295B34"/>
    <w:rsid w:val="00296BC7"/>
    <w:rsid w:val="002A3831"/>
    <w:rsid w:val="002A5D69"/>
    <w:rsid w:val="002B0269"/>
    <w:rsid w:val="002B1DBF"/>
    <w:rsid w:val="002B1EAA"/>
    <w:rsid w:val="002B3B3B"/>
    <w:rsid w:val="002B3DF7"/>
    <w:rsid w:val="002B4C6B"/>
    <w:rsid w:val="002B6C72"/>
    <w:rsid w:val="002B7C1B"/>
    <w:rsid w:val="002C0D5D"/>
    <w:rsid w:val="002C1DE3"/>
    <w:rsid w:val="002C3155"/>
    <w:rsid w:val="002C361E"/>
    <w:rsid w:val="002C4FFE"/>
    <w:rsid w:val="002C53CB"/>
    <w:rsid w:val="002C692D"/>
    <w:rsid w:val="002C6ABE"/>
    <w:rsid w:val="002C743A"/>
    <w:rsid w:val="002D0D7C"/>
    <w:rsid w:val="002E2BEE"/>
    <w:rsid w:val="002E388C"/>
    <w:rsid w:val="002E4BE8"/>
    <w:rsid w:val="002E5BEF"/>
    <w:rsid w:val="002E691A"/>
    <w:rsid w:val="002F1BF3"/>
    <w:rsid w:val="002F229A"/>
    <w:rsid w:val="002F2C49"/>
    <w:rsid w:val="002F4D43"/>
    <w:rsid w:val="002F5856"/>
    <w:rsid w:val="002F5879"/>
    <w:rsid w:val="003019D6"/>
    <w:rsid w:val="00301DC5"/>
    <w:rsid w:val="003035B9"/>
    <w:rsid w:val="003039AF"/>
    <w:rsid w:val="003056C6"/>
    <w:rsid w:val="003066C2"/>
    <w:rsid w:val="00307693"/>
    <w:rsid w:val="003077B8"/>
    <w:rsid w:val="003108E8"/>
    <w:rsid w:val="00311B14"/>
    <w:rsid w:val="00312FBD"/>
    <w:rsid w:val="00313471"/>
    <w:rsid w:val="003138EC"/>
    <w:rsid w:val="00313EBF"/>
    <w:rsid w:val="00314A14"/>
    <w:rsid w:val="00317A35"/>
    <w:rsid w:val="00320267"/>
    <w:rsid w:val="00320BC3"/>
    <w:rsid w:val="00321912"/>
    <w:rsid w:val="0032426F"/>
    <w:rsid w:val="00324306"/>
    <w:rsid w:val="003272AD"/>
    <w:rsid w:val="003278D6"/>
    <w:rsid w:val="003303F0"/>
    <w:rsid w:val="00330840"/>
    <w:rsid w:val="003311C0"/>
    <w:rsid w:val="00331AFF"/>
    <w:rsid w:val="003348EF"/>
    <w:rsid w:val="003404AE"/>
    <w:rsid w:val="0034059B"/>
    <w:rsid w:val="00342935"/>
    <w:rsid w:val="003439E9"/>
    <w:rsid w:val="00346D07"/>
    <w:rsid w:val="00347AF6"/>
    <w:rsid w:val="0035019C"/>
    <w:rsid w:val="00351500"/>
    <w:rsid w:val="003547DA"/>
    <w:rsid w:val="00360248"/>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677D"/>
    <w:rsid w:val="00387739"/>
    <w:rsid w:val="0039154A"/>
    <w:rsid w:val="003916E7"/>
    <w:rsid w:val="00391BE1"/>
    <w:rsid w:val="00391F20"/>
    <w:rsid w:val="0039217F"/>
    <w:rsid w:val="00392320"/>
    <w:rsid w:val="00394548"/>
    <w:rsid w:val="00396DFE"/>
    <w:rsid w:val="003979A6"/>
    <w:rsid w:val="003A0F2C"/>
    <w:rsid w:val="003A2B10"/>
    <w:rsid w:val="003A2DCA"/>
    <w:rsid w:val="003A35D6"/>
    <w:rsid w:val="003A3A3E"/>
    <w:rsid w:val="003A3DA6"/>
    <w:rsid w:val="003A4A05"/>
    <w:rsid w:val="003A5566"/>
    <w:rsid w:val="003A73BE"/>
    <w:rsid w:val="003B11E2"/>
    <w:rsid w:val="003B792F"/>
    <w:rsid w:val="003B7D94"/>
    <w:rsid w:val="003D0369"/>
    <w:rsid w:val="003D1479"/>
    <w:rsid w:val="003D22E4"/>
    <w:rsid w:val="003D2F7A"/>
    <w:rsid w:val="003D3FF4"/>
    <w:rsid w:val="003D4694"/>
    <w:rsid w:val="003D5B6F"/>
    <w:rsid w:val="003D7161"/>
    <w:rsid w:val="003D7242"/>
    <w:rsid w:val="003D77B6"/>
    <w:rsid w:val="003E357F"/>
    <w:rsid w:val="003E3F9D"/>
    <w:rsid w:val="003E58F5"/>
    <w:rsid w:val="003E5F4C"/>
    <w:rsid w:val="003E614D"/>
    <w:rsid w:val="003E69E5"/>
    <w:rsid w:val="003E6CE9"/>
    <w:rsid w:val="003F025B"/>
    <w:rsid w:val="003F2C04"/>
    <w:rsid w:val="003F2CC1"/>
    <w:rsid w:val="003F6AC0"/>
    <w:rsid w:val="003F6D16"/>
    <w:rsid w:val="003F6E2A"/>
    <w:rsid w:val="003F76BB"/>
    <w:rsid w:val="003F7AAC"/>
    <w:rsid w:val="004014D7"/>
    <w:rsid w:val="00401C23"/>
    <w:rsid w:val="00402C99"/>
    <w:rsid w:val="00405606"/>
    <w:rsid w:val="00406688"/>
    <w:rsid w:val="0040748E"/>
    <w:rsid w:val="004104BF"/>
    <w:rsid w:val="004110FA"/>
    <w:rsid w:val="00412206"/>
    <w:rsid w:val="00413B92"/>
    <w:rsid w:val="00414702"/>
    <w:rsid w:val="00416767"/>
    <w:rsid w:val="00416D63"/>
    <w:rsid w:val="0041758D"/>
    <w:rsid w:val="00423B87"/>
    <w:rsid w:val="00425218"/>
    <w:rsid w:val="00425A45"/>
    <w:rsid w:val="00425FF9"/>
    <w:rsid w:val="00426F87"/>
    <w:rsid w:val="00427960"/>
    <w:rsid w:val="00427E08"/>
    <w:rsid w:val="00427E4D"/>
    <w:rsid w:val="0043007B"/>
    <w:rsid w:val="0043055C"/>
    <w:rsid w:val="00431AF3"/>
    <w:rsid w:val="004349BA"/>
    <w:rsid w:val="004351FA"/>
    <w:rsid w:val="0043575C"/>
    <w:rsid w:val="004365C7"/>
    <w:rsid w:val="00440C05"/>
    <w:rsid w:val="004425B7"/>
    <w:rsid w:val="00442692"/>
    <w:rsid w:val="00444A85"/>
    <w:rsid w:val="00444D11"/>
    <w:rsid w:val="004450C8"/>
    <w:rsid w:val="00445594"/>
    <w:rsid w:val="00450BD7"/>
    <w:rsid w:val="004523FF"/>
    <w:rsid w:val="00455D6E"/>
    <w:rsid w:val="00456CCB"/>
    <w:rsid w:val="00457D58"/>
    <w:rsid w:val="00460C78"/>
    <w:rsid w:val="00462CFA"/>
    <w:rsid w:val="00464D7B"/>
    <w:rsid w:val="004656A6"/>
    <w:rsid w:val="00466210"/>
    <w:rsid w:val="00466DCD"/>
    <w:rsid w:val="00471131"/>
    <w:rsid w:val="004717CE"/>
    <w:rsid w:val="00471CFE"/>
    <w:rsid w:val="00471F59"/>
    <w:rsid w:val="0047631C"/>
    <w:rsid w:val="00477B8E"/>
    <w:rsid w:val="00481709"/>
    <w:rsid w:val="00482A95"/>
    <w:rsid w:val="00482B9B"/>
    <w:rsid w:val="004847A5"/>
    <w:rsid w:val="00486008"/>
    <w:rsid w:val="00486D03"/>
    <w:rsid w:val="00486DB1"/>
    <w:rsid w:val="0048708B"/>
    <w:rsid w:val="00487234"/>
    <w:rsid w:val="004876B3"/>
    <w:rsid w:val="00491101"/>
    <w:rsid w:val="00493E10"/>
    <w:rsid w:val="004972E8"/>
    <w:rsid w:val="004976C8"/>
    <w:rsid w:val="004A0308"/>
    <w:rsid w:val="004A262D"/>
    <w:rsid w:val="004A57B0"/>
    <w:rsid w:val="004A5BA3"/>
    <w:rsid w:val="004A62FB"/>
    <w:rsid w:val="004B0119"/>
    <w:rsid w:val="004B1B9B"/>
    <w:rsid w:val="004B2DB0"/>
    <w:rsid w:val="004B5387"/>
    <w:rsid w:val="004B5A4D"/>
    <w:rsid w:val="004B6F07"/>
    <w:rsid w:val="004B7836"/>
    <w:rsid w:val="004C0F9E"/>
    <w:rsid w:val="004C1243"/>
    <w:rsid w:val="004C12A8"/>
    <w:rsid w:val="004C4964"/>
    <w:rsid w:val="004C5C26"/>
    <w:rsid w:val="004C6885"/>
    <w:rsid w:val="004D50BF"/>
    <w:rsid w:val="004D6BF2"/>
    <w:rsid w:val="004D7C0E"/>
    <w:rsid w:val="004E4DC4"/>
    <w:rsid w:val="004E6521"/>
    <w:rsid w:val="004F1215"/>
    <w:rsid w:val="004F4BE0"/>
    <w:rsid w:val="004F74F2"/>
    <w:rsid w:val="004F7E99"/>
    <w:rsid w:val="005003F9"/>
    <w:rsid w:val="00502A08"/>
    <w:rsid w:val="0050417B"/>
    <w:rsid w:val="00505372"/>
    <w:rsid w:val="00510F77"/>
    <w:rsid w:val="005113F4"/>
    <w:rsid w:val="00511612"/>
    <w:rsid w:val="005133CE"/>
    <w:rsid w:val="005136ED"/>
    <w:rsid w:val="0051598C"/>
    <w:rsid w:val="00516A04"/>
    <w:rsid w:val="0052114D"/>
    <w:rsid w:val="00521BA3"/>
    <w:rsid w:val="00521E75"/>
    <w:rsid w:val="00523E0D"/>
    <w:rsid w:val="00525540"/>
    <w:rsid w:val="00525588"/>
    <w:rsid w:val="0052644A"/>
    <w:rsid w:val="0052710E"/>
    <w:rsid w:val="005279BD"/>
    <w:rsid w:val="005325B6"/>
    <w:rsid w:val="00534409"/>
    <w:rsid w:val="005364C3"/>
    <w:rsid w:val="00536780"/>
    <w:rsid w:val="00540372"/>
    <w:rsid w:val="00541A48"/>
    <w:rsid w:val="00542E0D"/>
    <w:rsid w:val="0054414B"/>
    <w:rsid w:val="005442FC"/>
    <w:rsid w:val="005446BB"/>
    <w:rsid w:val="0054721B"/>
    <w:rsid w:val="00550AB2"/>
    <w:rsid w:val="00550DE9"/>
    <w:rsid w:val="0055352F"/>
    <w:rsid w:val="00553768"/>
    <w:rsid w:val="0055631D"/>
    <w:rsid w:val="0056043C"/>
    <w:rsid w:val="0056286E"/>
    <w:rsid w:val="00562A60"/>
    <w:rsid w:val="0056472A"/>
    <w:rsid w:val="00564B0B"/>
    <w:rsid w:val="00565B9C"/>
    <w:rsid w:val="00566D29"/>
    <w:rsid w:val="00567964"/>
    <w:rsid w:val="00571060"/>
    <w:rsid w:val="00571E13"/>
    <w:rsid w:val="00574479"/>
    <w:rsid w:val="00577DB8"/>
    <w:rsid w:val="00583099"/>
    <w:rsid w:val="00583721"/>
    <w:rsid w:val="005842E2"/>
    <w:rsid w:val="005903FC"/>
    <w:rsid w:val="00590774"/>
    <w:rsid w:val="00591911"/>
    <w:rsid w:val="00593935"/>
    <w:rsid w:val="00594D19"/>
    <w:rsid w:val="00595406"/>
    <w:rsid w:val="005960B4"/>
    <w:rsid w:val="0059666E"/>
    <w:rsid w:val="00596B23"/>
    <w:rsid w:val="005973FD"/>
    <w:rsid w:val="00597C68"/>
    <w:rsid w:val="005A0A60"/>
    <w:rsid w:val="005A37E7"/>
    <w:rsid w:val="005A382B"/>
    <w:rsid w:val="005A4047"/>
    <w:rsid w:val="005A5C0E"/>
    <w:rsid w:val="005B0769"/>
    <w:rsid w:val="005B39F8"/>
    <w:rsid w:val="005B4AC2"/>
    <w:rsid w:val="005B6FE6"/>
    <w:rsid w:val="005C0D39"/>
    <w:rsid w:val="005C1EE9"/>
    <w:rsid w:val="005C2235"/>
    <w:rsid w:val="005C2326"/>
    <w:rsid w:val="005C41A1"/>
    <w:rsid w:val="005C4D3B"/>
    <w:rsid w:val="005C6232"/>
    <w:rsid w:val="005C6E46"/>
    <w:rsid w:val="005D1368"/>
    <w:rsid w:val="005D4309"/>
    <w:rsid w:val="005D5616"/>
    <w:rsid w:val="005D570A"/>
    <w:rsid w:val="005D5A19"/>
    <w:rsid w:val="005D6F7A"/>
    <w:rsid w:val="005E39FF"/>
    <w:rsid w:val="005E49B8"/>
    <w:rsid w:val="005E5B88"/>
    <w:rsid w:val="005E6B1A"/>
    <w:rsid w:val="005E78EE"/>
    <w:rsid w:val="005F139F"/>
    <w:rsid w:val="005F176C"/>
    <w:rsid w:val="005F1EBD"/>
    <w:rsid w:val="005F2ECE"/>
    <w:rsid w:val="005F410B"/>
    <w:rsid w:val="005F4BFB"/>
    <w:rsid w:val="00602507"/>
    <w:rsid w:val="00602A1B"/>
    <w:rsid w:val="006063D0"/>
    <w:rsid w:val="006064D3"/>
    <w:rsid w:val="0061020D"/>
    <w:rsid w:val="00613C45"/>
    <w:rsid w:val="00616EE8"/>
    <w:rsid w:val="00617D5D"/>
    <w:rsid w:val="00621291"/>
    <w:rsid w:val="00623E94"/>
    <w:rsid w:val="0062597D"/>
    <w:rsid w:val="00626543"/>
    <w:rsid w:val="00630F67"/>
    <w:rsid w:val="00633AD3"/>
    <w:rsid w:val="00633D4E"/>
    <w:rsid w:val="00633F31"/>
    <w:rsid w:val="00634909"/>
    <w:rsid w:val="0063526F"/>
    <w:rsid w:val="00635577"/>
    <w:rsid w:val="006355B2"/>
    <w:rsid w:val="00636680"/>
    <w:rsid w:val="00637E86"/>
    <w:rsid w:val="0064073B"/>
    <w:rsid w:val="00641AB6"/>
    <w:rsid w:val="006422DE"/>
    <w:rsid w:val="006439FA"/>
    <w:rsid w:val="0064525C"/>
    <w:rsid w:val="006458F2"/>
    <w:rsid w:val="00645C75"/>
    <w:rsid w:val="00647A4B"/>
    <w:rsid w:val="00652200"/>
    <w:rsid w:val="0065263B"/>
    <w:rsid w:val="00654E35"/>
    <w:rsid w:val="00654E55"/>
    <w:rsid w:val="006551BF"/>
    <w:rsid w:val="0065736E"/>
    <w:rsid w:val="006617DB"/>
    <w:rsid w:val="006618CC"/>
    <w:rsid w:val="006644D0"/>
    <w:rsid w:val="00664CFA"/>
    <w:rsid w:val="00665AFC"/>
    <w:rsid w:val="006668DE"/>
    <w:rsid w:val="006671BC"/>
    <w:rsid w:val="006700DA"/>
    <w:rsid w:val="00672A15"/>
    <w:rsid w:val="0067485D"/>
    <w:rsid w:val="0067496E"/>
    <w:rsid w:val="00675C6D"/>
    <w:rsid w:val="00675FFE"/>
    <w:rsid w:val="006773F3"/>
    <w:rsid w:val="0068225D"/>
    <w:rsid w:val="00683E01"/>
    <w:rsid w:val="006847B8"/>
    <w:rsid w:val="00685919"/>
    <w:rsid w:val="0068740C"/>
    <w:rsid w:val="006878AF"/>
    <w:rsid w:val="006879C4"/>
    <w:rsid w:val="00694D2B"/>
    <w:rsid w:val="006971C5"/>
    <w:rsid w:val="00697F66"/>
    <w:rsid w:val="006A1872"/>
    <w:rsid w:val="006A2065"/>
    <w:rsid w:val="006A3D88"/>
    <w:rsid w:val="006A4082"/>
    <w:rsid w:val="006A4A7A"/>
    <w:rsid w:val="006A4E22"/>
    <w:rsid w:val="006A5552"/>
    <w:rsid w:val="006A7927"/>
    <w:rsid w:val="006A7BDA"/>
    <w:rsid w:val="006A7E43"/>
    <w:rsid w:val="006B0848"/>
    <w:rsid w:val="006B13F8"/>
    <w:rsid w:val="006B2132"/>
    <w:rsid w:val="006B2EE2"/>
    <w:rsid w:val="006B31EF"/>
    <w:rsid w:val="006B445B"/>
    <w:rsid w:val="006B733D"/>
    <w:rsid w:val="006B7743"/>
    <w:rsid w:val="006C0C43"/>
    <w:rsid w:val="006C34AE"/>
    <w:rsid w:val="006C67AF"/>
    <w:rsid w:val="006C72DF"/>
    <w:rsid w:val="006C74BC"/>
    <w:rsid w:val="006C7AE3"/>
    <w:rsid w:val="006D3DC5"/>
    <w:rsid w:val="006E2372"/>
    <w:rsid w:val="006E28F5"/>
    <w:rsid w:val="006E2D45"/>
    <w:rsid w:val="006E38D6"/>
    <w:rsid w:val="006E559F"/>
    <w:rsid w:val="006E7D59"/>
    <w:rsid w:val="006F143B"/>
    <w:rsid w:val="006F2EDD"/>
    <w:rsid w:val="006F2FE2"/>
    <w:rsid w:val="006F3450"/>
    <w:rsid w:val="006F34F2"/>
    <w:rsid w:val="006F35BE"/>
    <w:rsid w:val="006F5067"/>
    <w:rsid w:val="006F6B4D"/>
    <w:rsid w:val="006F6B99"/>
    <w:rsid w:val="006F7D7F"/>
    <w:rsid w:val="00701802"/>
    <w:rsid w:val="007019E3"/>
    <w:rsid w:val="00703863"/>
    <w:rsid w:val="007039EC"/>
    <w:rsid w:val="007067CE"/>
    <w:rsid w:val="007069E2"/>
    <w:rsid w:val="00710AF9"/>
    <w:rsid w:val="00713FF0"/>
    <w:rsid w:val="0071436C"/>
    <w:rsid w:val="0071572D"/>
    <w:rsid w:val="007157BA"/>
    <w:rsid w:val="007169F9"/>
    <w:rsid w:val="007174A6"/>
    <w:rsid w:val="007224B3"/>
    <w:rsid w:val="00722D54"/>
    <w:rsid w:val="007234F9"/>
    <w:rsid w:val="0072598A"/>
    <w:rsid w:val="00727067"/>
    <w:rsid w:val="00731303"/>
    <w:rsid w:val="00732826"/>
    <w:rsid w:val="007358BA"/>
    <w:rsid w:val="00737BBC"/>
    <w:rsid w:val="007402E0"/>
    <w:rsid w:val="0074049C"/>
    <w:rsid w:val="00740B7C"/>
    <w:rsid w:val="007413EA"/>
    <w:rsid w:val="00743C9A"/>
    <w:rsid w:val="007446A5"/>
    <w:rsid w:val="0074489D"/>
    <w:rsid w:val="00744CF7"/>
    <w:rsid w:val="00745348"/>
    <w:rsid w:val="00746549"/>
    <w:rsid w:val="007476CF"/>
    <w:rsid w:val="00747E5A"/>
    <w:rsid w:val="007514AD"/>
    <w:rsid w:val="007527F1"/>
    <w:rsid w:val="00754BE0"/>
    <w:rsid w:val="0075524D"/>
    <w:rsid w:val="007560B0"/>
    <w:rsid w:val="007564D0"/>
    <w:rsid w:val="0076061A"/>
    <w:rsid w:val="007627D7"/>
    <w:rsid w:val="007647DE"/>
    <w:rsid w:val="00765C64"/>
    <w:rsid w:val="00767E70"/>
    <w:rsid w:val="007711C0"/>
    <w:rsid w:val="00772284"/>
    <w:rsid w:val="00773E0F"/>
    <w:rsid w:val="0077414D"/>
    <w:rsid w:val="0077481A"/>
    <w:rsid w:val="0077510C"/>
    <w:rsid w:val="0077521F"/>
    <w:rsid w:val="00775420"/>
    <w:rsid w:val="00776C4F"/>
    <w:rsid w:val="00780640"/>
    <w:rsid w:val="00781457"/>
    <w:rsid w:val="00781971"/>
    <w:rsid w:val="007830A7"/>
    <w:rsid w:val="007836A0"/>
    <w:rsid w:val="007838E4"/>
    <w:rsid w:val="0078447F"/>
    <w:rsid w:val="007846DC"/>
    <w:rsid w:val="00785D30"/>
    <w:rsid w:val="00790439"/>
    <w:rsid w:val="0079108F"/>
    <w:rsid w:val="00791386"/>
    <w:rsid w:val="00796C41"/>
    <w:rsid w:val="00797004"/>
    <w:rsid w:val="0079757D"/>
    <w:rsid w:val="007A1590"/>
    <w:rsid w:val="007A19D8"/>
    <w:rsid w:val="007A50E0"/>
    <w:rsid w:val="007A7309"/>
    <w:rsid w:val="007B18E7"/>
    <w:rsid w:val="007B3159"/>
    <w:rsid w:val="007C7903"/>
    <w:rsid w:val="007C7960"/>
    <w:rsid w:val="007D15E3"/>
    <w:rsid w:val="007D6506"/>
    <w:rsid w:val="007D676C"/>
    <w:rsid w:val="007D7C13"/>
    <w:rsid w:val="007E109D"/>
    <w:rsid w:val="007E280D"/>
    <w:rsid w:val="007E36E4"/>
    <w:rsid w:val="007E7ECD"/>
    <w:rsid w:val="007F0ACE"/>
    <w:rsid w:val="007F0AD9"/>
    <w:rsid w:val="007F1E30"/>
    <w:rsid w:val="007F777B"/>
    <w:rsid w:val="00800F0E"/>
    <w:rsid w:val="00801342"/>
    <w:rsid w:val="00802BD7"/>
    <w:rsid w:val="00804024"/>
    <w:rsid w:val="008075EB"/>
    <w:rsid w:val="0081013A"/>
    <w:rsid w:val="00810225"/>
    <w:rsid w:val="00813C2C"/>
    <w:rsid w:val="00815806"/>
    <w:rsid w:val="00815E33"/>
    <w:rsid w:val="00817537"/>
    <w:rsid w:val="0081753E"/>
    <w:rsid w:val="00820DE8"/>
    <w:rsid w:val="00821B08"/>
    <w:rsid w:val="0082248B"/>
    <w:rsid w:val="0082343F"/>
    <w:rsid w:val="008249A8"/>
    <w:rsid w:val="0083101F"/>
    <w:rsid w:val="00835121"/>
    <w:rsid w:val="0084378F"/>
    <w:rsid w:val="0084396D"/>
    <w:rsid w:val="00844205"/>
    <w:rsid w:val="008442F8"/>
    <w:rsid w:val="00844322"/>
    <w:rsid w:val="0084492B"/>
    <w:rsid w:val="008457D0"/>
    <w:rsid w:val="008475F0"/>
    <w:rsid w:val="0085010E"/>
    <w:rsid w:val="00851BF2"/>
    <w:rsid w:val="0085454F"/>
    <w:rsid w:val="00860FF2"/>
    <w:rsid w:val="00864BA0"/>
    <w:rsid w:val="00865F00"/>
    <w:rsid w:val="0087084F"/>
    <w:rsid w:val="00872388"/>
    <w:rsid w:val="0087354F"/>
    <w:rsid w:val="00875853"/>
    <w:rsid w:val="00880597"/>
    <w:rsid w:val="00884AE2"/>
    <w:rsid w:val="00884D47"/>
    <w:rsid w:val="008859F4"/>
    <w:rsid w:val="008903F4"/>
    <w:rsid w:val="0089124A"/>
    <w:rsid w:val="00892961"/>
    <w:rsid w:val="008938F9"/>
    <w:rsid w:val="00894C61"/>
    <w:rsid w:val="00896985"/>
    <w:rsid w:val="00897547"/>
    <w:rsid w:val="00897717"/>
    <w:rsid w:val="008A2149"/>
    <w:rsid w:val="008A44BF"/>
    <w:rsid w:val="008B0995"/>
    <w:rsid w:val="008B11F5"/>
    <w:rsid w:val="008B121F"/>
    <w:rsid w:val="008B22C8"/>
    <w:rsid w:val="008B35E8"/>
    <w:rsid w:val="008B3B83"/>
    <w:rsid w:val="008B628C"/>
    <w:rsid w:val="008B78E8"/>
    <w:rsid w:val="008C1060"/>
    <w:rsid w:val="008C1B79"/>
    <w:rsid w:val="008C2DAB"/>
    <w:rsid w:val="008C53D0"/>
    <w:rsid w:val="008C66B1"/>
    <w:rsid w:val="008C69B8"/>
    <w:rsid w:val="008C6D12"/>
    <w:rsid w:val="008C70D3"/>
    <w:rsid w:val="008C765D"/>
    <w:rsid w:val="008D0380"/>
    <w:rsid w:val="008D0678"/>
    <w:rsid w:val="008D0DD4"/>
    <w:rsid w:val="008D17FC"/>
    <w:rsid w:val="008D49C6"/>
    <w:rsid w:val="008D527A"/>
    <w:rsid w:val="008D56DA"/>
    <w:rsid w:val="008D5771"/>
    <w:rsid w:val="008D6467"/>
    <w:rsid w:val="008D7537"/>
    <w:rsid w:val="008E2195"/>
    <w:rsid w:val="008E4998"/>
    <w:rsid w:val="008E5AAA"/>
    <w:rsid w:val="008E6BE9"/>
    <w:rsid w:val="008E6F18"/>
    <w:rsid w:val="008E7610"/>
    <w:rsid w:val="008E7693"/>
    <w:rsid w:val="008F08D2"/>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06422"/>
    <w:rsid w:val="0091048E"/>
    <w:rsid w:val="00911C92"/>
    <w:rsid w:val="00914712"/>
    <w:rsid w:val="009148D9"/>
    <w:rsid w:val="00916079"/>
    <w:rsid w:val="0091759F"/>
    <w:rsid w:val="00920076"/>
    <w:rsid w:val="00920A48"/>
    <w:rsid w:val="00920F5C"/>
    <w:rsid w:val="0092273A"/>
    <w:rsid w:val="00923FDD"/>
    <w:rsid w:val="00924ABC"/>
    <w:rsid w:val="00925498"/>
    <w:rsid w:val="0092553D"/>
    <w:rsid w:val="00926E08"/>
    <w:rsid w:val="009302B8"/>
    <w:rsid w:val="009312A5"/>
    <w:rsid w:val="00932815"/>
    <w:rsid w:val="009339EB"/>
    <w:rsid w:val="00935F35"/>
    <w:rsid w:val="00935FBF"/>
    <w:rsid w:val="00936556"/>
    <w:rsid w:val="00937288"/>
    <w:rsid w:val="0094093B"/>
    <w:rsid w:val="00940E8F"/>
    <w:rsid w:val="00942AD3"/>
    <w:rsid w:val="00942F20"/>
    <w:rsid w:val="0094300F"/>
    <w:rsid w:val="009442B3"/>
    <w:rsid w:val="00944748"/>
    <w:rsid w:val="00944FAC"/>
    <w:rsid w:val="00945051"/>
    <w:rsid w:val="00946DA3"/>
    <w:rsid w:val="00952D70"/>
    <w:rsid w:val="0095309C"/>
    <w:rsid w:val="00955696"/>
    <w:rsid w:val="009652F2"/>
    <w:rsid w:val="009667C0"/>
    <w:rsid w:val="00967369"/>
    <w:rsid w:val="009678E2"/>
    <w:rsid w:val="009700D7"/>
    <w:rsid w:val="00971388"/>
    <w:rsid w:val="009719ED"/>
    <w:rsid w:val="009738B7"/>
    <w:rsid w:val="009749C6"/>
    <w:rsid w:val="00975D3A"/>
    <w:rsid w:val="00976278"/>
    <w:rsid w:val="009766FD"/>
    <w:rsid w:val="009768A6"/>
    <w:rsid w:val="00982457"/>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C1346"/>
    <w:rsid w:val="009C5708"/>
    <w:rsid w:val="009C5E2B"/>
    <w:rsid w:val="009C740B"/>
    <w:rsid w:val="009D05C8"/>
    <w:rsid w:val="009D1F38"/>
    <w:rsid w:val="009D2015"/>
    <w:rsid w:val="009D2A37"/>
    <w:rsid w:val="009D3AC9"/>
    <w:rsid w:val="009D48C5"/>
    <w:rsid w:val="009D596A"/>
    <w:rsid w:val="009D67D8"/>
    <w:rsid w:val="009E00A6"/>
    <w:rsid w:val="009E0518"/>
    <w:rsid w:val="009E3766"/>
    <w:rsid w:val="009E3C0B"/>
    <w:rsid w:val="009E5A49"/>
    <w:rsid w:val="009F2009"/>
    <w:rsid w:val="00A02B17"/>
    <w:rsid w:val="00A02C77"/>
    <w:rsid w:val="00A0387C"/>
    <w:rsid w:val="00A03921"/>
    <w:rsid w:val="00A05CAE"/>
    <w:rsid w:val="00A10853"/>
    <w:rsid w:val="00A116C6"/>
    <w:rsid w:val="00A11F5B"/>
    <w:rsid w:val="00A120A8"/>
    <w:rsid w:val="00A13244"/>
    <w:rsid w:val="00A14F47"/>
    <w:rsid w:val="00A15CE2"/>
    <w:rsid w:val="00A169F5"/>
    <w:rsid w:val="00A2047B"/>
    <w:rsid w:val="00A205A7"/>
    <w:rsid w:val="00A20C66"/>
    <w:rsid w:val="00A219BC"/>
    <w:rsid w:val="00A239AA"/>
    <w:rsid w:val="00A23C4F"/>
    <w:rsid w:val="00A25142"/>
    <w:rsid w:val="00A25513"/>
    <w:rsid w:val="00A26D8B"/>
    <w:rsid w:val="00A27ED1"/>
    <w:rsid w:val="00A31DB2"/>
    <w:rsid w:val="00A33DE6"/>
    <w:rsid w:val="00A351C5"/>
    <w:rsid w:val="00A35329"/>
    <w:rsid w:val="00A35DF4"/>
    <w:rsid w:val="00A41205"/>
    <w:rsid w:val="00A41249"/>
    <w:rsid w:val="00A432FF"/>
    <w:rsid w:val="00A439E8"/>
    <w:rsid w:val="00A43D8E"/>
    <w:rsid w:val="00A44EFD"/>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1749"/>
    <w:rsid w:val="00A727FE"/>
    <w:rsid w:val="00A76293"/>
    <w:rsid w:val="00A76D37"/>
    <w:rsid w:val="00A77DA2"/>
    <w:rsid w:val="00A80AD2"/>
    <w:rsid w:val="00A81A8D"/>
    <w:rsid w:val="00A84763"/>
    <w:rsid w:val="00A855F8"/>
    <w:rsid w:val="00A85AD7"/>
    <w:rsid w:val="00A85D9D"/>
    <w:rsid w:val="00A85ECE"/>
    <w:rsid w:val="00A8721F"/>
    <w:rsid w:val="00A9088E"/>
    <w:rsid w:val="00A909BC"/>
    <w:rsid w:val="00A90B9D"/>
    <w:rsid w:val="00A913BC"/>
    <w:rsid w:val="00A92C4C"/>
    <w:rsid w:val="00A9489F"/>
    <w:rsid w:val="00A94B63"/>
    <w:rsid w:val="00A9647C"/>
    <w:rsid w:val="00AA0410"/>
    <w:rsid w:val="00AA0FA0"/>
    <w:rsid w:val="00AA40C9"/>
    <w:rsid w:val="00AA42A7"/>
    <w:rsid w:val="00AA602D"/>
    <w:rsid w:val="00AA68FF"/>
    <w:rsid w:val="00AA7F58"/>
    <w:rsid w:val="00AB1E95"/>
    <w:rsid w:val="00AB397A"/>
    <w:rsid w:val="00AB572D"/>
    <w:rsid w:val="00AB6D7A"/>
    <w:rsid w:val="00AC21A3"/>
    <w:rsid w:val="00AC2764"/>
    <w:rsid w:val="00AC2EA9"/>
    <w:rsid w:val="00AC5A87"/>
    <w:rsid w:val="00AC6525"/>
    <w:rsid w:val="00AD14CD"/>
    <w:rsid w:val="00AD1692"/>
    <w:rsid w:val="00AD3B58"/>
    <w:rsid w:val="00AD5247"/>
    <w:rsid w:val="00AD5AE2"/>
    <w:rsid w:val="00AD73A9"/>
    <w:rsid w:val="00AE1607"/>
    <w:rsid w:val="00AE2923"/>
    <w:rsid w:val="00AE3136"/>
    <w:rsid w:val="00AE3A36"/>
    <w:rsid w:val="00AE5E39"/>
    <w:rsid w:val="00AE74C4"/>
    <w:rsid w:val="00AE7A27"/>
    <w:rsid w:val="00AE7F9D"/>
    <w:rsid w:val="00AF013E"/>
    <w:rsid w:val="00AF0979"/>
    <w:rsid w:val="00AF1794"/>
    <w:rsid w:val="00AF6362"/>
    <w:rsid w:val="00B0043A"/>
    <w:rsid w:val="00B028F7"/>
    <w:rsid w:val="00B02AEB"/>
    <w:rsid w:val="00B05A3A"/>
    <w:rsid w:val="00B075C5"/>
    <w:rsid w:val="00B07948"/>
    <w:rsid w:val="00B100C6"/>
    <w:rsid w:val="00B12BE5"/>
    <w:rsid w:val="00B12CD3"/>
    <w:rsid w:val="00B12FAF"/>
    <w:rsid w:val="00B1432E"/>
    <w:rsid w:val="00B14792"/>
    <w:rsid w:val="00B17717"/>
    <w:rsid w:val="00B218B9"/>
    <w:rsid w:val="00B22863"/>
    <w:rsid w:val="00B23160"/>
    <w:rsid w:val="00B27C02"/>
    <w:rsid w:val="00B27D46"/>
    <w:rsid w:val="00B30951"/>
    <w:rsid w:val="00B30CC1"/>
    <w:rsid w:val="00B30E6F"/>
    <w:rsid w:val="00B337FC"/>
    <w:rsid w:val="00B34268"/>
    <w:rsid w:val="00B40A86"/>
    <w:rsid w:val="00B40B7B"/>
    <w:rsid w:val="00B4143A"/>
    <w:rsid w:val="00B41502"/>
    <w:rsid w:val="00B46B14"/>
    <w:rsid w:val="00B473A7"/>
    <w:rsid w:val="00B50570"/>
    <w:rsid w:val="00B51024"/>
    <w:rsid w:val="00B512B5"/>
    <w:rsid w:val="00B51602"/>
    <w:rsid w:val="00B540C9"/>
    <w:rsid w:val="00B60CD8"/>
    <w:rsid w:val="00B60D6F"/>
    <w:rsid w:val="00B60F5D"/>
    <w:rsid w:val="00B60F9C"/>
    <w:rsid w:val="00B65085"/>
    <w:rsid w:val="00B668E8"/>
    <w:rsid w:val="00B66B91"/>
    <w:rsid w:val="00B6769E"/>
    <w:rsid w:val="00B70290"/>
    <w:rsid w:val="00B704A9"/>
    <w:rsid w:val="00B71454"/>
    <w:rsid w:val="00B7214A"/>
    <w:rsid w:val="00B72370"/>
    <w:rsid w:val="00B72BCF"/>
    <w:rsid w:val="00B73F22"/>
    <w:rsid w:val="00B75496"/>
    <w:rsid w:val="00B75523"/>
    <w:rsid w:val="00B76643"/>
    <w:rsid w:val="00B76F0D"/>
    <w:rsid w:val="00B76F9A"/>
    <w:rsid w:val="00B774D3"/>
    <w:rsid w:val="00B810B2"/>
    <w:rsid w:val="00B8330B"/>
    <w:rsid w:val="00B85504"/>
    <w:rsid w:val="00B85EDE"/>
    <w:rsid w:val="00B86612"/>
    <w:rsid w:val="00B9078B"/>
    <w:rsid w:val="00B9358C"/>
    <w:rsid w:val="00B9533E"/>
    <w:rsid w:val="00B9617F"/>
    <w:rsid w:val="00BA012C"/>
    <w:rsid w:val="00BA0682"/>
    <w:rsid w:val="00BA110A"/>
    <w:rsid w:val="00BA26F7"/>
    <w:rsid w:val="00BA4871"/>
    <w:rsid w:val="00BA79F0"/>
    <w:rsid w:val="00BB3098"/>
    <w:rsid w:val="00BB3EC9"/>
    <w:rsid w:val="00BB5068"/>
    <w:rsid w:val="00BB72A0"/>
    <w:rsid w:val="00BB7AE8"/>
    <w:rsid w:val="00BC150A"/>
    <w:rsid w:val="00BC25A6"/>
    <w:rsid w:val="00BC2BCB"/>
    <w:rsid w:val="00BC3DDD"/>
    <w:rsid w:val="00BC55A3"/>
    <w:rsid w:val="00BC5BFA"/>
    <w:rsid w:val="00BC7083"/>
    <w:rsid w:val="00BD044B"/>
    <w:rsid w:val="00BD0481"/>
    <w:rsid w:val="00BD4447"/>
    <w:rsid w:val="00BD4ED1"/>
    <w:rsid w:val="00BD61B7"/>
    <w:rsid w:val="00BE1C2F"/>
    <w:rsid w:val="00BE2385"/>
    <w:rsid w:val="00BE2623"/>
    <w:rsid w:val="00BE3626"/>
    <w:rsid w:val="00BE3923"/>
    <w:rsid w:val="00BE4BF0"/>
    <w:rsid w:val="00BE596D"/>
    <w:rsid w:val="00BE5EE5"/>
    <w:rsid w:val="00BE68EE"/>
    <w:rsid w:val="00BE7F63"/>
    <w:rsid w:val="00BF04A6"/>
    <w:rsid w:val="00BF3C20"/>
    <w:rsid w:val="00BF45FB"/>
    <w:rsid w:val="00BF4AD6"/>
    <w:rsid w:val="00BF779A"/>
    <w:rsid w:val="00BF7EA7"/>
    <w:rsid w:val="00C06A2F"/>
    <w:rsid w:val="00C10D29"/>
    <w:rsid w:val="00C123B1"/>
    <w:rsid w:val="00C12A72"/>
    <w:rsid w:val="00C1426F"/>
    <w:rsid w:val="00C158D4"/>
    <w:rsid w:val="00C172FB"/>
    <w:rsid w:val="00C204A7"/>
    <w:rsid w:val="00C21071"/>
    <w:rsid w:val="00C231EB"/>
    <w:rsid w:val="00C2398C"/>
    <w:rsid w:val="00C2468A"/>
    <w:rsid w:val="00C25569"/>
    <w:rsid w:val="00C25C18"/>
    <w:rsid w:val="00C27207"/>
    <w:rsid w:val="00C27366"/>
    <w:rsid w:val="00C2771F"/>
    <w:rsid w:val="00C328D3"/>
    <w:rsid w:val="00C357C9"/>
    <w:rsid w:val="00C3617E"/>
    <w:rsid w:val="00C3619D"/>
    <w:rsid w:val="00C36419"/>
    <w:rsid w:val="00C36F67"/>
    <w:rsid w:val="00C44041"/>
    <w:rsid w:val="00C44F6E"/>
    <w:rsid w:val="00C53810"/>
    <w:rsid w:val="00C56BFE"/>
    <w:rsid w:val="00C61E3E"/>
    <w:rsid w:val="00C62FE7"/>
    <w:rsid w:val="00C63AA8"/>
    <w:rsid w:val="00C64A70"/>
    <w:rsid w:val="00C64DD3"/>
    <w:rsid w:val="00C655F4"/>
    <w:rsid w:val="00C71229"/>
    <w:rsid w:val="00C758FF"/>
    <w:rsid w:val="00C7783C"/>
    <w:rsid w:val="00C81210"/>
    <w:rsid w:val="00C81F2B"/>
    <w:rsid w:val="00C85840"/>
    <w:rsid w:val="00C923B9"/>
    <w:rsid w:val="00C9280D"/>
    <w:rsid w:val="00C978B9"/>
    <w:rsid w:val="00CA1354"/>
    <w:rsid w:val="00CA2A5E"/>
    <w:rsid w:val="00CA5C63"/>
    <w:rsid w:val="00CA6292"/>
    <w:rsid w:val="00CA6B58"/>
    <w:rsid w:val="00CA6EB0"/>
    <w:rsid w:val="00CB1AE6"/>
    <w:rsid w:val="00CB2385"/>
    <w:rsid w:val="00CB331E"/>
    <w:rsid w:val="00CB3ED4"/>
    <w:rsid w:val="00CB3F86"/>
    <w:rsid w:val="00CB4090"/>
    <w:rsid w:val="00CB549E"/>
    <w:rsid w:val="00CB55BF"/>
    <w:rsid w:val="00CB7459"/>
    <w:rsid w:val="00CB78C9"/>
    <w:rsid w:val="00CC17D5"/>
    <w:rsid w:val="00CC2F62"/>
    <w:rsid w:val="00CC38CE"/>
    <w:rsid w:val="00CD033B"/>
    <w:rsid w:val="00CD039E"/>
    <w:rsid w:val="00CD04C2"/>
    <w:rsid w:val="00CD28D3"/>
    <w:rsid w:val="00CD2FFC"/>
    <w:rsid w:val="00CD34F0"/>
    <w:rsid w:val="00CD421A"/>
    <w:rsid w:val="00CD43D0"/>
    <w:rsid w:val="00CD593B"/>
    <w:rsid w:val="00CD6D6C"/>
    <w:rsid w:val="00CE0954"/>
    <w:rsid w:val="00CE0F84"/>
    <w:rsid w:val="00CE14F4"/>
    <w:rsid w:val="00CE31B3"/>
    <w:rsid w:val="00CE4E88"/>
    <w:rsid w:val="00CE78DA"/>
    <w:rsid w:val="00CF11F7"/>
    <w:rsid w:val="00CF22A5"/>
    <w:rsid w:val="00CF31D5"/>
    <w:rsid w:val="00CF49E6"/>
    <w:rsid w:val="00CF592E"/>
    <w:rsid w:val="00CF5AB0"/>
    <w:rsid w:val="00CF67BF"/>
    <w:rsid w:val="00CF6881"/>
    <w:rsid w:val="00CF7570"/>
    <w:rsid w:val="00D01441"/>
    <w:rsid w:val="00D01EA5"/>
    <w:rsid w:val="00D06006"/>
    <w:rsid w:val="00D118BC"/>
    <w:rsid w:val="00D1197D"/>
    <w:rsid w:val="00D1323F"/>
    <w:rsid w:val="00D13478"/>
    <w:rsid w:val="00D17225"/>
    <w:rsid w:val="00D202BA"/>
    <w:rsid w:val="00D20929"/>
    <w:rsid w:val="00D20A2B"/>
    <w:rsid w:val="00D2227F"/>
    <w:rsid w:val="00D2356C"/>
    <w:rsid w:val="00D24A12"/>
    <w:rsid w:val="00D251AC"/>
    <w:rsid w:val="00D25351"/>
    <w:rsid w:val="00D308B8"/>
    <w:rsid w:val="00D3235F"/>
    <w:rsid w:val="00D33691"/>
    <w:rsid w:val="00D347CD"/>
    <w:rsid w:val="00D34CA7"/>
    <w:rsid w:val="00D35132"/>
    <w:rsid w:val="00D369C7"/>
    <w:rsid w:val="00D371E0"/>
    <w:rsid w:val="00D40519"/>
    <w:rsid w:val="00D415EC"/>
    <w:rsid w:val="00D42066"/>
    <w:rsid w:val="00D43766"/>
    <w:rsid w:val="00D47CCF"/>
    <w:rsid w:val="00D51278"/>
    <w:rsid w:val="00D519DC"/>
    <w:rsid w:val="00D53B12"/>
    <w:rsid w:val="00D548E0"/>
    <w:rsid w:val="00D5568F"/>
    <w:rsid w:val="00D55744"/>
    <w:rsid w:val="00D55999"/>
    <w:rsid w:val="00D55FE5"/>
    <w:rsid w:val="00D62E16"/>
    <w:rsid w:val="00D6336C"/>
    <w:rsid w:val="00D63685"/>
    <w:rsid w:val="00D63CE7"/>
    <w:rsid w:val="00D6457B"/>
    <w:rsid w:val="00D6518B"/>
    <w:rsid w:val="00D653EE"/>
    <w:rsid w:val="00D65A03"/>
    <w:rsid w:val="00D66DEC"/>
    <w:rsid w:val="00D70A45"/>
    <w:rsid w:val="00D711AD"/>
    <w:rsid w:val="00D71A41"/>
    <w:rsid w:val="00D728A7"/>
    <w:rsid w:val="00D741B8"/>
    <w:rsid w:val="00D768A4"/>
    <w:rsid w:val="00D80141"/>
    <w:rsid w:val="00D86742"/>
    <w:rsid w:val="00D87864"/>
    <w:rsid w:val="00D9049D"/>
    <w:rsid w:val="00D90DD5"/>
    <w:rsid w:val="00D927A9"/>
    <w:rsid w:val="00D92F52"/>
    <w:rsid w:val="00D94045"/>
    <w:rsid w:val="00D95BAD"/>
    <w:rsid w:val="00DA116F"/>
    <w:rsid w:val="00DA1C6B"/>
    <w:rsid w:val="00DA2344"/>
    <w:rsid w:val="00DA3DB9"/>
    <w:rsid w:val="00DA753F"/>
    <w:rsid w:val="00DB43E3"/>
    <w:rsid w:val="00DB4D54"/>
    <w:rsid w:val="00DB4E95"/>
    <w:rsid w:val="00DB4FAD"/>
    <w:rsid w:val="00DB5A7E"/>
    <w:rsid w:val="00DC07CC"/>
    <w:rsid w:val="00DC182C"/>
    <w:rsid w:val="00DC1F82"/>
    <w:rsid w:val="00DC22E2"/>
    <w:rsid w:val="00DC339B"/>
    <w:rsid w:val="00DC5754"/>
    <w:rsid w:val="00DD13F7"/>
    <w:rsid w:val="00DD152A"/>
    <w:rsid w:val="00DD2D57"/>
    <w:rsid w:val="00DD34A3"/>
    <w:rsid w:val="00DD5BEC"/>
    <w:rsid w:val="00DD6056"/>
    <w:rsid w:val="00DD6AF0"/>
    <w:rsid w:val="00DE2E93"/>
    <w:rsid w:val="00DE4D74"/>
    <w:rsid w:val="00DE5853"/>
    <w:rsid w:val="00DE6347"/>
    <w:rsid w:val="00DE6895"/>
    <w:rsid w:val="00DE7C6A"/>
    <w:rsid w:val="00DF0128"/>
    <w:rsid w:val="00DF15AE"/>
    <w:rsid w:val="00DF2857"/>
    <w:rsid w:val="00DF2914"/>
    <w:rsid w:val="00DF3707"/>
    <w:rsid w:val="00DF4541"/>
    <w:rsid w:val="00DF49AA"/>
    <w:rsid w:val="00DF782B"/>
    <w:rsid w:val="00DF7B8E"/>
    <w:rsid w:val="00E014B8"/>
    <w:rsid w:val="00E024FD"/>
    <w:rsid w:val="00E03AEF"/>
    <w:rsid w:val="00E03E73"/>
    <w:rsid w:val="00E03EB3"/>
    <w:rsid w:val="00E04FE4"/>
    <w:rsid w:val="00E06AF6"/>
    <w:rsid w:val="00E102DE"/>
    <w:rsid w:val="00E11CFC"/>
    <w:rsid w:val="00E121AA"/>
    <w:rsid w:val="00E1477D"/>
    <w:rsid w:val="00E20ABD"/>
    <w:rsid w:val="00E2120C"/>
    <w:rsid w:val="00E22D24"/>
    <w:rsid w:val="00E24825"/>
    <w:rsid w:val="00E261E6"/>
    <w:rsid w:val="00E36032"/>
    <w:rsid w:val="00E364B8"/>
    <w:rsid w:val="00E4026A"/>
    <w:rsid w:val="00E42093"/>
    <w:rsid w:val="00E4276C"/>
    <w:rsid w:val="00E42F81"/>
    <w:rsid w:val="00E4301C"/>
    <w:rsid w:val="00E43F0C"/>
    <w:rsid w:val="00E459CF"/>
    <w:rsid w:val="00E45E95"/>
    <w:rsid w:val="00E46A0F"/>
    <w:rsid w:val="00E522AD"/>
    <w:rsid w:val="00E55325"/>
    <w:rsid w:val="00E55E25"/>
    <w:rsid w:val="00E56F53"/>
    <w:rsid w:val="00E60E4A"/>
    <w:rsid w:val="00E60F0B"/>
    <w:rsid w:val="00E61631"/>
    <w:rsid w:val="00E61D73"/>
    <w:rsid w:val="00E64103"/>
    <w:rsid w:val="00E6422A"/>
    <w:rsid w:val="00E6634C"/>
    <w:rsid w:val="00E67929"/>
    <w:rsid w:val="00E70945"/>
    <w:rsid w:val="00E71EAF"/>
    <w:rsid w:val="00E74FCC"/>
    <w:rsid w:val="00E76CD1"/>
    <w:rsid w:val="00E80CAC"/>
    <w:rsid w:val="00E80D6C"/>
    <w:rsid w:val="00E83D25"/>
    <w:rsid w:val="00E91761"/>
    <w:rsid w:val="00E93DCE"/>
    <w:rsid w:val="00E95BAE"/>
    <w:rsid w:val="00E96190"/>
    <w:rsid w:val="00E97015"/>
    <w:rsid w:val="00EA06B0"/>
    <w:rsid w:val="00EA088E"/>
    <w:rsid w:val="00EA1BC0"/>
    <w:rsid w:val="00EA5928"/>
    <w:rsid w:val="00EA7F91"/>
    <w:rsid w:val="00EB1D2F"/>
    <w:rsid w:val="00EB242C"/>
    <w:rsid w:val="00EB49CA"/>
    <w:rsid w:val="00EB5EF2"/>
    <w:rsid w:val="00EC151B"/>
    <w:rsid w:val="00EC25E3"/>
    <w:rsid w:val="00EC3DF3"/>
    <w:rsid w:val="00EC6401"/>
    <w:rsid w:val="00EC67A3"/>
    <w:rsid w:val="00ED0CE8"/>
    <w:rsid w:val="00ED1383"/>
    <w:rsid w:val="00ED1B23"/>
    <w:rsid w:val="00ED3AC6"/>
    <w:rsid w:val="00ED7FEA"/>
    <w:rsid w:val="00EE40BE"/>
    <w:rsid w:val="00EE4AD8"/>
    <w:rsid w:val="00EE5338"/>
    <w:rsid w:val="00EE56A3"/>
    <w:rsid w:val="00EE5724"/>
    <w:rsid w:val="00EE5FB1"/>
    <w:rsid w:val="00EE5FDA"/>
    <w:rsid w:val="00EE6E2A"/>
    <w:rsid w:val="00EE7913"/>
    <w:rsid w:val="00EF1FFC"/>
    <w:rsid w:val="00EF40D4"/>
    <w:rsid w:val="00EF4900"/>
    <w:rsid w:val="00EF4E88"/>
    <w:rsid w:val="00EF713A"/>
    <w:rsid w:val="00F00BF9"/>
    <w:rsid w:val="00F026ED"/>
    <w:rsid w:val="00F13545"/>
    <w:rsid w:val="00F139AC"/>
    <w:rsid w:val="00F13E26"/>
    <w:rsid w:val="00F1418C"/>
    <w:rsid w:val="00F14778"/>
    <w:rsid w:val="00F156A3"/>
    <w:rsid w:val="00F16179"/>
    <w:rsid w:val="00F21642"/>
    <w:rsid w:val="00F21977"/>
    <w:rsid w:val="00F21EAC"/>
    <w:rsid w:val="00F22A16"/>
    <w:rsid w:val="00F2302B"/>
    <w:rsid w:val="00F23724"/>
    <w:rsid w:val="00F261EA"/>
    <w:rsid w:val="00F267B8"/>
    <w:rsid w:val="00F30779"/>
    <w:rsid w:val="00F3243D"/>
    <w:rsid w:val="00F3544E"/>
    <w:rsid w:val="00F36651"/>
    <w:rsid w:val="00F379BB"/>
    <w:rsid w:val="00F37E7C"/>
    <w:rsid w:val="00F411FF"/>
    <w:rsid w:val="00F4186B"/>
    <w:rsid w:val="00F435B8"/>
    <w:rsid w:val="00F447FE"/>
    <w:rsid w:val="00F46601"/>
    <w:rsid w:val="00F467D7"/>
    <w:rsid w:val="00F46D0D"/>
    <w:rsid w:val="00F533F6"/>
    <w:rsid w:val="00F5613E"/>
    <w:rsid w:val="00F562A3"/>
    <w:rsid w:val="00F61A50"/>
    <w:rsid w:val="00F6285F"/>
    <w:rsid w:val="00F62AF1"/>
    <w:rsid w:val="00F6637B"/>
    <w:rsid w:val="00F66476"/>
    <w:rsid w:val="00F66A1B"/>
    <w:rsid w:val="00F728FD"/>
    <w:rsid w:val="00F74BE2"/>
    <w:rsid w:val="00F758F5"/>
    <w:rsid w:val="00F7591A"/>
    <w:rsid w:val="00F75C98"/>
    <w:rsid w:val="00F76530"/>
    <w:rsid w:val="00F76547"/>
    <w:rsid w:val="00F76D97"/>
    <w:rsid w:val="00F76E8F"/>
    <w:rsid w:val="00F77BBC"/>
    <w:rsid w:val="00F81BB3"/>
    <w:rsid w:val="00F83244"/>
    <w:rsid w:val="00F861CC"/>
    <w:rsid w:val="00F86737"/>
    <w:rsid w:val="00F87B8D"/>
    <w:rsid w:val="00F9013D"/>
    <w:rsid w:val="00F92986"/>
    <w:rsid w:val="00F92B59"/>
    <w:rsid w:val="00F948BC"/>
    <w:rsid w:val="00F949C1"/>
    <w:rsid w:val="00F960CF"/>
    <w:rsid w:val="00F96597"/>
    <w:rsid w:val="00F96821"/>
    <w:rsid w:val="00F96D0A"/>
    <w:rsid w:val="00F97B4D"/>
    <w:rsid w:val="00FA10A3"/>
    <w:rsid w:val="00FA1226"/>
    <w:rsid w:val="00FA62F6"/>
    <w:rsid w:val="00FA78F3"/>
    <w:rsid w:val="00FB01B4"/>
    <w:rsid w:val="00FB026C"/>
    <w:rsid w:val="00FB4396"/>
    <w:rsid w:val="00FB5627"/>
    <w:rsid w:val="00FB611B"/>
    <w:rsid w:val="00FB773F"/>
    <w:rsid w:val="00FC006A"/>
    <w:rsid w:val="00FC3EE6"/>
    <w:rsid w:val="00FC4EDE"/>
    <w:rsid w:val="00FC5AC7"/>
    <w:rsid w:val="00FC6E06"/>
    <w:rsid w:val="00FD09D8"/>
    <w:rsid w:val="00FD1963"/>
    <w:rsid w:val="00FD1C94"/>
    <w:rsid w:val="00FD27A8"/>
    <w:rsid w:val="00FD5AA4"/>
    <w:rsid w:val="00FD6909"/>
    <w:rsid w:val="00FE07C0"/>
    <w:rsid w:val="00FE1692"/>
    <w:rsid w:val="00FE225F"/>
    <w:rsid w:val="00FE26AE"/>
    <w:rsid w:val="00FE3305"/>
    <w:rsid w:val="00FE3C6D"/>
    <w:rsid w:val="00FF1D03"/>
    <w:rsid w:val="00FF23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90BD9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styleId="Nierozpoznanawzmianka">
    <w:name w:val="Unresolved Mention"/>
    <w:basedOn w:val="Domylnaczcionkaakapitu"/>
    <w:uiPriority w:val="99"/>
    <w:semiHidden/>
    <w:unhideWhenUsed/>
    <w:rsid w:val="00844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artosz.klimczuk@uokik.gov.pl" TargetMode="External"/><Relationship Id="rId4" Type="http://schemas.openxmlformats.org/officeDocument/2006/relationships/styles" Target="styles.xml"/><Relationship Id="rId9" Type="http://schemas.openxmlformats.org/officeDocument/2006/relationships/hyperlink" Target="https://uokik.gov.pl/en/Download/72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95812-3CC0-4AED-BAF3-28C37EDC4B0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7E39030-01E5-47B2-B120-0A6BF9E6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1172</Words>
  <Characters>7036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2025-05-23T12:32:00Z</dcterms:created>
  <dcterms:modified xsi:type="dcterms:W3CDTF">2025-05-23T14:28:00Z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413010ea-ca96-4659-a580-2883fbd99379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