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74EB9" w14:textId="462943C6" w:rsidR="00990409" w:rsidRPr="00CC3A42" w:rsidRDefault="00010A53" w:rsidP="008B3B83">
      <w:pPr>
        <w:spacing w:line="360" w:lineRule="auto"/>
        <w:jc w:val="both"/>
        <w:rPr>
          <w:color w:val="000000" w:themeColor="text1"/>
          <w:sz w:val="32"/>
          <w:szCs w:val="32"/>
          <w:lang w:val="en-GB"/>
        </w:rPr>
      </w:pPr>
      <w:bookmarkStart w:id="0" w:name="_Hlk156394653"/>
      <w:r w:rsidRPr="00CC3A42">
        <w:rPr>
          <w:color w:val="000000" w:themeColor="text1"/>
          <w:sz w:val="32"/>
          <w:szCs w:val="32"/>
          <w:lang w:val="en-GB"/>
        </w:rPr>
        <w:t xml:space="preserve">Warning of the President of UOKiK - iGenius LLC with its registered office in Kaysville (USA) </w:t>
      </w:r>
    </w:p>
    <w:p w14:paraId="2E6E2F00" w14:textId="794C85C8" w:rsidR="00CB083D" w:rsidRPr="00CC3A42" w:rsidRDefault="00CB083D"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CC3A42">
        <w:rPr>
          <w:rFonts w:cs="Tahoma"/>
          <w:b/>
          <w:bCs/>
          <w:color w:val="000000" w:themeColor="text1"/>
          <w:sz w:val="22"/>
          <w:lang w:val="en-GB"/>
        </w:rPr>
        <w:t xml:space="preserve">The President of UOKiK has brought charges against the iGenius LLC company and its promoters. He has also issued a consumer warning. </w:t>
      </w:r>
    </w:p>
    <w:p w14:paraId="4DEE2BB7" w14:textId="663767F0" w:rsidR="001D501A" w:rsidRPr="00CC3A42" w:rsidRDefault="00AC796D" w:rsidP="003869E7">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CC3A42">
        <w:rPr>
          <w:rFonts w:cs="Tahoma"/>
          <w:b/>
          <w:bCs/>
          <w:color w:val="000000" w:themeColor="text1"/>
          <w:sz w:val="22"/>
          <w:lang w:val="en-GB"/>
        </w:rPr>
        <w:t>iGenius offers educational services in finance management. The Authority is of the opinion that a pillar of the company’s operations involves, however, an offer-related partner scheme which may constitute a pyramid-type incentive scheme.</w:t>
      </w:r>
    </w:p>
    <w:p w14:paraId="6956198F" w14:textId="519C98D9" w:rsidR="0047596E" w:rsidRPr="00CC3A42" w:rsidRDefault="00701B12" w:rsidP="00701B12">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CC3A42">
        <w:rPr>
          <w:rFonts w:cs="Tahoma"/>
          <w:b/>
          <w:bCs/>
          <w:color w:val="000000" w:themeColor="text1"/>
          <w:sz w:val="22"/>
          <w:lang w:val="en-GB"/>
        </w:rPr>
        <w:t xml:space="preserve">Such schemes are prohibited as they bear high risk of financial losses for consumers. </w:t>
      </w:r>
    </w:p>
    <w:bookmarkEnd w:id="0"/>
    <w:p w14:paraId="31D4F0DC" w14:textId="0428EE85" w:rsidR="002C0763" w:rsidRPr="00CC3A42" w:rsidRDefault="00602507" w:rsidP="00D922E8">
      <w:pPr>
        <w:spacing w:after="240" w:line="360" w:lineRule="auto"/>
        <w:jc w:val="both"/>
        <w:rPr>
          <w:color w:val="000000" w:themeColor="text1"/>
          <w:sz w:val="22"/>
          <w:lang w:val="en-GB"/>
        </w:rPr>
      </w:pPr>
      <w:r w:rsidRPr="00CC3A42">
        <w:rPr>
          <w:b/>
          <w:bCs/>
          <w:color w:val="000000" w:themeColor="text1"/>
          <w:sz w:val="22"/>
          <w:lang w:val="en-GB"/>
        </w:rPr>
        <w:t xml:space="preserve">[Warsaw, </w:t>
      </w:r>
      <w:r w:rsidR="004F1321">
        <w:rPr>
          <w:b/>
          <w:bCs/>
          <w:color w:val="000000" w:themeColor="text1"/>
          <w:sz w:val="22"/>
          <w:lang w:val="en-GB"/>
        </w:rPr>
        <w:t>22</w:t>
      </w:r>
      <w:r w:rsidRPr="00CC3A42">
        <w:rPr>
          <w:b/>
          <w:bCs/>
          <w:color w:val="000000" w:themeColor="text1"/>
          <w:sz w:val="22"/>
          <w:lang w:val="en-GB"/>
        </w:rPr>
        <w:t xml:space="preserve"> </w:t>
      </w:r>
      <w:r w:rsidR="004F1321">
        <w:rPr>
          <w:b/>
          <w:bCs/>
          <w:color w:val="000000" w:themeColor="text1"/>
          <w:sz w:val="22"/>
          <w:lang w:val="en-GB"/>
        </w:rPr>
        <w:t>April</w:t>
      </w:r>
      <w:r w:rsidRPr="00CC3A42">
        <w:rPr>
          <w:b/>
          <w:bCs/>
          <w:color w:val="000000" w:themeColor="text1"/>
          <w:sz w:val="22"/>
          <w:lang w:val="en-GB"/>
        </w:rPr>
        <w:t xml:space="preserve"> 2025]</w:t>
      </w:r>
      <w:r w:rsidRPr="00CC3A42">
        <w:rPr>
          <w:color w:val="000000" w:themeColor="text1"/>
          <w:sz w:val="22"/>
          <w:lang w:val="en-GB"/>
        </w:rPr>
        <w:t xml:space="preserve"> The iGenius LLC company from the United States sells packages of materials and</w:t>
      </w:r>
      <w:r w:rsidRPr="00CC3A42">
        <w:rPr>
          <w:rFonts w:ascii="Arial" w:hAnsi="Arial"/>
          <w:color w:val="000000"/>
          <w:shd w:val="clear" w:color="auto" w:fill="FFFFFF"/>
          <w:lang w:val="en-GB"/>
        </w:rPr>
        <w:t xml:space="preserve"> </w:t>
      </w:r>
      <w:r w:rsidRPr="00CC3A42">
        <w:rPr>
          <w:color w:val="000000" w:themeColor="text1"/>
          <w:sz w:val="22"/>
          <w:lang w:val="en-GB"/>
        </w:rPr>
        <w:t xml:space="preserve">online trainings on online investment on igeniusglobal.com. One-time payment ranges from USD 100 to approximately USD 1,500. Consumers are given monthly access to the selected content along with the information on a capacity to join the platform-promoting scheme which is to entail financial benefits for them. For this purpose, they are obliged to pay a fixed subscription fee for access to the platform (ranging from approximately USD 100 to USD 175) and build a network by way of acquiring new users of the iGenius packages who will recruit subsequent scheme members for which they will be remunerated. Such a partner scheme structure may prove that this is a pyramid-type incentive scheme. The President of UOKiK informed the prosecution authorities about the possible commitment of a crime. Additionally, he decided to use an exceptional tool protecting potential aggrieved parties. </w:t>
      </w:r>
    </w:p>
    <w:p w14:paraId="68D49E05" w14:textId="5A25B033" w:rsidR="000A0E19" w:rsidRPr="00CC3A42" w:rsidRDefault="00757672" w:rsidP="00D922E8">
      <w:pPr>
        <w:spacing w:after="240" w:line="360" w:lineRule="auto"/>
        <w:jc w:val="both"/>
        <w:rPr>
          <w:color w:val="000000" w:themeColor="text1"/>
          <w:sz w:val="22"/>
          <w:lang w:val="en-GB"/>
        </w:rPr>
      </w:pPr>
      <w:r w:rsidRPr="00CC3A42">
        <w:rPr>
          <w:color w:val="000000" w:themeColor="text1"/>
          <w:sz w:val="22"/>
          <w:lang w:val="en-GB"/>
        </w:rPr>
        <w:t>- I have issued a consumer warning about the operations of the iGenius company. I pressed it a charge for creating, operating and promoting a pyramid-type incentive scheme. This type of scheme is legally prohibited as an unfair market practice. The information collected in the course of the proceedings prove</w:t>
      </w:r>
      <w:r w:rsidR="000459E1">
        <w:rPr>
          <w:color w:val="000000" w:themeColor="text1"/>
          <w:sz w:val="22"/>
          <w:lang w:val="en-GB"/>
        </w:rPr>
        <w:t>s</w:t>
      </w:r>
      <w:r w:rsidRPr="00CC3A42">
        <w:rPr>
          <w:color w:val="000000" w:themeColor="text1"/>
          <w:sz w:val="22"/>
          <w:lang w:val="en-GB"/>
        </w:rPr>
        <w:t xml:space="preserve"> that the aim of the scheme organisers and the iGenius platform promoters is first and foremost to acquire new members for their network. The educational aspect of the operations may only make appearances of the project legitimacy and mask the objective being the money acquisition from subsequent platform users. This may expose a wide range of consumers to significant losses or adverse financial consequences - says the President of UOKiK, Tomasz Chróstny.</w:t>
      </w:r>
    </w:p>
    <w:p w14:paraId="525A341F" w14:textId="34F3A372" w:rsidR="00F74A5B" w:rsidRPr="00CC3A42" w:rsidRDefault="00D36CEB" w:rsidP="00010A53">
      <w:pPr>
        <w:spacing w:after="240" w:line="360" w:lineRule="auto"/>
        <w:jc w:val="both"/>
        <w:rPr>
          <w:iCs/>
          <w:color w:val="000000" w:themeColor="text1"/>
          <w:sz w:val="22"/>
          <w:lang w:val="en-GB"/>
        </w:rPr>
      </w:pPr>
      <w:r w:rsidRPr="00CC3A42">
        <w:rPr>
          <w:color w:val="000000" w:themeColor="text1"/>
          <w:sz w:val="22"/>
          <w:lang w:val="en-GB"/>
        </w:rPr>
        <w:lastRenderedPageBreak/>
        <w:t xml:space="preserve">In pyramid-type incentive schemes, unfair entrepreneurs acquire new customers attracted by remuneration for entering subsequent customers in the scheme. Such schemes need an uninterrupted inflow of new members and their contributions. It is not sustainable in the long-term, which is why the scheme fails and consumers lose their money. Therefore, the President of UOKiK decided to </w:t>
      </w:r>
      <w:r w:rsidRPr="004F1321">
        <w:rPr>
          <w:color w:val="000000" w:themeColor="text1"/>
          <w:sz w:val="22"/>
          <w:lang w:val="en-GB"/>
        </w:rPr>
        <w:t xml:space="preserve">issue </w:t>
      </w:r>
      <w:hyperlink r:id="rId9" w:history="1">
        <w:r w:rsidRPr="004F1321">
          <w:rPr>
            <w:rStyle w:val="Hipercze"/>
            <w:sz w:val="22"/>
            <w:lang w:val="en-GB"/>
          </w:rPr>
          <w:t xml:space="preserve">a </w:t>
        </w:r>
        <w:bookmarkStart w:id="1" w:name="_GoBack"/>
        <w:r w:rsidRPr="004F1321">
          <w:rPr>
            <w:rStyle w:val="Hipercze"/>
            <w:sz w:val="22"/>
            <w:lang w:val="en-GB"/>
          </w:rPr>
          <w:t>consumer warning</w:t>
        </w:r>
        <w:bookmarkEnd w:id="1"/>
      </w:hyperlink>
      <w:r w:rsidRPr="004F1321">
        <w:rPr>
          <w:color w:val="000000" w:themeColor="text1"/>
          <w:sz w:val="22"/>
          <w:lang w:val="en-GB"/>
        </w:rPr>
        <w:t xml:space="preserve"> concerning</w:t>
      </w:r>
      <w:r w:rsidRPr="00CC3A42">
        <w:rPr>
          <w:color w:val="000000" w:themeColor="text1"/>
          <w:sz w:val="22"/>
          <w:lang w:val="en-GB"/>
        </w:rPr>
        <w:t xml:space="preserve"> the iGenius company and</w:t>
      </w:r>
      <w:r w:rsidR="00CC3A42">
        <w:rPr>
          <w:color w:val="000000" w:themeColor="text1"/>
          <w:sz w:val="22"/>
          <w:lang w:val="en-GB"/>
        </w:rPr>
        <w:t xml:space="preserve"> </w:t>
      </w:r>
      <w:r w:rsidRPr="00CC3A42">
        <w:rPr>
          <w:color w:val="000000" w:themeColor="text1"/>
          <w:sz w:val="22"/>
          <w:lang w:val="en-GB"/>
        </w:rPr>
        <w:t xml:space="preserve">to press charges against it. </w:t>
      </w:r>
    </w:p>
    <w:p w14:paraId="35AE8C31" w14:textId="702EE6D4" w:rsidR="00010A53" w:rsidRPr="00CC3A42" w:rsidRDefault="00010A53" w:rsidP="00010A53">
      <w:pPr>
        <w:spacing w:after="240" w:line="360" w:lineRule="auto"/>
        <w:jc w:val="both"/>
        <w:rPr>
          <w:rStyle w:val="Pogrubienie"/>
          <w:rFonts w:eastAsia="Calibri" w:cs="Tahoma"/>
          <w:b w:val="0"/>
          <w:sz w:val="22"/>
          <w:lang w:val="en-GB"/>
        </w:rPr>
      </w:pPr>
      <w:r w:rsidRPr="00CC3A42">
        <w:rPr>
          <w:rStyle w:val="Pogrubienie"/>
          <w:rFonts w:eastAsia="Calibri" w:cs="Tahoma"/>
          <w:b w:val="0"/>
          <w:bCs w:val="0"/>
          <w:sz w:val="22"/>
          <w:lang w:val="en-GB"/>
        </w:rPr>
        <w:t>For setting up, operating or promoting</w:t>
      </w:r>
      <w:r w:rsidRPr="00CC3A42">
        <w:rPr>
          <w:rFonts w:ascii="Arial" w:hAnsi="Arial" w:cs="Arial"/>
          <w:color w:val="000000"/>
          <w:shd w:val="clear" w:color="auto" w:fill="FFFFFF"/>
          <w:lang w:val="en-GB"/>
        </w:rPr>
        <w:t xml:space="preserve"> </w:t>
      </w:r>
      <w:r w:rsidRPr="00CC3A42">
        <w:rPr>
          <w:rStyle w:val="Pogrubienie"/>
          <w:rFonts w:eastAsia="Calibri" w:cs="Tahoma"/>
          <w:b w:val="0"/>
          <w:bCs w:val="0"/>
          <w:sz w:val="22"/>
          <w:lang w:val="en-GB"/>
        </w:rPr>
        <w:t>pyramid-like incentive schemes the entrepreneur is subject to a fine in the amount of up to 10 percent of the turnover.</w:t>
      </w:r>
    </w:p>
    <w:p w14:paraId="41D28B3C" w14:textId="328BBBC0" w:rsidR="00230903" w:rsidRPr="00CC3A42" w:rsidRDefault="00230903" w:rsidP="00D922E8">
      <w:pPr>
        <w:spacing w:after="240" w:line="360" w:lineRule="auto"/>
        <w:jc w:val="both"/>
        <w:rPr>
          <w:b/>
          <w:color w:val="000000" w:themeColor="text1"/>
          <w:sz w:val="22"/>
          <w:lang w:val="en-GB"/>
        </w:rPr>
      </w:pPr>
      <w:r w:rsidRPr="00CC3A42">
        <w:rPr>
          <w:b/>
          <w:bCs/>
          <w:color w:val="000000" w:themeColor="text1"/>
          <w:sz w:val="22"/>
          <w:lang w:val="en-GB"/>
        </w:rPr>
        <w:t>Charges for promoters</w:t>
      </w:r>
    </w:p>
    <w:p w14:paraId="35B96B7C" w14:textId="05702987" w:rsidR="00BC0E85" w:rsidRPr="00CC3A42" w:rsidRDefault="00B24960" w:rsidP="00602507">
      <w:pPr>
        <w:spacing w:after="240" w:line="360" w:lineRule="auto"/>
        <w:jc w:val="both"/>
        <w:rPr>
          <w:rStyle w:val="Pogrubienie"/>
          <w:rFonts w:eastAsia="Calibri" w:cs="Tahoma"/>
          <w:b w:val="0"/>
          <w:sz w:val="22"/>
          <w:lang w:val="en-GB"/>
        </w:rPr>
      </w:pPr>
      <w:r w:rsidRPr="00CC3A42">
        <w:rPr>
          <w:rStyle w:val="Pogrubienie"/>
          <w:rFonts w:eastAsia="Calibri" w:cs="Tahoma"/>
          <w:b w:val="0"/>
          <w:bCs w:val="0"/>
          <w:sz w:val="22"/>
          <w:lang w:val="en-GB"/>
        </w:rPr>
        <w:t>In Poland, the offer of igeniusglobal.com is particularly promoted by persons composing an informal group called Gamechangers Polska. The</w:t>
      </w:r>
      <w:r w:rsidR="004207D3">
        <w:rPr>
          <w:rStyle w:val="Pogrubienie"/>
          <w:rFonts w:eastAsia="Calibri" w:cs="Tahoma"/>
          <w:b w:val="0"/>
          <w:bCs w:val="0"/>
          <w:sz w:val="22"/>
          <w:lang w:val="en-GB"/>
        </w:rPr>
        <w:t>y</w:t>
      </w:r>
      <w:r w:rsidRPr="00CC3A42">
        <w:rPr>
          <w:rStyle w:val="Pogrubienie"/>
          <w:rFonts w:eastAsia="Calibri" w:cs="Tahoma"/>
          <w:b w:val="0"/>
          <w:bCs w:val="0"/>
          <w:sz w:val="22"/>
          <w:lang w:val="en-GB"/>
        </w:rPr>
        <w:t xml:space="preserve"> receive commission for successful sales of iGenius packages, including for building and maintaining the organisation of active platform users. In most cases, they use their personal profiles in social media for this purpose but also arrange intra-mural meetings for group members. </w:t>
      </w:r>
    </w:p>
    <w:p w14:paraId="6D9C6D09" w14:textId="31B6AF70" w:rsidR="008D196A" w:rsidRPr="00CC3A42" w:rsidRDefault="007D1AA7" w:rsidP="008D196A">
      <w:pPr>
        <w:spacing w:after="240" w:line="360" w:lineRule="auto"/>
        <w:jc w:val="both"/>
        <w:rPr>
          <w:rStyle w:val="Pogrubienie"/>
          <w:rFonts w:eastAsia="Calibri" w:cs="Tahoma"/>
          <w:b w:val="0"/>
          <w:sz w:val="22"/>
          <w:lang w:val="en-GB"/>
        </w:rPr>
      </w:pPr>
      <w:r w:rsidRPr="00CC3A42">
        <w:rPr>
          <w:rStyle w:val="Pogrubienie"/>
          <w:rFonts w:eastAsia="Calibri" w:cs="Tahoma"/>
          <w:b w:val="0"/>
          <w:bCs w:val="0"/>
          <w:sz w:val="22"/>
          <w:lang w:val="en-GB"/>
        </w:rPr>
        <w:t xml:space="preserve">Marketing messages of iGenius promoters emphasise that, thanks to the platform, anyone may achieve financial success, become a millionaire or change their life. They enhance this concept with footages from their travels abroad and amazing with luxuries. However, these are first and foremost the marketing activities and this is the participation in the iGenius partner scheme rather than operations in financial or crypto-asset markets which gives them financial benefits. </w:t>
      </w:r>
      <w:bookmarkStart w:id="2" w:name="_Hlk194990497"/>
      <w:r w:rsidRPr="00CC3A42">
        <w:rPr>
          <w:rStyle w:val="Pogrubienie"/>
          <w:rFonts w:eastAsia="Calibri" w:cs="Tahoma"/>
          <w:b w:val="0"/>
          <w:bCs w:val="0"/>
          <w:sz w:val="22"/>
          <w:lang w:val="en-GB"/>
        </w:rPr>
        <w:t>This is typical of pyramid-type incentive schemes which tempt members with attractive remuneration for recruiting subsequent persons and building the structure.</w:t>
      </w:r>
    </w:p>
    <w:bookmarkEnd w:id="2"/>
    <w:p w14:paraId="3ABE1530" w14:textId="6D4BCE01" w:rsidR="00AC73AF" w:rsidRPr="00CC3A42" w:rsidRDefault="00B0514E" w:rsidP="00AC73AF">
      <w:pPr>
        <w:spacing w:after="240" w:line="360" w:lineRule="auto"/>
        <w:jc w:val="both"/>
        <w:rPr>
          <w:rStyle w:val="Pogrubienie"/>
          <w:rFonts w:eastAsia="Calibri" w:cs="Tahoma"/>
          <w:b w:val="0"/>
          <w:sz w:val="22"/>
          <w:lang w:val="en-GB"/>
        </w:rPr>
      </w:pPr>
      <w:r w:rsidRPr="00CC3A42">
        <w:rPr>
          <w:rStyle w:val="Pogrubienie"/>
          <w:rFonts w:eastAsia="Calibri" w:cs="Tahoma"/>
          <w:b w:val="0"/>
          <w:bCs w:val="0"/>
          <w:sz w:val="22"/>
          <w:lang w:val="en-GB"/>
        </w:rPr>
        <w:t>The President of UOKiK pressed charges of promoting iGenius partner scheme to six entrepreneurs - leaders of the informal Gam</w:t>
      </w:r>
      <w:r w:rsidR="00CC3A42">
        <w:rPr>
          <w:rStyle w:val="Pogrubienie"/>
          <w:rFonts w:eastAsia="Calibri" w:cs="Tahoma"/>
          <w:b w:val="0"/>
          <w:bCs w:val="0"/>
          <w:sz w:val="22"/>
          <w:lang w:val="en-GB"/>
        </w:rPr>
        <w:t>e</w:t>
      </w:r>
      <w:r w:rsidRPr="00CC3A42">
        <w:rPr>
          <w:rStyle w:val="Pogrubienie"/>
          <w:rFonts w:eastAsia="Calibri" w:cs="Tahoma"/>
          <w:b w:val="0"/>
          <w:bCs w:val="0"/>
          <w:sz w:val="22"/>
          <w:lang w:val="en-GB"/>
        </w:rPr>
        <w:t xml:space="preserve">changer group: Adam Biernat, Filip Gaworski, Cezary Lewicki, Wioletta Białek, Adrianna Rudnicka and Dominika Janosze. If the charges are confirmed, the fine could be up to 10 percent of turnover. </w:t>
      </w:r>
    </w:p>
    <w:p w14:paraId="227E8A89" w14:textId="57CBA996" w:rsidR="002C0763" w:rsidRPr="00CC3A42" w:rsidRDefault="00AC73AF" w:rsidP="00602507">
      <w:pPr>
        <w:spacing w:after="240" w:line="360" w:lineRule="auto"/>
        <w:jc w:val="both"/>
        <w:rPr>
          <w:color w:val="000000" w:themeColor="text1"/>
          <w:sz w:val="22"/>
          <w:lang w:val="en-GB"/>
        </w:rPr>
      </w:pPr>
      <w:r w:rsidRPr="00CC3A42">
        <w:rPr>
          <w:color w:val="000000" w:themeColor="text1"/>
          <w:sz w:val="22"/>
          <w:lang w:val="en-GB"/>
        </w:rPr>
        <w:t xml:space="preserve">The President of UOKiK keeps on monitoring the market and online projects which may be pyramid-type incentive schemes or may violate the provisions of the Act on Competition and Consumer Protection in some other way. In 2022, he issued </w:t>
      </w:r>
      <w:hyperlink r:id="rId10" w:history="1">
        <w:r w:rsidR="006C4D14">
          <w:rPr>
            <w:rStyle w:val="Hipercze"/>
            <w:sz w:val="22"/>
            <w:lang w:val="en-GB"/>
          </w:rPr>
          <w:t>a c</w:t>
        </w:r>
        <w:r w:rsidRPr="00CC3A42">
          <w:rPr>
            <w:rStyle w:val="Hipercze"/>
            <w:sz w:val="22"/>
            <w:lang w:val="en-GB"/>
          </w:rPr>
          <w:t>onsu</w:t>
        </w:r>
        <w:r w:rsidRPr="00CC3A42">
          <w:rPr>
            <w:rStyle w:val="Hipercze"/>
            <w:sz w:val="22"/>
            <w:lang w:val="en-GB"/>
          </w:rPr>
          <w:t>m</w:t>
        </w:r>
        <w:r w:rsidRPr="00CC3A42">
          <w:rPr>
            <w:rStyle w:val="Hipercze"/>
            <w:sz w:val="22"/>
            <w:lang w:val="en-GB"/>
          </w:rPr>
          <w:t>er wa</w:t>
        </w:r>
        <w:r w:rsidRPr="00CC3A42">
          <w:rPr>
            <w:rStyle w:val="Hipercze"/>
            <w:sz w:val="22"/>
            <w:lang w:val="en-GB"/>
          </w:rPr>
          <w:t>r</w:t>
        </w:r>
        <w:r w:rsidRPr="00CC3A42">
          <w:rPr>
            <w:rStyle w:val="Hipercze"/>
            <w:sz w:val="22"/>
            <w:lang w:val="en-GB"/>
          </w:rPr>
          <w:t>ning against IM Academy</w:t>
        </w:r>
      </w:hyperlink>
      <w:r w:rsidRPr="00CC3A42">
        <w:rPr>
          <w:color w:val="000000" w:themeColor="text1"/>
          <w:sz w:val="22"/>
          <w:lang w:val="en-GB"/>
        </w:rPr>
        <w:t xml:space="preserve"> – the company which also promoted a partner scheme that might have been a pyramid-type incentive scheme</w:t>
      </w:r>
      <w:r w:rsidRPr="00CC3A42">
        <w:rPr>
          <w:lang w:val="en-GB"/>
        </w:rPr>
        <w:t>.</w:t>
      </w:r>
      <w:r w:rsidRPr="00CC3A42">
        <w:rPr>
          <w:i/>
          <w:iCs/>
          <w:lang w:val="en-GB"/>
        </w:rPr>
        <w:t xml:space="preserve"> </w:t>
      </w:r>
    </w:p>
    <w:p w14:paraId="6540EF93" w14:textId="286CA0D4" w:rsidR="002C0763" w:rsidRPr="00CC3A42" w:rsidRDefault="002C0763" w:rsidP="002C0763">
      <w:pPr>
        <w:pStyle w:val="Tekstkomentarza"/>
        <w:spacing w:line="360" w:lineRule="auto"/>
        <w:jc w:val="both"/>
        <w:rPr>
          <w:color w:val="000000" w:themeColor="text1"/>
          <w:sz w:val="22"/>
          <w:szCs w:val="22"/>
          <w:lang w:val="en-GB"/>
        </w:rPr>
      </w:pPr>
      <w:r w:rsidRPr="00CC3A42">
        <w:rPr>
          <w:color w:val="000000" w:themeColor="text1"/>
          <w:sz w:val="22"/>
          <w:szCs w:val="22"/>
          <w:lang w:val="en-GB"/>
        </w:rPr>
        <w:lastRenderedPageBreak/>
        <w:t>Some such undertakings may also be of the so-called pyramid scheme nature, i.e. fraud crime under Article 286 of the Penal Code, which takes place in an organised manner. If you suspect that you have faced such a situation, inform the Police or the Public Prosecutor’s Office.</w:t>
      </w:r>
    </w:p>
    <w:p w14:paraId="6A6D6874" w14:textId="77777777" w:rsidR="002C0763" w:rsidRPr="00CC3A42" w:rsidRDefault="002C0763" w:rsidP="002C0763">
      <w:pPr>
        <w:pStyle w:val="Tekstkomentarza"/>
        <w:spacing w:line="360" w:lineRule="auto"/>
        <w:jc w:val="both"/>
        <w:rPr>
          <w:b/>
          <w:bCs/>
          <w:iCs/>
          <w:color w:val="000000" w:themeColor="text1"/>
          <w:sz w:val="22"/>
          <w:lang w:val="en-GB"/>
        </w:rPr>
      </w:pPr>
    </w:p>
    <w:p w14:paraId="02E806F2" w14:textId="024D1E6F" w:rsidR="00AC73AF" w:rsidRPr="00CC3A42" w:rsidRDefault="00AC73AF" w:rsidP="002C0763">
      <w:pPr>
        <w:pStyle w:val="Tekstkomentarza"/>
        <w:spacing w:line="360" w:lineRule="auto"/>
        <w:jc w:val="both"/>
        <w:rPr>
          <w:b/>
          <w:bCs/>
          <w:iCs/>
          <w:color w:val="000000" w:themeColor="text1"/>
          <w:sz w:val="22"/>
          <w:lang w:val="en-GB"/>
        </w:rPr>
      </w:pPr>
      <w:r w:rsidRPr="00CC3A42">
        <w:rPr>
          <w:b/>
          <w:bCs/>
          <w:color w:val="000000" w:themeColor="text1"/>
          <w:sz w:val="22"/>
          <w:lang w:val="en-GB"/>
        </w:rPr>
        <w:t xml:space="preserve">Consumer warning </w:t>
      </w:r>
    </w:p>
    <w:p w14:paraId="63953834" w14:textId="77777777" w:rsidR="002C0763" w:rsidRPr="00CC3A42" w:rsidRDefault="002C0763" w:rsidP="002C0763">
      <w:pPr>
        <w:pStyle w:val="Tekstkomentarza"/>
        <w:spacing w:line="360" w:lineRule="auto"/>
        <w:jc w:val="both"/>
        <w:rPr>
          <w:iCs/>
          <w:color w:val="000000" w:themeColor="text1"/>
          <w:sz w:val="22"/>
          <w:lang w:val="en-GB"/>
        </w:rPr>
      </w:pPr>
    </w:p>
    <w:p w14:paraId="1A5F30EE" w14:textId="2B65DFBE" w:rsidR="00AC73AF" w:rsidRPr="00CC3A42" w:rsidRDefault="00AC73AF" w:rsidP="00AC73AF">
      <w:pPr>
        <w:pStyle w:val="NormalnyWeb"/>
        <w:shd w:val="clear" w:color="auto" w:fill="FFFFFF"/>
        <w:spacing w:before="0" w:beforeAutospacing="0" w:line="360" w:lineRule="auto"/>
        <w:jc w:val="both"/>
        <w:rPr>
          <w:rStyle w:val="Hipercze"/>
          <w:rFonts w:ascii="Trebuchet MS" w:hAnsi="Trebuchet MS" w:cs="Tahoma"/>
          <w:bCs/>
          <w:sz w:val="22"/>
          <w:lang w:val="en-GB"/>
        </w:rPr>
      </w:pPr>
      <w:r w:rsidRPr="00CC3A42">
        <w:rPr>
          <w:rStyle w:val="Pogrubienie"/>
          <w:rFonts w:ascii="Trebuchet MS" w:eastAsia="Calibri" w:hAnsi="Trebuchet MS"/>
          <w:b w:val="0"/>
          <w:bCs w:val="0"/>
          <w:sz w:val="22"/>
          <w:szCs w:val="22"/>
          <w:lang w:val="en-GB"/>
        </w:rPr>
        <w:t xml:space="preserve">Moreover, pursuant to the Act on Competition and Consumer Protection, the President of UOKiK may issue a warning when he concludes that an undertaking applies illegal practices which may put a substantial group of consumers at risk of significant financial losses or adverse consequences. Warnings are published </w:t>
      </w:r>
      <w:hyperlink r:id="rId11" w:history="1">
        <w:r w:rsidRPr="004A23DF">
          <w:rPr>
            <w:rStyle w:val="Hipercze"/>
            <w:rFonts w:ascii="Trebuchet MS" w:hAnsi="Trebuchet MS" w:cs="Tahoma"/>
            <w:sz w:val="22"/>
            <w:lang w:val="en-GB"/>
          </w:rPr>
          <w:t>on the website of UOKiK</w:t>
        </w:r>
      </w:hyperlink>
      <w:r w:rsidRPr="004A23DF">
        <w:rPr>
          <w:rStyle w:val="Hipercze"/>
          <w:rFonts w:ascii="Trebuchet MS" w:hAnsi="Trebuchet MS" w:cs="Tahoma"/>
          <w:color w:val="auto"/>
          <w:sz w:val="22"/>
          <w:u w:val="none"/>
          <w:lang w:val="en-GB"/>
        </w:rPr>
        <w:t>.</w:t>
      </w:r>
    </w:p>
    <w:p w14:paraId="69BF9CAC" w14:textId="275CBEC4" w:rsidR="00AC73AF" w:rsidRPr="00CC3A42" w:rsidRDefault="004F1321" w:rsidP="00AC73AF">
      <w:pPr>
        <w:spacing w:line="360" w:lineRule="auto"/>
        <w:jc w:val="both"/>
        <w:rPr>
          <w:rStyle w:val="Pogrubienie"/>
          <w:rFonts w:eastAsia="Calibri" w:cs="Tahoma"/>
          <w:b w:val="0"/>
          <w:sz w:val="22"/>
          <w:lang w:val="en-GB"/>
        </w:rPr>
      </w:pPr>
      <w:hyperlink r:id="rId12" w:history="1">
        <w:r w:rsidR="005D3A49" w:rsidRPr="004F1321">
          <w:rPr>
            <w:rStyle w:val="Hipercze"/>
            <w:rFonts w:eastAsia="Calibri"/>
            <w:sz w:val="22"/>
            <w:lang w:val="en-GB"/>
          </w:rPr>
          <w:t>The consumer warning</w:t>
        </w:r>
      </w:hyperlink>
      <w:r w:rsidR="005D3A49" w:rsidRPr="00CC3A42">
        <w:rPr>
          <w:rStyle w:val="Pogrubienie"/>
          <w:rFonts w:eastAsia="Calibri"/>
          <w:b w:val="0"/>
          <w:bCs w:val="0"/>
          <w:sz w:val="22"/>
          <w:lang w:val="en-GB"/>
        </w:rPr>
        <w:t xml:space="preserve"> referred to in the press release concerns </w:t>
      </w:r>
      <w:r w:rsidR="005D3A49" w:rsidRPr="00CC3A42">
        <w:rPr>
          <w:rStyle w:val="Pogrubienie"/>
          <w:rFonts w:eastAsia="Calibri" w:cs="Tahoma"/>
          <w:b w:val="0"/>
          <w:bCs w:val="0"/>
          <w:sz w:val="22"/>
          <w:lang w:val="en-GB"/>
        </w:rPr>
        <w:t>iGenius with its registered office in Kaysville (USA).</w:t>
      </w:r>
    </w:p>
    <w:p w14:paraId="09CB5D87" w14:textId="0418B13B" w:rsidR="00AC73AF" w:rsidRPr="00CC3A42" w:rsidRDefault="00AC73AF" w:rsidP="00AC73AF">
      <w:pPr>
        <w:spacing w:line="360" w:lineRule="auto"/>
        <w:jc w:val="both"/>
        <w:rPr>
          <w:rStyle w:val="Pogrubienie"/>
          <w:rFonts w:eastAsia="Calibri" w:cs="Tahoma"/>
          <w:b w:val="0"/>
          <w:sz w:val="22"/>
          <w:lang w:val="en-GB"/>
        </w:rPr>
      </w:pPr>
    </w:p>
    <w:p w14:paraId="24AEA168" w14:textId="770F5045" w:rsidR="00E935B9" w:rsidRPr="00CC3A42" w:rsidRDefault="00E935B9" w:rsidP="00E935B9">
      <w:pPr>
        <w:shd w:val="clear" w:color="auto" w:fill="FFFFFF"/>
        <w:spacing w:after="150"/>
        <w:jc w:val="both"/>
        <w:outlineLvl w:val="2"/>
        <w:rPr>
          <w:b/>
          <w:bCs/>
          <w:iCs/>
          <w:color w:val="000000" w:themeColor="text1"/>
          <w:sz w:val="22"/>
          <w:szCs w:val="20"/>
          <w:lang w:val="en-GB"/>
        </w:rPr>
      </w:pPr>
      <w:r w:rsidRPr="00CC3A42">
        <w:rPr>
          <w:b/>
          <w:bCs/>
          <w:color w:val="000000" w:themeColor="text1"/>
          <w:sz w:val="22"/>
          <w:szCs w:val="20"/>
          <w:lang w:val="en-GB"/>
        </w:rPr>
        <w:t>Consumers, please remember</w:t>
      </w:r>
      <w:r w:rsidR="00D97E03">
        <w:rPr>
          <w:b/>
          <w:bCs/>
          <w:color w:val="000000" w:themeColor="text1"/>
          <w:sz w:val="22"/>
          <w:szCs w:val="20"/>
          <w:lang w:val="en-GB"/>
        </w:rPr>
        <w:t>!</w:t>
      </w:r>
    </w:p>
    <w:p w14:paraId="5A72D458" w14:textId="3F632A3D" w:rsidR="00E935B9" w:rsidRPr="00CC3A42" w:rsidRDefault="00E935B9" w:rsidP="00E935B9">
      <w:pPr>
        <w:shd w:val="clear" w:color="auto" w:fill="FFFFFF"/>
        <w:spacing w:after="225" w:line="432" w:lineRule="atLeast"/>
        <w:jc w:val="both"/>
        <w:rPr>
          <w:rStyle w:val="Pogrubienie"/>
          <w:rFonts w:eastAsia="Calibri"/>
          <w:b w:val="0"/>
          <w:sz w:val="22"/>
          <w:lang w:val="en-GB"/>
        </w:rPr>
      </w:pPr>
      <w:r w:rsidRPr="00CC3A42">
        <w:rPr>
          <w:rStyle w:val="Pogrubienie"/>
          <w:rFonts w:eastAsia="Calibri"/>
          <w:b w:val="0"/>
          <w:bCs w:val="0"/>
          <w:sz w:val="22"/>
          <w:lang w:val="en-GB"/>
        </w:rPr>
        <w:t>Before you decide to invest your savings or join a partner scheme, check the entity offering it on the websites of the following: UOK</w:t>
      </w:r>
      <w:r w:rsidR="00CC3A42" w:rsidRPr="00CC3A42">
        <w:rPr>
          <w:rStyle w:val="Pogrubienie"/>
          <w:rFonts w:eastAsia="Calibri"/>
          <w:b w:val="0"/>
          <w:bCs w:val="0"/>
          <w:sz w:val="22"/>
          <w:lang w:val="en-GB"/>
        </w:rPr>
        <w:t>i</w:t>
      </w:r>
      <w:r w:rsidRPr="00CC3A42">
        <w:rPr>
          <w:rStyle w:val="Pogrubienie"/>
          <w:rFonts w:eastAsia="Calibri"/>
          <w:b w:val="0"/>
          <w:bCs w:val="0"/>
          <w:sz w:val="22"/>
          <w:lang w:val="en-GB"/>
        </w:rPr>
        <w:t>K, the Financial Ombudsman and the Polish Financial Supervision Authority. Pay attention to a list of public warnings against potentially dangerous forms of investing.</w:t>
      </w:r>
    </w:p>
    <w:p w14:paraId="4253D211" w14:textId="77777777" w:rsidR="00E935B9" w:rsidRPr="00CC3A42" w:rsidRDefault="00E935B9" w:rsidP="00AC73AF">
      <w:pPr>
        <w:spacing w:line="360" w:lineRule="auto"/>
        <w:jc w:val="both"/>
        <w:rPr>
          <w:rStyle w:val="Pogrubienie"/>
          <w:rFonts w:eastAsia="Calibri" w:cs="Tahoma"/>
          <w:b w:val="0"/>
          <w:sz w:val="22"/>
          <w:lang w:val="en-GB"/>
        </w:rPr>
      </w:pPr>
    </w:p>
    <w:p w14:paraId="1332DECC" w14:textId="77777777" w:rsidR="00AC73AF" w:rsidRPr="00CC3A42" w:rsidRDefault="00AC73AF" w:rsidP="00AC73AF">
      <w:pPr>
        <w:spacing w:line="360" w:lineRule="auto"/>
        <w:jc w:val="both"/>
        <w:rPr>
          <w:rStyle w:val="Pogrubienie"/>
          <w:rFonts w:eastAsia="Calibri" w:cs="Tahoma"/>
          <w:b w:val="0"/>
          <w:sz w:val="22"/>
          <w:lang w:val="en-GB"/>
        </w:rPr>
      </w:pPr>
    </w:p>
    <w:p w14:paraId="71FCE53F" w14:textId="065245BF" w:rsidR="00602507" w:rsidRPr="00CC3A42" w:rsidRDefault="00602507" w:rsidP="00602507">
      <w:pPr>
        <w:spacing w:after="240" w:line="360" w:lineRule="auto"/>
        <w:jc w:val="both"/>
        <w:rPr>
          <w:rFonts w:eastAsia="Calibri" w:cs="Tahoma"/>
          <w:b/>
          <w:bCs/>
          <w:lang w:val="en-GB"/>
        </w:rPr>
      </w:pPr>
      <w:r w:rsidRPr="00CC3A42">
        <w:rPr>
          <w:rStyle w:val="Pogrubienie"/>
          <w:rFonts w:eastAsia="Calibri" w:cs="Tahoma"/>
          <w:lang w:val="en-GB"/>
        </w:rPr>
        <w:t>Consumer support:</w:t>
      </w:r>
    </w:p>
    <w:p w14:paraId="0DF384CC" w14:textId="77777777" w:rsidR="00602507" w:rsidRPr="00CC3A42" w:rsidRDefault="00602507" w:rsidP="00F81BB3">
      <w:pPr>
        <w:rPr>
          <w:bCs/>
          <w:szCs w:val="18"/>
          <w:lang w:val="en-GB"/>
        </w:rPr>
      </w:pPr>
      <w:r w:rsidRPr="00CC3A42">
        <w:rPr>
          <w:rFonts w:cs="Tahoma"/>
          <w:szCs w:val="18"/>
          <w:lang w:val="en-GB"/>
        </w:rPr>
        <w:t xml:space="preserve">Consumer helpline: </w:t>
      </w:r>
      <w:bookmarkStart w:id="3" w:name="_Hlk120527957"/>
      <w:r w:rsidRPr="00CC3A42">
        <w:rPr>
          <w:rFonts w:cs="Tahoma"/>
          <w:szCs w:val="18"/>
          <w:lang w:val="en-GB"/>
        </w:rPr>
        <w:t xml:space="preserve">801 440 220 or 222 66 76 76 </w:t>
      </w:r>
      <w:bookmarkEnd w:id="3"/>
      <w:r w:rsidRPr="00CC3A42">
        <w:rPr>
          <w:rFonts w:cs="Tahoma"/>
          <w:color w:val="3C4147"/>
          <w:szCs w:val="18"/>
          <w:lang w:val="en-GB"/>
        </w:rPr>
        <w:br/>
      </w:r>
      <w:r w:rsidRPr="00CC3A42">
        <w:rPr>
          <w:rFonts w:cs="Tahoma"/>
          <w:lang w:val="en-GB"/>
        </w:rPr>
        <w:t xml:space="preserve">contact form: </w:t>
      </w:r>
      <w:hyperlink r:id="rId13" w:tgtFrame="_blank" w:history="1">
        <w:r w:rsidRPr="00CC3A42">
          <w:rPr>
            <w:rFonts w:cs="Tahoma"/>
            <w:color w:val="133C8A"/>
            <w:szCs w:val="18"/>
            <w:u w:val="single"/>
            <w:lang w:val="en-GB"/>
          </w:rPr>
          <w:t>poradydlakonsumentow.pl</w:t>
        </w:r>
      </w:hyperlink>
      <w:r w:rsidRPr="00CC3A42">
        <w:rPr>
          <w:rFonts w:cs="Tahoma"/>
          <w:color w:val="3C4147"/>
          <w:szCs w:val="18"/>
          <w:lang w:val="en-GB"/>
        </w:rPr>
        <w:br/>
      </w:r>
      <w:hyperlink r:id="rId14" w:history="1">
        <w:r w:rsidRPr="00CC3A42">
          <w:rPr>
            <w:rFonts w:cs="Tahoma"/>
            <w:color w:val="133C8A"/>
            <w:szCs w:val="18"/>
            <w:u w:val="single"/>
            <w:lang w:val="en-GB"/>
          </w:rPr>
          <w:t>Consumer Ombudsmen</w:t>
        </w:r>
      </w:hyperlink>
      <w:r w:rsidRPr="00CC3A42">
        <w:rPr>
          <w:rFonts w:cs="Tahoma"/>
          <w:color w:val="3C4147"/>
          <w:szCs w:val="18"/>
          <w:lang w:val="en-GB"/>
        </w:rPr>
        <w:t xml:space="preserve"> – </w:t>
      </w:r>
      <w:r w:rsidRPr="00CC3A42">
        <w:rPr>
          <w:rFonts w:cs="Tahoma"/>
          <w:szCs w:val="18"/>
          <w:lang w:val="en-GB"/>
        </w:rPr>
        <w:t>in your town or district</w:t>
      </w:r>
    </w:p>
    <w:p w14:paraId="523A3098" w14:textId="77777777" w:rsidR="003B11E2" w:rsidRPr="00CC3A42" w:rsidRDefault="003B11E2" w:rsidP="00602507">
      <w:pPr>
        <w:rPr>
          <w:lang w:val="en-GB"/>
        </w:rPr>
      </w:pPr>
    </w:p>
    <w:sectPr w:rsidR="003B11E2" w:rsidRPr="00CC3A42" w:rsidSect="003742FC">
      <w:headerReference w:type="default" r:id="rId15"/>
      <w:footerReference w:type="default" r:id="rId16"/>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2963E" w14:textId="77777777" w:rsidR="005D3A49" w:rsidRDefault="005D3A49">
      <w:r>
        <w:separator/>
      </w:r>
    </w:p>
  </w:endnote>
  <w:endnote w:type="continuationSeparator" w:id="0">
    <w:p w14:paraId="7D260519" w14:textId="77777777" w:rsidR="005D3A49" w:rsidRDefault="005D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06A5" w14:textId="77777777" w:rsidR="00441ACC" w:rsidRPr="00CC3A42" w:rsidRDefault="008D527A" w:rsidP="008D527A">
    <w:pPr>
      <w:pStyle w:val="Stopka"/>
      <w:rPr>
        <w:rFonts w:asciiTheme="minorHAnsi" w:hAnsiTheme="minorHAnsi" w:cstheme="minorHAnsi"/>
        <w:color w:val="595959" w:themeColor="text1" w:themeTint="A6"/>
        <w:sz w:val="16"/>
        <w:szCs w:val="16"/>
        <w:lang w:val="en-GB"/>
      </w:rPr>
    </w:pPr>
    <w:r w:rsidRPr="00CC3A42">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5C670FA8" wp14:editId="78D07599">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5ED36"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C3A42">
      <w:rPr>
        <w:rFonts w:asciiTheme="minorHAnsi" w:hAnsiTheme="minorHAnsi" w:cstheme="minorHAnsi"/>
        <w:color w:val="595959" w:themeColor="text1" w:themeTint="A6"/>
        <w:sz w:val="16"/>
        <w:szCs w:val="16"/>
        <w:lang w:val="en-GB"/>
      </w:rPr>
      <w:t>WWW.UOKiK.GOV.PL LANDLINE NO. +48 22 55 60 246 MOBILE NO. 603 124 154</w:t>
    </w:r>
  </w:p>
  <w:p w14:paraId="37E1C24E" w14:textId="77777777" w:rsidR="00441ACC" w:rsidRPr="00CC3A42"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C3A42">
      <w:rPr>
        <w:rFonts w:asciiTheme="minorHAnsi" w:hAnsiTheme="minorHAnsi" w:cstheme="minorHAnsi"/>
        <w:color w:val="595959" w:themeColor="text1" w:themeTint="A6"/>
        <w:sz w:val="16"/>
        <w:szCs w:val="16"/>
        <w:lang w:val="en-GB"/>
      </w:rPr>
      <w:t xml:space="preserve">UOKiK Communication Department Pl. Powstańców Warszawy 1, 00-950 Warsaw </w:t>
    </w:r>
    <w:r w:rsidRPr="00CC3A42">
      <w:rPr>
        <w:rFonts w:asciiTheme="minorHAnsi" w:hAnsiTheme="minorHAnsi" w:cstheme="minorHAnsi"/>
        <w:color w:val="595959" w:themeColor="text1" w:themeTint="A6"/>
        <w:sz w:val="16"/>
        <w:szCs w:val="16"/>
        <w:lang w:val="en-GB"/>
      </w:rPr>
      <w:br/>
      <w:t xml:space="preserve">E-mail: </w:t>
    </w:r>
    <w:hyperlink r:id="rId1" w:history="1">
      <w:r w:rsidRPr="00CC3A42">
        <w:rPr>
          <w:rStyle w:val="Hipercze"/>
          <w:rFonts w:asciiTheme="minorHAnsi" w:hAnsiTheme="minorHAnsi" w:cstheme="minorHAnsi"/>
          <w:color w:val="595959" w:themeColor="text1" w:themeTint="A6"/>
          <w:sz w:val="16"/>
          <w:szCs w:val="16"/>
          <w:lang w:val="en-GB"/>
        </w:rPr>
        <w:t>biuroprasowe@uokik.gov.pl</w:t>
      </w:r>
    </w:hyperlink>
    <w:r w:rsidRPr="00CC3A42">
      <w:rPr>
        <w:rFonts w:asciiTheme="minorHAnsi" w:hAnsiTheme="minorHAnsi" w:cstheme="minorHAnsi"/>
        <w:color w:val="595959" w:themeColor="text1" w:themeTint="A6"/>
        <w:sz w:val="16"/>
        <w:szCs w:val="16"/>
        <w:lang w:val="en-GB"/>
      </w:rPr>
      <w:t xml:space="preserve"> X: </w:t>
    </w:r>
    <w:hyperlink r:id="rId2" w:history="1">
      <w:r w:rsidRPr="00CC3A42">
        <w:rPr>
          <w:rStyle w:val="Hipercze"/>
          <w:rFonts w:asciiTheme="minorHAnsi" w:hAnsiTheme="minorHAnsi" w:cstheme="minorHAnsi"/>
          <w:color w:val="595959" w:themeColor="text1" w:themeTint="A6"/>
          <w:sz w:val="16"/>
          <w:szCs w:val="16"/>
          <w:lang w:val="en-GB"/>
        </w:rPr>
        <w:t>@</w:t>
      </w:r>
      <w:r w:rsidRPr="00CC3A42">
        <w:rPr>
          <w:rStyle w:val="u-linkcomplex-target"/>
          <w:rFonts w:asciiTheme="minorHAnsi" w:hAnsiTheme="minorHAnsi" w:cstheme="minorHAnsi"/>
          <w:color w:val="595959" w:themeColor="text1" w:themeTint="A6"/>
          <w:sz w:val="16"/>
          <w:szCs w:val="16"/>
          <w:u w:val="single"/>
          <w:lang w:val="en-GB"/>
        </w:rPr>
        <w:t>UOKiKgovPL</w:t>
      </w:r>
    </w:hyperlink>
    <w:r w:rsidRPr="00CC3A42">
      <w:rPr>
        <w:rStyle w:val="u-linkcomplex-target"/>
        <w:rFonts w:asciiTheme="minorHAnsi" w:hAnsiTheme="minorHAnsi" w:cstheme="minorHAnsi"/>
        <w:color w:val="595959" w:themeColor="text1" w:themeTint="A6"/>
        <w:sz w:val="16"/>
        <w:szCs w:val="16"/>
        <w:lang w:val="en-GB"/>
      </w:rPr>
      <w:br/>
    </w:r>
    <w:r w:rsidRPr="00CC3A42">
      <w:rPr>
        <w:rFonts w:asciiTheme="minorHAnsi" w:hAnsiTheme="minorHAnsi" w:cstheme="minorHAnsi"/>
        <w:color w:val="595959" w:themeColor="text1" w:themeTint="A6"/>
        <w:sz w:val="16"/>
        <w:szCs w:val="16"/>
        <w:lang w:val="en-GB"/>
      </w:rPr>
      <w:t>Follow us on Instagram: </w:t>
    </w:r>
    <w:hyperlink r:id="rId3" w:tgtFrame="_blank" w:history="1">
      <w:r w:rsidRPr="00CC3A42">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A4961" w14:textId="77777777" w:rsidR="005D3A49" w:rsidRDefault="005D3A49">
      <w:r>
        <w:separator/>
      </w:r>
    </w:p>
  </w:footnote>
  <w:footnote w:type="continuationSeparator" w:id="0">
    <w:p w14:paraId="057FCD4D" w14:textId="77777777" w:rsidR="005D3A49" w:rsidRDefault="005D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3BDFF" w14:textId="54B72A25" w:rsidR="00441ACC" w:rsidRDefault="004F1321" w:rsidP="00441ACC">
    <w:pPr>
      <w:pStyle w:val="Nagwek"/>
      <w:tabs>
        <w:tab w:val="clear" w:pos="9072"/>
      </w:tabs>
    </w:pPr>
    <w:r>
      <w:rPr>
        <w:noProof/>
        <w:color w:val="1F497D"/>
      </w:rPr>
      <w:drawing>
        <wp:inline distT="0" distB="0" distL="0" distR="0" wp14:anchorId="07A6DEFD" wp14:editId="11D8BC5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0A53"/>
    <w:rsid w:val="000116FE"/>
    <w:rsid w:val="00011AF2"/>
    <w:rsid w:val="00011F51"/>
    <w:rsid w:val="0001253E"/>
    <w:rsid w:val="0001385A"/>
    <w:rsid w:val="000153E0"/>
    <w:rsid w:val="000217EC"/>
    <w:rsid w:val="000228D8"/>
    <w:rsid w:val="000230EB"/>
    <w:rsid w:val="00023634"/>
    <w:rsid w:val="000237F3"/>
    <w:rsid w:val="0002523D"/>
    <w:rsid w:val="0002590F"/>
    <w:rsid w:val="00026D3C"/>
    <w:rsid w:val="000310D1"/>
    <w:rsid w:val="00033035"/>
    <w:rsid w:val="000365AA"/>
    <w:rsid w:val="00040319"/>
    <w:rsid w:val="000404C1"/>
    <w:rsid w:val="00042F31"/>
    <w:rsid w:val="00042F96"/>
    <w:rsid w:val="000447D9"/>
    <w:rsid w:val="000459E1"/>
    <w:rsid w:val="0005359B"/>
    <w:rsid w:val="00055697"/>
    <w:rsid w:val="000558FC"/>
    <w:rsid w:val="00055B3E"/>
    <w:rsid w:val="00056AF4"/>
    <w:rsid w:val="00057CA6"/>
    <w:rsid w:val="00061749"/>
    <w:rsid w:val="0006245C"/>
    <w:rsid w:val="000651E9"/>
    <w:rsid w:val="00073A74"/>
    <w:rsid w:val="00073AA7"/>
    <w:rsid w:val="00081B8A"/>
    <w:rsid w:val="00084F76"/>
    <w:rsid w:val="00090153"/>
    <w:rsid w:val="000920E2"/>
    <w:rsid w:val="00094609"/>
    <w:rsid w:val="00094613"/>
    <w:rsid w:val="00094896"/>
    <w:rsid w:val="00094AC5"/>
    <w:rsid w:val="000959A4"/>
    <w:rsid w:val="00096386"/>
    <w:rsid w:val="000A0E19"/>
    <w:rsid w:val="000A1D68"/>
    <w:rsid w:val="000A4AD7"/>
    <w:rsid w:val="000A6188"/>
    <w:rsid w:val="000A6697"/>
    <w:rsid w:val="000A74FA"/>
    <w:rsid w:val="000B07BF"/>
    <w:rsid w:val="000B119B"/>
    <w:rsid w:val="000B149D"/>
    <w:rsid w:val="000B14C1"/>
    <w:rsid w:val="000B1AC5"/>
    <w:rsid w:val="000B3CAE"/>
    <w:rsid w:val="000B436A"/>
    <w:rsid w:val="000B49B4"/>
    <w:rsid w:val="000B4E85"/>
    <w:rsid w:val="000B5201"/>
    <w:rsid w:val="000B53F5"/>
    <w:rsid w:val="000B7247"/>
    <w:rsid w:val="000C0542"/>
    <w:rsid w:val="000C05A8"/>
    <w:rsid w:val="000C0B12"/>
    <w:rsid w:val="000C3836"/>
    <w:rsid w:val="000C4600"/>
    <w:rsid w:val="000C4F25"/>
    <w:rsid w:val="000D202D"/>
    <w:rsid w:val="000D2CAB"/>
    <w:rsid w:val="000D2FA7"/>
    <w:rsid w:val="000D34B9"/>
    <w:rsid w:val="000D4A1F"/>
    <w:rsid w:val="000D626C"/>
    <w:rsid w:val="000D72EC"/>
    <w:rsid w:val="000D7D8C"/>
    <w:rsid w:val="000E18E0"/>
    <w:rsid w:val="000E1EA0"/>
    <w:rsid w:val="000E2D48"/>
    <w:rsid w:val="000E3CBB"/>
    <w:rsid w:val="000E4E2E"/>
    <w:rsid w:val="000E729D"/>
    <w:rsid w:val="000E79FE"/>
    <w:rsid w:val="000F0499"/>
    <w:rsid w:val="000F4784"/>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4328"/>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9F5"/>
    <w:rsid w:val="0019070F"/>
    <w:rsid w:val="00190D5A"/>
    <w:rsid w:val="001918D9"/>
    <w:rsid w:val="00192D30"/>
    <w:rsid w:val="001930AF"/>
    <w:rsid w:val="0019661A"/>
    <w:rsid w:val="00196736"/>
    <w:rsid w:val="00196E95"/>
    <w:rsid w:val="001979B5"/>
    <w:rsid w:val="001A1A6F"/>
    <w:rsid w:val="001A1ED7"/>
    <w:rsid w:val="001A30F1"/>
    <w:rsid w:val="001A4982"/>
    <w:rsid w:val="001A5F7C"/>
    <w:rsid w:val="001A620F"/>
    <w:rsid w:val="001A6E5B"/>
    <w:rsid w:val="001A7451"/>
    <w:rsid w:val="001B0740"/>
    <w:rsid w:val="001B4B21"/>
    <w:rsid w:val="001B752A"/>
    <w:rsid w:val="001B7BD8"/>
    <w:rsid w:val="001C09CA"/>
    <w:rsid w:val="001C153A"/>
    <w:rsid w:val="001C1857"/>
    <w:rsid w:val="001C1FAD"/>
    <w:rsid w:val="001C598B"/>
    <w:rsid w:val="001C5B02"/>
    <w:rsid w:val="001C647B"/>
    <w:rsid w:val="001C7744"/>
    <w:rsid w:val="001D0836"/>
    <w:rsid w:val="001D0CA2"/>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5D9"/>
    <w:rsid w:val="001E5612"/>
    <w:rsid w:val="001F2F22"/>
    <w:rsid w:val="001F4A73"/>
    <w:rsid w:val="001F5323"/>
    <w:rsid w:val="001F63E4"/>
    <w:rsid w:val="001F68BD"/>
    <w:rsid w:val="001F6BE8"/>
    <w:rsid w:val="0020543F"/>
    <w:rsid w:val="00205580"/>
    <w:rsid w:val="00206916"/>
    <w:rsid w:val="00206F0B"/>
    <w:rsid w:val="00210493"/>
    <w:rsid w:val="002107CE"/>
    <w:rsid w:val="00211A94"/>
    <w:rsid w:val="002139D3"/>
    <w:rsid w:val="002157BB"/>
    <w:rsid w:val="002166FA"/>
    <w:rsid w:val="00220B6E"/>
    <w:rsid w:val="00222162"/>
    <w:rsid w:val="00222534"/>
    <w:rsid w:val="00222ED9"/>
    <w:rsid w:val="002235A1"/>
    <w:rsid w:val="002243BB"/>
    <w:rsid w:val="002262B5"/>
    <w:rsid w:val="00230903"/>
    <w:rsid w:val="0023138D"/>
    <w:rsid w:val="00231617"/>
    <w:rsid w:val="00231868"/>
    <w:rsid w:val="002324AD"/>
    <w:rsid w:val="00234469"/>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E26"/>
    <w:rsid w:val="00252ECE"/>
    <w:rsid w:val="002539F8"/>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7075"/>
    <w:rsid w:val="00277E07"/>
    <w:rsid w:val="002801AA"/>
    <w:rsid w:val="00281E95"/>
    <w:rsid w:val="00282B5C"/>
    <w:rsid w:val="0028556B"/>
    <w:rsid w:val="002864BE"/>
    <w:rsid w:val="00286BE4"/>
    <w:rsid w:val="00286DD7"/>
    <w:rsid w:val="00286E54"/>
    <w:rsid w:val="002918A8"/>
    <w:rsid w:val="00291B4A"/>
    <w:rsid w:val="00292D75"/>
    <w:rsid w:val="00293525"/>
    <w:rsid w:val="002942CD"/>
    <w:rsid w:val="0029439D"/>
    <w:rsid w:val="00295193"/>
    <w:rsid w:val="00295B34"/>
    <w:rsid w:val="00296D93"/>
    <w:rsid w:val="00297620"/>
    <w:rsid w:val="0029784B"/>
    <w:rsid w:val="002A0B80"/>
    <w:rsid w:val="002A5D69"/>
    <w:rsid w:val="002B0269"/>
    <w:rsid w:val="002B1DBF"/>
    <w:rsid w:val="002B3B3B"/>
    <w:rsid w:val="002B4C6B"/>
    <w:rsid w:val="002C0763"/>
    <w:rsid w:val="002C0D5D"/>
    <w:rsid w:val="002C3155"/>
    <w:rsid w:val="002C361E"/>
    <w:rsid w:val="002C4FFE"/>
    <w:rsid w:val="002C53CB"/>
    <w:rsid w:val="002C545D"/>
    <w:rsid w:val="002C692D"/>
    <w:rsid w:val="002C6ABE"/>
    <w:rsid w:val="002C6DD8"/>
    <w:rsid w:val="002C743A"/>
    <w:rsid w:val="002D6B7D"/>
    <w:rsid w:val="002E2BEE"/>
    <w:rsid w:val="002E388C"/>
    <w:rsid w:val="002E4BE8"/>
    <w:rsid w:val="002E5BEF"/>
    <w:rsid w:val="002E691A"/>
    <w:rsid w:val="002F1BF3"/>
    <w:rsid w:val="002F2C49"/>
    <w:rsid w:val="002F4AE3"/>
    <w:rsid w:val="002F4D43"/>
    <w:rsid w:val="002F5879"/>
    <w:rsid w:val="003012E4"/>
    <w:rsid w:val="003019D6"/>
    <w:rsid w:val="00302535"/>
    <w:rsid w:val="003035B9"/>
    <w:rsid w:val="003039AF"/>
    <w:rsid w:val="003056C6"/>
    <w:rsid w:val="003066C2"/>
    <w:rsid w:val="003071F4"/>
    <w:rsid w:val="00307245"/>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6D07"/>
    <w:rsid w:val="00347AF6"/>
    <w:rsid w:val="0035019C"/>
    <w:rsid w:val="00351500"/>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69E7"/>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3BE3"/>
    <w:rsid w:val="003D0369"/>
    <w:rsid w:val="003D1479"/>
    <w:rsid w:val="003D22E4"/>
    <w:rsid w:val="003D2F7A"/>
    <w:rsid w:val="003D3FF4"/>
    <w:rsid w:val="003D41B1"/>
    <w:rsid w:val="003D5B6F"/>
    <w:rsid w:val="003D7161"/>
    <w:rsid w:val="003D7242"/>
    <w:rsid w:val="003D77B6"/>
    <w:rsid w:val="003E357F"/>
    <w:rsid w:val="003E3F9D"/>
    <w:rsid w:val="003E58F5"/>
    <w:rsid w:val="003E5F4C"/>
    <w:rsid w:val="003E614D"/>
    <w:rsid w:val="003E69E5"/>
    <w:rsid w:val="003E6CE9"/>
    <w:rsid w:val="003F025B"/>
    <w:rsid w:val="003F06DE"/>
    <w:rsid w:val="003F2C04"/>
    <w:rsid w:val="003F2CC1"/>
    <w:rsid w:val="003F3E55"/>
    <w:rsid w:val="003F6C63"/>
    <w:rsid w:val="003F6D16"/>
    <w:rsid w:val="003F76BB"/>
    <w:rsid w:val="0040078B"/>
    <w:rsid w:val="004014D7"/>
    <w:rsid w:val="00401C23"/>
    <w:rsid w:val="00402C99"/>
    <w:rsid w:val="004033D5"/>
    <w:rsid w:val="00405606"/>
    <w:rsid w:val="0040748E"/>
    <w:rsid w:val="004110FA"/>
    <w:rsid w:val="00412206"/>
    <w:rsid w:val="00413B92"/>
    <w:rsid w:val="00414702"/>
    <w:rsid w:val="00416767"/>
    <w:rsid w:val="00416D63"/>
    <w:rsid w:val="0041758D"/>
    <w:rsid w:val="00417874"/>
    <w:rsid w:val="004207D3"/>
    <w:rsid w:val="004233D4"/>
    <w:rsid w:val="00423B87"/>
    <w:rsid w:val="00424C57"/>
    <w:rsid w:val="00425218"/>
    <w:rsid w:val="00425A45"/>
    <w:rsid w:val="00425FF9"/>
    <w:rsid w:val="00427E08"/>
    <w:rsid w:val="00427E4D"/>
    <w:rsid w:val="0043007B"/>
    <w:rsid w:val="0043055C"/>
    <w:rsid w:val="00431AF3"/>
    <w:rsid w:val="00433201"/>
    <w:rsid w:val="004349BA"/>
    <w:rsid w:val="004351FA"/>
    <w:rsid w:val="0043575C"/>
    <w:rsid w:val="004365C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DDB"/>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3E10"/>
    <w:rsid w:val="004972E8"/>
    <w:rsid w:val="004976C8"/>
    <w:rsid w:val="004A0308"/>
    <w:rsid w:val="004A23DF"/>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50BF"/>
    <w:rsid w:val="004D6BF2"/>
    <w:rsid w:val="004D7C0E"/>
    <w:rsid w:val="004E0221"/>
    <w:rsid w:val="004F1215"/>
    <w:rsid w:val="004F1321"/>
    <w:rsid w:val="004F4BE0"/>
    <w:rsid w:val="004F74F2"/>
    <w:rsid w:val="004F7E99"/>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5166"/>
    <w:rsid w:val="00576FFE"/>
    <w:rsid w:val="00577DB8"/>
    <w:rsid w:val="005842E2"/>
    <w:rsid w:val="005903FC"/>
    <w:rsid w:val="00590774"/>
    <w:rsid w:val="00591911"/>
    <w:rsid w:val="00592F3D"/>
    <w:rsid w:val="00593935"/>
    <w:rsid w:val="00594D19"/>
    <w:rsid w:val="00595406"/>
    <w:rsid w:val="005960B4"/>
    <w:rsid w:val="0059666E"/>
    <w:rsid w:val="00596B23"/>
    <w:rsid w:val="00596D0B"/>
    <w:rsid w:val="005973FD"/>
    <w:rsid w:val="00597C68"/>
    <w:rsid w:val="005A37E7"/>
    <w:rsid w:val="005A382B"/>
    <w:rsid w:val="005A4047"/>
    <w:rsid w:val="005A5C0E"/>
    <w:rsid w:val="005A7DC0"/>
    <w:rsid w:val="005B1068"/>
    <w:rsid w:val="005B39F8"/>
    <w:rsid w:val="005B6FE6"/>
    <w:rsid w:val="005B7036"/>
    <w:rsid w:val="005C0D39"/>
    <w:rsid w:val="005C1EE9"/>
    <w:rsid w:val="005C2235"/>
    <w:rsid w:val="005C4D3B"/>
    <w:rsid w:val="005C6232"/>
    <w:rsid w:val="005C6B58"/>
    <w:rsid w:val="005D0325"/>
    <w:rsid w:val="005D0CCF"/>
    <w:rsid w:val="005D1368"/>
    <w:rsid w:val="005D3A49"/>
    <w:rsid w:val="005D4309"/>
    <w:rsid w:val="005D5616"/>
    <w:rsid w:val="005D570A"/>
    <w:rsid w:val="005D5A19"/>
    <w:rsid w:val="005D6643"/>
    <w:rsid w:val="005D6F7A"/>
    <w:rsid w:val="005E1035"/>
    <w:rsid w:val="005E35A3"/>
    <w:rsid w:val="005E39FF"/>
    <w:rsid w:val="005E49B8"/>
    <w:rsid w:val="005E5B88"/>
    <w:rsid w:val="005E6B1A"/>
    <w:rsid w:val="005E78EE"/>
    <w:rsid w:val="005E7ECB"/>
    <w:rsid w:val="005F139F"/>
    <w:rsid w:val="005F176C"/>
    <w:rsid w:val="005F1EBD"/>
    <w:rsid w:val="005F2ECE"/>
    <w:rsid w:val="005F3269"/>
    <w:rsid w:val="005F3355"/>
    <w:rsid w:val="005F410B"/>
    <w:rsid w:val="005F4BF1"/>
    <w:rsid w:val="005F4BFB"/>
    <w:rsid w:val="005F761D"/>
    <w:rsid w:val="00602507"/>
    <w:rsid w:val="00602A1B"/>
    <w:rsid w:val="00602C7D"/>
    <w:rsid w:val="00604BA3"/>
    <w:rsid w:val="00605A00"/>
    <w:rsid w:val="00605BF8"/>
    <w:rsid w:val="006063D0"/>
    <w:rsid w:val="0060658C"/>
    <w:rsid w:val="0061020D"/>
    <w:rsid w:val="006118C6"/>
    <w:rsid w:val="00613C45"/>
    <w:rsid w:val="00616EE8"/>
    <w:rsid w:val="00621291"/>
    <w:rsid w:val="00623E94"/>
    <w:rsid w:val="0062597D"/>
    <w:rsid w:val="00625BB3"/>
    <w:rsid w:val="006260AA"/>
    <w:rsid w:val="00626543"/>
    <w:rsid w:val="00630F67"/>
    <w:rsid w:val="006319E5"/>
    <w:rsid w:val="00633334"/>
    <w:rsid w:val="00633AD3"/>
    <w:rsid w:val="00633D4E"/>
    <w:rsid w:val="00633F31"/>
    <w:rsid w:val="00634909"/>
    <w:rsid w:val="0063526F"/>
    <w:rsid w:val="00635577"/>
    <w:rsid w:val="006355B2"/>
    <w:rsid w:val="00635628"/>
    <w:rsid w:val="00636680"/>
    <w:rsid w:val="00637E86"/>
    <w:rsid w:val="00641AB6"/>
    <w:rsid w:val="00642041"/>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85D"/>
    <w:rsid w:val="0067496E"/>
    <w:rsid w:val="00675C6D"/>
    <w:rsid w:val="00675FFE"/>
    <w:rsid w:val="00677973"/>
    <w:rsid w:val="0068225D"/>
    <w:rsid w:val="00683E01"/>
    <w:rsid w:val="006847B8"/>
    <w:rsid w:val="00685654"/>
    <w:rsid w:val="00685919"/>
    <w:rsid w:val="006865C3"/>
    <w:rsid w:val="0068740C"/>
    <w:rsid w:val="0068765E"/>
    <w:rsid w:val="006878AF"/>
    <w:rsid w:val="006879C4"/>
    <w:rsid w:val="00694D2B"/>
    <w:rsid w:val="006971C5"/>
    <w:rsid w:val="0069740A"/>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4D14"/>
    <w:rsid w:val="006C5C58"/>
    <w:rsid w:val="006C67AF"/>
    <w:rsid w:val="006C72DF"/>
    <w:rsid w:val="006C747E"/>
    <w:rsid w:val="006C74BC"/>
    <w:rsid w:val="006C7AE3"/>
    <w:rsid w:val="006D3DC5"/>
    <w:rsid w:val="006D7ECA"/>
    <w:rsid w:val="006E2372"/>
    <w:rsid w:val="006E28F5"/>
    <w:rsid w:val="006E2D45"/>
    <w:rsid w:val="006E38D6"/>
    <w:rsid w:val="006E559F"/>
    <w:rsid w:val="006E7D59"/>
    <w:rsid w:val="006E7F91"/>
    <w:rsid w:val="006F143B"/>
    <w:rsid w:val="006F3450"/>
    <w:rsid w:val="006F34F2"/>
    <w:rsid w:val="006F35BE"/>
    <w:rsid w:val="006F4947"/>
    <w:rsid w:val="006F5067"/>
    <w:rsid w:val="006F6B99"/>
    <w:rsid w:val="006F7D7F"/>
    <w:rsid w:val="00700822"/>
    <w:rsid w:val="00701802"/>
    <w:rsid w:val="00701B12"/>
    <w:rsid w:val="00702680"/>
    <w:rsid w:val="00703863"/>
    <w:rsid w:val="007039EC"/>
    <w:rsid w:val="007067CE"/>
    <w:rsid w:val="00710AF9"/>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58BA"/>
    <w:rsid w:val="0073643E"/>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1A9E"/>
    <w:rsid w:val="007527F1"/>
    <w:rsid w:val="007540B8"/>
    <w:rsid w:val="00754BE0"/>
    <w:rsid w:val="0075524D"/>
    <w:rsid w:val="007560B0"/>
    <w:rsid w:val="007564D0"/>
    <w:rsid w:val="00757672"/>
    <w:rsid w:val="0076061A"/>
    <w:rsid w:val="007627D7"/>
    <w:rsid w:val="00764776"/>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90439"/>
    <w:rsid w:val="00790B0C"/>
    <w:rsid w:val="0079108F"/>
    <w:rsid w:val="00792062"/>
    <w:rsid w:val="00796C41"/>
    <w:rsid w:val="00797D54"/>
    <w:rsid w:val="00797FA7"/>
    <w:rsid w:val="007A1590"/>
    <w:rsid w:val="007A19D8"/>
    <w:rsid w:val="007A50E0"/>
    <w:rsid w:val="007A7309"/>
    <w:rsid w:val="007B18E7"/>
    <w:rsid w:val="007B27A3"/>
    <w:rsid w:val="007B3159"/>
    <w:rsid w:val="007C13F1"/>
    <w:rsid w:val="007C50E3"/>
    <w:rsid w:val="007C5414"/>
    <w:rsid w:val="007C6699"/>
    <w:rsid w:val="007C6C25"/>
    <w:rsid w:val="007C7903"/>
    <w:rsid w:val="007D15E3"/>
    <w:rsid w:val="007D1AA7"/>
    <w:rsid w:val="007D49C6"/>
    <w:rsid w:val="007D6506"/>
    <w:rsid w:val="007D676C"/>
    <w:rsid w:val="007E109D"/>
    <w:rsid w:val="007E1585"/>
    <w:rsid w:val="007E280D"/>
    <w:rsid w:val="007E36E4"/>
    <w:rsid w:val="007E7ECD"/>
    <w:rsid w:val="007F0ACE"/>
    <w:rsid w:val="007F0AD9"/>
    <w:rsid w:val="007F777B"/>
    <w:rsid w:val="00800F0E"/>
    <w:rsid w:val="00802BD7"/>
    <w:rsid w:val="0080310C"/>
    <w:rsid w:val="00804024"/>
    <w:rsid w:val="008075EB"/>
    <w:rsid w:val="0081013A"/>
    <w:rsid w:val="00810225"/>
    <w:rsid w:val="00813621"/>
    <w:rsid w:val="00813C2C"/>
    <w:rsid w:val="00815806"/>
    <w:rsid w:val="0081753E"/>
    <w:rsid w:val="00820692"/>
    <w:rsid w:val="00820DE8"/>
    <w:rsid w:val="00821B08"/>
    <w:rsid w:val="0082248B"/>
    <w:rsid w:val="0082343F"/>
    <w:rsid w:val="008235C2"/>
    <w:rsid w:val="008249A8"/>
    <w:rsid w:val="0083101F"/>
    <w:rsid w:val="008322A8"/>
    <w:rsid w:val="00835121"/>
    <w:rsid w:val="0083725C"/>
    <w:rsid w:val="00840949"/>
    <w:rsid w:val="008421C2"/>
    <w:rsid w:val="008442F8"/>
    <w:rsid w:val="00844322"/>
    <w:rsid w:val="0084492B"/>
    <w:rsid w:val="008457D0"/>
    <w:rsid w:val="0084674D"/>
    <w:rsid w:val="0084704D"/>
    <w:rsid w:val="008475F0"/>
    <w:rsid w:val="0085010E"/>
    <w:rsid w:val="00851BF2"/>
    <w:rsid w:val="0085454F"/>
    <w:rsid w:val="008605D3"/>
    <w:rsid w:val="00860FF2"/>
    <w:rsid w:val="00865F00"/>
    <w:rsid w:val="0087084F"/>
    <w:rsid w:val="00872216"/>
    <w:rsid w:val="00872388"/>
    <w:rsid w:val="0087354F"/>
    <w:rsid w:val="008749CE"/>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44BF"/>
    <w:rsid w:val="008A5E40"/>
    <w:rsid w:val="008B0995"/>
    <w:rsid w:val="008B11F5"/>
    <w:rsid w:val="008B121F"/>
    <w:rsid w:val="008B22C8"/>
    <w:rsid w:val="008B35E8"/>
    <w:rsid w:val="008B3B83"/>
    <w:rsid w:val="008B628C"/>
    <w:rsid w:val="008B78E8"/>
    <w:rsid w:val="008B7CAA"/>
    <w:rsid w:val="008C0186"/>
    <w:rsid w:val="008C1060"/>
    <w:rsid w:val="008C1B79"/>
    <w:rsid w:val="008C2593"/>
    <w:rsid w:val="008C2DAB"/>
    <w:rsid w:val="008C53D0"/>
    <w:rsid w:val="008C66B1"/>
    <w:rsid w:val="008C69B8"/>
    <w:rsid w:val="008C6D12"/>
    <w:rsid w:val="008C70D3"/>
    <w:rsid w:val="008C765D"/>
    <w:rsid w:val="008D0678"/>
    <w:rsid w:val="008D0DD4"/>
    <w:rsid w:val="008D17FC"/>
    <w:rsid w:val="008D196A"/>
    <w:rsid w:val="008D23B4"/>
    <w:rsid w:val="008D49C6"/>
    <w:rsid w:val="008D527A"/>
    <w:rsid w:val="008D5318"/>
    <w:rsid w:val="008D56DA"/>
    <w:rsid w:val="008D5771"/>
    <w:rsid w:val="008D6467"/>
    <w:rsid w:val="008D6C51"/>
    <w:rsid w:val="008D7537"/>
    <w:rsid w:val="008E4998"/>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4093B"/>
    <w:rsid w:val="00940CE4"/>
    <w:rsid w:val="00940E8F"/>
    <w:rsid w:val="00942533"/>
    <w:rsid w:val="00942AD3"/>
    <w:rsid w:val="00942F20"/>
    <w:rsid w:val="0094300F"/>
    <w:rsid w:val="009442B3"/>
    <w:rsid w:val="00944748"/>
    <w:rsid w:val="00944FAC"/>
    <w:rsid w:val="00945051"/>
    <w:rsid w:val="00946DA3"/>
    <w:rsid w:val="00947C1A"/>
    <w:rsid w:val="00952D70"/>
    <w:rsid w:val="0095309C"/>
    <w:rsid w:val="00955696"/>
    <w:rsid w:val="009652F2"/>
    <w:rsid w:val="00965854"/>
    <w:rsid w:val="009667C0"/>
    <w:rsid w:val="00967369"/>
    <w:rsid w:val="009678E2"/>
    <w:rsid w:val="009700D7"/>
    <w:rsid w:val="00971388"/>
    <w:rsid w:val="009719ED"/>
    <w:rsid w:val="009749C6"/>
    <w:rsid w:val="00975D3A"/>
    <w:rsid w:val="009766FD"/>
    <w:rsid w:val="009768A6"/>
    <w:rsid w:val="00977C73"/>
    <w:rsid w:val="00982748"/>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C1346"/>
    <w:rsid w:val="009C1F6E"/>
    <w:rsid w:val="009C5708"/>
    <w:rsid w:val="009C5E2B"/>
    <w:rsid w:val="009C740B"/>
    <w:rsid w:val="009D0023"/>
    <w:rsid w:val="009D05C8"/>
    <w:rsid w:val="009D1F38"/>
    <w:rsid w:val="009D2015"/>
    <w:rsid w:val="009D2A37"/>
    <w:rsid w:val="009D2C79"/>
    <w:rsid w:val="009D310B"/>
    <w:rsid w:val="009D3AC9"/>
    <w:rsid w:val="009D48C5"/>
    <w:rsid w:val="009D596A"/>
    <w:rsid w:val="009D67D8"/>
    <w:rsid w:val="009E00A6"/>
    <w:rsid w:val="009E0518"/>
    <w:rsid w:val="009E3C0B"/>
    <w:rsid w:val="009E5A49"/>
    <w:rsid w:val="009F2009"/>
    <w:rsid w:val="009F646A"/>
    <w:rsid w:val="009F7929"/>
    <w:rsid w:val="00A01ADE"/>
    <w:rsid w:val="00A02B17"/>
    <w:rsid w:val="00A02C77"/>
    <w:rsid w:val="00A03921"/>
    <w:rsid w:val="00A03A63"/>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67328"/>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5BCF"/>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C2022"/>
    <w:rsid w:val="00AC21A3"/>
    <w:rsid w:val="00AC2764"/>
    <w:rsid w:val="00AC499C"/>
    <w:rsid w:val="00AC5A87"/>
    <w:rsid w:val="00AC6525"/>
    <w:rsid w:val="00AC73AF"/>
    <w:rsid w:val="00AC796D"/>
    <w:rsid w:val="00AD14CD"/>
    <w:rsid w:val="00AD1692"/>
    <w:rsid w:val="00AD1FAF"/>
    <w:rsid w:val="00AD3B58"/>
    <w:rsid w:val="00AD5247"/>
    <w:rsid w:val="00AD5AE2"/>
    <w:rsid w:val="00AD6853"/>
    <w:rsid w:val="00AD6BBA"/>
    <w:rsid w:val="00AD73A9"/>
    <w:rsid w:val="00AE1607"/>
    <w:rsid w:val="00AE2923"/>
    <w:rsid w:val="00AE3136"/>
    <w:rsid w:val="00AE3A36"/>
    <w:rsid w:val="00AE5E39"/>
    <w:rsid w:val="00AE7A27"/>
    <w:rsid w:val="00AE7F9D"/>
    <w:rsid w:val="00AF013E"/>
    <w:rsid w:val="00AF0979"/>
    <w:rsid w:val="00AF1794"/>
    <w:rsid w:val="00AF4B4E"/>
    <w:rsid w:val="00AF5D15"/>
    <w:rsid w:val="00B0043A"/>
    <w:rsid w:val="00B028F7"/>
    <w:rsid w:val="00B02AEB"/>
    <w:rsid w:val="00B0408E"/>
    <w:rsid w:val="00B0501A"/>
    <w:rsid w:val="00B0514E"/>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49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0E82"/>
    <w:rsid w:val="00B51024"/>
    <w:rsid w:val="00B512B5"/>
    <w:rsid w:val="00B51602"/>
    <w:rsid w:val="00B51B88"/>
    <w:rsid w:val="00B540C9"/>
    <w:rsid w:val="00B579CC"/>
    <w:rsid w:val="00B60CD8"/>
    <w:rsid w:val="00B60D6F"/>
    <w:rsid w:val="00B60F9C"/>
    <w:rsid w:val="00B65085"/>
    <w:rsid w:val="00B65488"/>
    <w:rsid w:val="00B65E01"/>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1582"/>
    <w:rsid w:val="00B9358C"/>
    <w:rsid w:val="00B9617F"/>
    <w:rsid w:val="00BA0682"/>
    <w:rsid w:val="00BA110A"/>
    <w:rsid w:val="00BA26F7"/>
    <w:rsid w:val="00BA4871"/>
    <w:rsid w:val="00BA4EB4"/>
    <w:rsid w:val="00BA54FC"/>
    <w:rsid w:val="00BA79F0"/>
    <w:rsid w:val="00BB2413"/>
    <w:rsid w:val="00BB3098"/>
    <w:rsid w:val="00BB5068"/>
    <w:rsid w:val="00BB72A0"/>
    <w:rsid w:val="00BB7AE8"/>
    <w:rsid w:val="00BC056E"/>
    <w:rsid w:val="00BC0E85"/>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715"/>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0F71"/>
    <w:rsid w:val="00C44041"/>
    <w:rsid w:val="00C44347"/>
    <w:rsid w:val="00C44F6E"/>
    <w:rsid w:val="00C46722"/>
    <w:rsid w:val="00C4776E"/>
    <w:rsid w:val="00C52F7D"/>
    <w:rsid w:val="00C53810"/>
    <w:rsid w:val="00C545F6"/>
    <w:rsid w:val="00C56BFE"/>
    <w:rsid w:val="00C61E3E"/>
    <w:rsid w:val="00C62FE7"/>
    <w:rsid w:val="00C63AA8"/>
    <w:rsid w:val="00C64A70"/>
    <w:rsid w:val="00C64D60"/>
    <w:rsid w:val="00C64DD3"/>
    <w:rsid w:val="00C655F4"/>
    <w:rsid w:val="00C71229"/>
    <w:rsid w:val="00C758FF"/>
    <w:rsid w:val="00C7783C"/>
    <w:rsid w:val="00C81210"/>
    <w:rsid w:val="00C83CFA"/>
    <w:rsid w:val="00C9280D"/>
    <w:rsid w:val="00C93885"/>
    <w:rsid w:val="00C978B9"/>
    <w:rsid w:val="00CA0F4D"/>
    <w:rsid w:val="00CA1354"/>
    <w:rsid w:val="00CA2A5E"/>
    <w:rsid w:val="00CA5C63"/>
    <w:rsid w:val="00CA6292"/>
    <w:rsid w:val="00CA6B58"/>
    <w:rsid w:val="00CA6EB0"/>
    <w:rsid w:val="00CA6EE5"/>
    <w:rsid w:val="00CB083D"/>
    <w:rsid w:val="00CB0CBA"/>
    <w:rsid w:val="00CB1AE6"/>
    <w:rsid w:val="00CB2385"/>
    <w:rsid w:val="00CB2B57"/>
    <w:rsid w:val="00CB331E"/>
    <w:rsid w:val="00CB3ED4"/>
    <w:rsid w:val="00CB3F86"/>
    <w:rsid w:val="00CB4090"/>
    <w:rsid w:val="00CB442E"/>
    <w:rsid w:val="00CB549E"/>
    <w:rsid w:val="00CB78C9"/>
    <w:rsid w:val="00CB7B3D"/>
    <w:rsid w:val="00CC1246"/>
    <w:rsid w:val="00CC1543"/>
    <w:rsid w:val="00CC17D5"/>
    <w:rsid w:val="00CC2F62"/>
    <w:rsid w:val="00CC38CE"/>
    <w:rsid w:val="00CC3A42"/>
    <w:rsid w:val="00CC5C92"/>
    <w:rsid w:val="00CD033B"/>
    <w:rsid w:val="00CD039E"/>
    <w:rsid w:val="00CD04C2"/>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31D5"/>
    <w:rsid w:val="00CF49E6"/>
    <w:rsid w:val="00CF592E"/>
    <w:rsid w:val="00CF5AB0"/>
    <w:rsid w:val="00CF645C"/>
    <w:rsid w:val="00CF67BF"/>
    <w:rsid w:val="00CF6881"/>
    <w:rsid w:val="00CF7570"/>
    <w:rsid w:val="00D01441"/>
    <w:rsid w:val="00D01EA5"/>
    <w:rsid w:val="00D026A7"/>
    <w:rsid w:val="00D03BD4"/>
    <w:rsid w:val="00D06006"/>
    <w:rsid w:val="00D118BC"/>
    <w:rsid w:val="00D1197D"/>
    <w:rsid w:val="00D1323F"/>
    <w:rsid w:val="00D15053"/>
    <w:rsid w:val="00D17225"/>
    <w:rsid w:val="00D202BA"/>
    <w:rsid w:val="00D20A2B"/>
    <w:rsid w:val="00D21A4F"/>
    <w:rsid w:val="00D2227F"/>
    <w:rsid w:val="00D251AC"/>
    <w:rsid w:val="00D25351"/>
    <w:rsid w:val="00D3235F"/>
    <w:rsid w:val="00D32B2E"/>
    <w:rsid w:val="00D347CD"/>
    <w:rsid w:val="00D34CA7"/>
    <w:rsid w:val="00D35132"/>
    <w:rsid w:val="00D366FA"/>
    <w:rsid w:val="00D369C7"/>
    <w:rsid w:val="00D36CEB"/>
    <w:rsid w:val="00D371E0"/>
    <w:rsid w:val="00D40519"/>
    <w:rsid w:val="00D42066"/>
    <w:rsid w:val="00D43766"/>
    <w:rsid w:val="00D458E6"/>
    <w:rsid w:val="00D47CCF"/>
    <w:rsid w:val="00D51278"/>
    <w:rsid w:val="00D519DC"/>
    <w:rsid w:val="00D53B12"/>
    <w:rsid w:val="00D548E0"/>
    <w:rsid w:val="00D5568F"/>
    <w:rsid w:val="00D55744"/>
    <w:rsid w:val="00D55999"/>
    <w:rsid w:val="00D579CD"/>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7864"/>
    <w:rsid w:val="00D87A41"/>
    <w:rsid w:val="00D9049D"/>
    <w:rsid w:val="00D922E8"/>
    <w:rsid w:val="00D927A9"/>
    <w:rsid w:val="00D92F52"/>
    <w:rsid w:val="00D95BAD"/>
    <w:rsid w:val="00D97E03"/>
    <w:rsid w:val="00DA116F"/>
    <w:rsid w:val="00DA1C6B"/>
    <w:rsid w:val="00DA2344"/>
    <w:rsid w:val="00DA3DB9"/>
    <w:rsid w:val="00DA50C1"/>
    <w:rsid w:val="00DA6FB1"/>
    <w:rsid w:val="00DA753F"/>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2E6D"/>
    <w:rsid w:val="00DD34A3"/>
    <w:rsid w:val="00DD4F31"/>
    <w:rsid w:val="00DD5BEC"/>
    <w:rsid w:val="00DD6056"/>
    <w:rsid w:val="00DD6AF0"/>
    <w:rsid w:val="00DE17AF"/>
    <w:rsid w:val="00DE2E93"/>
    <w:rsid w:val="00DE4D74"/>
    <w:rsid w:val="00DE5853"/>
    <w:rsid w:val="00DE5F5F"/>
    <w:rsid w:val="00DE6895"/>
    <w:rsid w:val="00DE6C12"/>
    <w:rsid w:val="00DE7C6A"/>
    <w:rsid w:val="00DF0128"/>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929"/>
    <w:rsid w:val="00E70945"/>
    <w:rsid w:val="00E71EAF"/>
    <w:rsid w:val="00E73C29"/>
    <w:rsid w:val="00E74FCC"/>
    <w:rsid w:val="00E757AA"/>
    <w:rsid w:val="00E75E52"/>
    <w:rsid w:val="00E76CD1"/>
    <w:rsid w:val="00E801D5"/>
    <w:rsid w:val="00E80CAC"/>
    <w:rsid w:val="00E80D6C"/>
    <w:rsid w:val="00E83D25"/>
    <w:rsid w:val="00E935B9"/>
    <w:rsid w:val="00E95BAE"/>
    <w:rsid w:val="00E96190"/>
    <w:rsid w:val="00E961DB"/>
    <w:rsid w:val="00E97015"/>
    <w:rsid w:val="00EA088E"/>
    <w:rsid w:val="00EA135D"/>
    <w:rsid w:val="00EA1663"/>
    <w:rsid w:val="00EA5928"/>
    <w:rsid w:val="00EA7F91"/>
    <w:rsid w:val="00EB077B"/>
    <w:rsid w:val="00EB1D2F"/>
    <w:rsid w:val="00EB242C"/>
    <w:rsid w:val="00EB49CA"/>
    <w:rsid w:val="00EB5CE6"/>
    <w:rsid w:val="00EB5EF2"/>
    <w:rsid w:val="00EC33A3"/>
    <w:rsid w:val="00EC3DF3"/>
    <w:rsid w:val="00EC558D"/>
    <w:rsid w:val="00EC6401"/>
    <w:rsid w:val="00EC67A3"/>
    <w:rsid w:val="00EC7C55"/>
    <w:rsid w:val="00ED0CE8"/>
    <w:rsid w:val="00ED3AC6"/>
    <w:rsid w:val="00ED7FEA"/>
    <w:rsid w:val="00EE1B66"/>
    <w:rsid w:val="00EE40BE"/>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26ED"/>
    <w:rsid w:val="00F04A02"/>
    <w:rsid w:val="00F11534"/>
    <w:rsid w:val="00F1227C"/>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544E"/>
    <w:rsid w:val="00F36651"/>
    <w:rsid w:val="00F379BB"/>
    <w:rsid w:val="00F37CCA"/>
    <w:rsid w:val="00F37E7C"/>
    <w:rsid w:val="00F4186B"/>
    <w:rsid w:val="00F435B8"/>
    <w:rsid w:val="00F447FE"/>
    <w:rsid w:val="00F46601"/>
    <w:rsid w:val="00F467D7"/>
    <w:rsid w:val="00F46D0D"/>
    <w:rsid w:val="00F46DB3"/>
    <w:rsid w:val="00F52725"/>
    <w:rsid w:val="00F533F6"/>
    <w:rsid w:val="00F53CE4"/>
    <w:rsid w:val="00F5613E"/>
    <w:rsid w:val="00F562A3"/>
    <w:rsid w:val="00F613EF"/>
    <w:rsid w:val="00F6285F"/>
    <w:rsid w:val="00F6637B"/>
    <w:rsid w:val="00F66476"/>
    <w:rsid w:val="00F66A1B"/>
    <w:rsid w:val="00F74A5B"/>
    <w:rsid w:val="00F74BE2"/>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E8B"/>
    <w:rsid w:val="00FA62F6"/>
    <w:rsid w:val="00FA68E4"/>
    <w:rsid w:val="00FA6E18"/>
    <w:rsid w:val="00FA78F3"/>
    <w:rsid w:val="00FB01B4"/>
    <w:rsid w:val="00FB026C"/>
    <w:rsid w:val="00FB2FD0"/>
    <w:rsid w:val="00FB4396"/>
    <w:rsid w:val="00FB5627"/>
    <w:rsid w:val="00FB611B"/>
    <w:rsid w:val="00FC006A"/>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5A1C"/>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314C45"/>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customStyle="1" w:styleId="Nierozpoznanawzmianka4">
    <w:name w:val="Nierozpoznana wzmianka4"/>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 w:type="character" w:customStyle="1" w:styleId="Nierozpoznanawzmianka5">
    <w:name w:val="Nierozpoznana wzmianka5"/>
    <w:basedOn w:val="Domylnaczcionkaakapitu"/>
    <w:uiPriority w:val="99"/>
    <w:semiHidden/>
    <w:unhideWhenUsed/>
    <w:rsid w:val="00635628"/>
    <w:rPr>
      <w:color w:val="605E5C"/>
      <w:shd w:val="clear" w:color="auto" w:fill="E1DFDD"/>
    </w:rPr>
  </w:style>
  <w:style w:type="character" w:styleId="Nierozpoznanawzmianka">
    <w:name w:val="Unresolved Mention"/>
    <w:basedOn w:val="Domylnaczcionkaakapitu"/>
    <w:uiPriority w:val="99"/>
    <w:semiHidden/>
    <w:unhideWhenUsed/>
    <w:rsid w:val="004F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3482">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adydlakonsumentow.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bip/igenius-llc-z-siedziba-w-kaysville-stany-zjednoczone-ameryk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ostrzezenia_konsumenckie.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archiwum.uokik.gov.pl/news.php?news_id=18802" TargetMode="External"/><Relationship Id="rId4" Type="http://schemas.openxmlformats.org/officeDocument/2006/relationships/styles" Target="styles.xml"/><Relationship Id="rId9" Type="http://schemas.openxmlformats.org/officeDocument/2006/relationships/hyperlink" Target="https://uokik.gov.pl/bip/igenius-llc-z-siedziba-w-kaysville-stany-zjednoczone-ameryki" TargetMode="External"/><Relationship Id="rId14" Type="http://schemas.openxmlformats.org/officeDocument/2006/relationships/hyperlink" Target="https://uokik.gov.pl/pomoc.ph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710EA-939D-4259-AB9D-C26551D3F62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E0EB953-210E-44B4-AF4F-AE51D4F6E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916</Words>
  <Characters>5496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12</cp:revision>
  <cp:lastPrinted>2024-02-29T12:06:00Z</cp:lastPrinted>
  <dcterms:created xsi:type="dcterms:W3CDTF">2025-04-08T07:50:00Z</dcterms:created>
  <dcterms:modified xsi:type="dcterms:W3CDTF">2025-04-23T09:31:00Z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f52827ab-4bb0-409a-a944-d057e45afeb8</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