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E430F" w14:textId="60BA4F4E" w:rsidR="00AC6F96" w:rsidRPr="00EB4CA8" w:rsidRDefault="00BC74EF" w:rsidP="00AC6F96">
      <w:pPr>
        <w:spacing w:after="240" w:line="360" w:lineRule="auto"/>
        <w:rPr>
          <w:color w:val="000000" w:themeColor="text1"/>
          <w:sz w:val="32"/>
          <w:szCs w:val="32"/>
          <w:lang w:val="en-GB"/>
        </w:rPr>
      </w:pPr>
      <w:r w:rsidRPr="00EB4CA8">
        <w:rPr>
          <w:color w:val="000000" w:themeColor="text1"/>
          <w:sz w:val="32"/>
          <w:szCs w:val="32"/>
          <w:lang w:val="en-GB"/>
        </w:rPr>
        <w:t>“All risks” property insurance - preliminary investigation</w:t>
      </w:r>
    </w:p>
    <w:p w14:paraId="7B5EA7F6" w14:textId="0DF477B3" w:rsidR="00AC6F96" w:rsidRPr="00EB4CA8" w:rsidRDefault="00BC74EF" w:rsidP="00407ED4">
      <w:pPr>
        <w:pStyle w:val="Akapitzlist"/>
        <w:numPr>
          <w:ilvl w:val="0"/>
          <w:numId w:val="2"/>
        </w:numPr>
        <w:spacing w:after="240" w:line="360" w:lineRule="auto"/>
        <w:jc w:val="both"/>
        <w:rPr>
          <w:rFonts w:cs="Tahoma"/>
          <w:b/>
          <w:color w:val="000000" w:themeColor="text1"/>
          <w:sz w:val="22"/>
          <w:lang w:val="en-GB"/>
        </w:rPr>
      </w:pPr>
      <w:r w:rsidRPr="00EB4CA8">
        <w:rPr>
          <w:rFonts w:cs="Tahoma"/>
          <w:b/>
          <w:bCs/>
          <w:color w:val="000000" w:themeColor="text1"/>
          <w:sz w:val="22"/>
          <w:lang w:val="en-GB"/>
        </w:rPr>
        <w:t>Is it possible that in the Polish property insurance market some practices violating collective consumer interests might have been applied?</w:t>
      </w:r>
    </w:p>
    <w:p w14:paraId="450307EE" w14:textId="78CB280A" w:rsidR="000927D7" w:rsidRPr="00EB4CA8" w:rsidRDefault="00BC74EF" w:rsidP="00407ED4">
      <w:pPr>
        <w:pStyle w:val="Akapitzlist"/>
        <w:numPr>
          <w:ilvl w:val="0"/>
          <w:numId w:val="2"/>
        </w:numPr>
        <w:spacing w:after="240" w:line="360" w:lineRule="auto"/>
        <w:jc w:val="both"/>
        <w:rPr>
          <w:b/>
          <w:sz w:val="22"/>
          <w:lang w:val="en-GB"/>
        </w:rPr>
      </w:pPr>
      <w:r w:rsidRPr="00EB4CA8">
        <w:rPr>
          <w:b/>
          <w:bCs/>
          <w:sz w:val="22"/>
          <w:lang w:val="en-GB"/>
        </w:rPr>
        <w:t>The President of UOKiK has initiated a preliminary investigation in the case in question.</w:t>
      </w:r>
    </w:p>
    <w:p w14:paraId="795E771C" w14:textId="48B6A339" w:rsidR="00AC6F96" w:rsidRPr="00EB4CA8" w:rsidRDefault="00A8422D" w:rsidP="00407ED4">
      <w:pPr>
        <w:pStyle w:val="Akapitzlist"/>
        <w:numPr>
          <w:ilvl w:val="0"/>
          <w:numId w:val="2"/>
        </w:numPr>
        <w:spacing w:after="240" w:line="360" w:lineRule="auto"/>
        <w:jc w:val="both"/>
        <w:rPr>
          <w:b/>
          <w:color w:val="000000" w:themeColor="text1"/>
          <w:sz w:val="22"/>
          <w:lang w:val="en-GB"/>
        </w:rPr>
      </w:pPr>
      <w:r w:rsidRPr="00EB4CA8">
        <w:rPr>
          <w:b/>
          <w:bCs/>
          <w:color w:val="000000" w:themeColor="text1"/>
          <w:sz w:val="22"/>
          <w:lang w:val="en-GB"/>
        </w:rPr>
        <w:t xml:space="preserve">The Authority examines clauses used in so-called “all risks” insurance and insurers’ practices related to its sales, including in terms of misselling. </w:t>
      </w:r>
    </w:p>
    <w:p w14:paraId="240866BB" w14:textId="292EAF31" w:rsidR="00BC74EF" w:rsidRPr="00EB4CA8" w:rsidRDefault="00AC6F96" w:rsidP="00BC74EF">
      <w:pPr>
        <w:spacing w:after="240" w:line="360" w:lineRule="auto"/>
        <w:jc w:val="both"/>
        <w:rPr>
          <w:color w:val="000000" w:themeColor="text1"/>
          <w:sz w:val="22"/>
          <w:lang w:val="en-GB"/>
        </w:rPr>
      </w:pPr>
      <w:r w:rsidRPr="00EB4CA8">
        <w:rPr>
          <w:b/>
          <w:bCs/>
          <w:color w:val="000000" w:themeColor="text1"/>
          <w:sz w:val="22"/>
          <w:lang w:val="en-GB"/>
        </w:rPr>
        <w:t>[Warsa</w:t>
      </w:r>
      <w:r w:rsidR="001B6A31" w:rsidRPr="00EB4CA8">
        <w:rPr>
          <w:b/>
          <w:bCs/>
          <w:color w:val="000000" w:themeColor="text1"/>
          <w:sz w:val="22"/>
          <w:lang w:val="en-GB"/>
        </w:rPr>
        <w:t>w</w:t>
      </w:r>
      <w:r w:rsidRPr="00EB4CA8">
        <w:rPr>
          <w:b/>
          <w:bCs/>
          <w:color w:val="000000" w:themeColor="text1"/>
          <w:sz w:val="22"/>
          <w:lang w:val="en-GB"/>
        </w:rPr>
        <w:t>, 24 March 2025]</w:t>
      </w:r>
      <w:r w:rsidRPr="00EB4CA8">
        <w:rPr>
          <w:color w:val="000000" w:themeColor="text1"/>
          <w:sz w:val="22"/>
          <w:lang w:val="en-GB"/>
        </w:rPr>
        <w:t xml:space="preserve"> The President of UOKiK initiated the preliminary investigation whose aim is to establish whether unfair practices had been used in offering, sales and implementation of the property insurance contracts concluded in line with the “all risks” formula. </w:t>
      </w:r>
    </w:p>
    <w:p w14:paraId="7159C6BB" w14:textId="77777777" w:rsidR="00BC74EF" w:rsidRPr="00EB4CA8" w:rsidRDefault="00BC74EF" w:rsidP="00BC74EF">
      <w:pPr>
        <w:spacing w:after="240" w:line="360" w:lineRule="auto"/>
        <w:jc w:val="both"/>
        <w:rPr>
          <w:b/>
          <w:color w:val="000000" w:themeColor="text1"/>
          <w:sz w:val="22"/>
          <w:lang w:val="en-GB"/>
        </w:rPr>
      </w:pPr>
      <w:r w:rsidRPr="00EB4CA8">
        <w:rPr>
          <w:b/>
          <w:bCs/>
          <w:color w:val="000000" w:themeColor="text1"/>
          <w:sz w:val="22"/>
          <w:lang w:val="en-GB"/>
        </w:rPr>
        <w:t xml:space="preserve">What does an “all risks” model consist in? </w:t>
      </w:r>
    </w:p>
    <w:p w14:paraId="1C29F9FC" w14:textId="5088B8B7" w:rsidR="00BC74EF" w:rsidRPr="00EB4CA8" w:rsidRDefault="00BC74EF" w:rsidP="00BC74EF">
      <w:pPr>
        <w:spacing w:after="240" w:line="360" w:lineRule="auto"/>
        <w:jc w:val="both"/>
        <w:rPr>
          <w:color w:val="000000" w:themeColor="text1"/>
          <w:sz w:val="22"/>
          <w:lang w:val="en-GB"/>
        </w:rPr>
      </w:pPr>
      <w:r w:rsidRPr="00EB4CA8">
        <w:rPr>
          <w:color w:val="000000" w:themeColor="text1"/>
          <w:sz w:val="22"/>
          <w:lang w:val="en-GB"/>
        </w:rPr>
        <w:t>In principle, the “all risks” insurance provides an extensive scope of coverage. As a general rule, every single unexpected event is covered with such a policy unless it has been explicitly excluded in the contract. However, the very insurance name - “all risks insur</w:t>
      </w:r>
      <w:r w:rsidR="001B6A31" w:rsidRPr="00EB4CA8">
        <w:rPr>
          <w:color w:val="000000" w:themeColor="text1"/>
          <w:sz w:val="22"/>
          <w:lang w:val="en-GB"/>
        </w:rPr>
        <w:t>an</w:t>
      </w:r>
      <w:r w:rsidRPr="00EB4CA8">
        <w:rPr>
          <w:color w:val="000000" w:themeColor="text1"/>
          <w:sz w:val="22"/>
          <w:lang w:val="en-GB"/>
        </w:rPr>
        <w:t xml:space="preserve">ce” - may be misleading for consumers as, contrary to the suggestion contained in the name, the policy does not cover any and all possible risks. Therefore, the President of UOKiK checks whether consumers are informed of an actual scope of the insurance. Doubts may be raised </w:t>
      </w:r>
      <w:r w:rsidR="00395904">
        <w:rPr>
          <w:color w:val="000000" w:themeColor="text1"/>
          <w:sz w:val="22"/>
          <w:lang w:val="en-GB"/>
        </w:rPr>
        <w:t>as to whether</w:t>
      </w:r>
      <w:r w:rsidRPr="00EB4CA8">
        <w:rPr>
          <w:color w:val="000000" w:themeColor="text1"/>
          <w:sz w:val="22"/>
          <w:lang w:val="en-GB"/>
        </w:rPr>
        <w:t xml:space="preserve"> the term “all risks” is not used as a marketing slogan which suggests comprehensive coverage while in reality a list of exclusions may significantly reduce the insurer’s limit of liability. A problem arises when a scope of those exclusions is too extensive or not precise while the terms used are too general or difficult to interpret by a consumer. As a result, customers may feel misled about the actual scope of coverage while discrepancies between the declared “comprehensive” coverage and the actual terms and conditions of the insura</w:t>
      </w:r>
      <w:r w:rsidR="001B6A31" w:rsidRPr="00EB4CA8">
        <w:rPr>
          <w:color w:val="000000" w:themeColor="text1"/>
          <w:sz w:val="22"/>
          <w:lang w:val="en-GB"/>
        </w:rPr>
        <w:t>n</w:t>
      </w:r>
      <w:r w:rsidRPr="00EB4CA8">
        <w:rPr>
          <w:color w:val="000000" w:themeColor="text1"/>
          <w:sz w:val="22"/>
          <w:lang w:val="en-GB"/>
        </w:rPr>
        <w:t>ce policy may cause difficulties in pursuing claims.</w:t>
      </w:r>
    </w:p>
    <w:p w14:paraId="1167EA61" w14:textId="473554BD" w:rsidR="00BC74EF" w:rsidRPr="00EB4CA8" w:rsidRDefault="00BC74EF" w:rsidP="00BC74EF">
      <w:pPr>
        <w:spacing w:after="240" w:line="360" w:lineRule="auto"/>
        <w:jc w:val="both"/>
        <w:rPr>
          <w:color w:val="000000" w:themeColor="text1"/>
          <w:sz w:val="22"/>
          <w:lang w:val="en-GB"/>
        </w:rPr>
      </w:pPr>
      <w:r w:rsidRPr="00EB4CA8">
        <w:rPr>
          <w:color w:val="000000" w:themeColor="text1"/>
          <w:sz w:val="22"/>
          <w:lang w:val="en-GB"/>
        </w:rPr>
        <w:t xml:space="preserve">- Consumers should be sure that “all risks” scope of insurance corresponds with promises made by their insurer. Contracts should be drawn up in a clear and transparent manner </w:t>
      </w:r>
      <w:r w:rsidR="00194070">
        <w:rPr>
          <w:color w:val="000000" w:themeColor="text1"/>
          <w:sz w:val="22"/>
          <w:lang w:val="en-GB"/>
        </w:rPr>
        <w:t>and</w:t>
      </w:r>
      <w:r w:rsidRPr="00EB4CA8">
        <w:rPr>
          <w:color w:val="000000" w:themeColor="text1"/>
          <w:sz w:val="22"/>
          <w:lang w:val="en-GB"/>
        </w:rPr>
        <w:t xml:space="preserve"> possible exclusions should be listed and defined explicitly as early as at the stage when the insurance poli</w:t>
      </w:r>
      <w:r w:rsidR="001B6A31" w:rsidRPr="00EB4CA8">
        <w:rPr>
          <w:color w:val="000000" w:themeColor="text1"/>
          <w:sz w:val="22"/>
          <w:lang w:val="en-GB"/>
        </w:rPr>
        <w:t>c</w:t>
      </w:r>
      <w:r w:rsidRPr="00EB4CA8">
        <w:rPr>
          <w:color w:val="000000" w:themeColor="text1"/>
          <w:sz w:val="22"/>
          <w:lang w:val="en-GB"/>
        </w:rPr>
        <w:t>y is offered to the consumer. Otherwise, consumers may be misled about the scope of the insura</w:t>
      </w:r>
      <w:r w:rsidR="001B6A31" w:rsidRPr="00EB4CA8">
        <w:rPr>
          <w:color w:val="000000" w:themeColor="text1"/>
          <w:sz w:val="22"/>
          <w:lang w:val="en-GB"/>
        </w:rPr>
        <w:t>n</w:t>
      </w:r>
      <w:r w:rsidRPr="00EB4CA8">
        <w:rPr>
          <w:color w:val="000000" w:themeColor="text1"/>
          <w:sz w:val="22"/>
          <w:lang w:val="en-GB"/>
        </w:rPr>
        <w:t>ce coverage - says the President of UOKiK, Tomasz Chróstny.</w:t>
      </w:r>
    </w:p>
    <w:p w14:paraId="61A567DF" w14:textId="49964FF0" w:rsidR="00F1733D" w:rsidRPr="00EB4CA8" w:rsidRDefault="00F1733D" w:rsidP="00BC74EF">
      <w:pPr>
        <w:spacing w:after="240" w:line="360" w:lineRule="auto"/>
        <w:jc w:val="both"/>
        <w:rPr>
          <w:b/>
          <w:color w:val="000000" w:themeColor="text1"/>
          <w:sz w:val="22"/>
          <w:lang w:val="en-GB"/>
        </w:rPr>
      </w:pPr>
      <w:r w:rsidRPr="00EB4CA8">
        <w:rPr>
          <w:b/>
          <w:bCs/>
          <w:color w:val="000000" w:themeColor="text1"/>
          <w:sz w:val="22"/>
          <w:lang w:val="en-GB"/>
        </w:rPr>
        <w:lastRenderedPageBreak/>
        <w:t xml:space="preserve">Actions of </w:t>
      </w:r>
      <w:r w:rsidR="001B6A31" w:rsidRPr="00EB4CA8">
        <w:rPr>
          <w:b/>
          <w:bCs/>
          <w:color w:val="000000" w:themeColor="text1"/>
          <w:sz w:val="22"/>
          <w:lang w:val="en-GB"/>
        </w:rPr>
        <w:t>U</w:t>
      </w:r>
      <w:r w:rsidRPr="00EB4CA8">
        <w:rPr>
          <w:b/>
          <w:bCs/>
          <w:color w:val="000000" w:themeColor="text1"/>
          <w:sz w:val="22"/>
          <w:lang w:val="en-GB"/>
        </w:rPr>
        <w:t xml:space="preserve">OKiK </w:t>
      </w:r>
    </w:p>
    <w:p w14:paraId="4CA154F8" w14:textId="36826660" w:rsidR="00BC39A3" w:rsidRPr="00EB4CA8" w:rsidRDefault="00BC74EF" w:rsidP="00BC74EF">
      <w:pPr>
        <w:spacing w:after="240" w:line="360" w:lineRule="auto"/>
        <w:jc w:val="both"/>
        <w:rPr>
          <w:color w:val="000000" w:themeColor="text1"/>
          <w:sz w:val="22"/>
          <w:lang w:val="en-GB"/>
        </w:rPr>
      </w:pPr>
      <w:r w:rsidRPr="00EB4CA8">
        <w:rPr>
          <w:color w:val="000000" w:themeColor="text1"/>
          <w:sz w:val="22"/>
          <w:lang w:val="en-GB"/>
        </w:rPr>
        <w:t>The President of UOKiK has undertaken actions in the insura</w:t>
      </w:r>
      <w:r w:rsidR="001B6A31" w:rsidRPr="00EB4CA8">
        <w:rPr>
          <w:color w:val="000000" w:themeColor="text1"/>
          <w:sz w:val="22"/>
          <w:lang w:val="en-GB"/>
        </w:rPr>
        <w:t>n</w:t>
      </w:r>
      <w:r w:rsidRPr="00EB4CA8">
        <w:rPr>
          <w:color w:val="000000" w:themeColor="text1"/>
          <w:sz w:val="22"/>
          <w:lang w:val="en-GB"/>
        </w:rPr>
        <w:t>ce market for a number of times, paying attention to the products which may be misleading for consumers about an actual scope of the coverage.</w:t>
      </w:r>
      <w:r w:rsidRPr="00EB4CA8">
        <w:rPr>
          <w:lang w:val="en-GB"/>
        </w:rPr>
        <w:t xml:space="preserve"> </w:t>
      </w:r>
      <w:r w:rsidRPr="00EB4CA8">
        <w:rPr>
          <w:color w:val="000000" w:themeColor="text1"/>
          <w:sz w:val="22"/>
          <w:lang w:val="en-GB"/>
        </w:rPr>
        <w:t>“All risks” insura</w:t>
      </w:r>
      <w:r w:rsidR="001B6A31" w:rsidRPr="00EB4CA8">
        <w:rPr>
          <w:color w:val="000000" w:themeColor="text1"/>
          <w:sz w:val="22"/>
          <w:lang w:val="en-GB"/>
        </w:rPr>
        <w:t>n</w:t>
      </w:r>
      <w:r w:rsidRPr="00EB4CA8">
        <w:rPr>
          <w:color w:val="000000" w:themeColor="text1"/>
          <w:sz w:val="22"/>
          <w:lang w:val="en-GB"/>
        </w:rPr>
        <w:t>ce policies have been offered to consumers increasingly frequent</w:t>
      </w:r>
      <w:r w:rsidR="008D670C">
        <w:rPr>
          <w:color w:val="000000" w:themeColor="text1"/>
          <w:sz w:val="22"/>
          <w:lang w:val="en-GB"/>
        </w:rPr>
        <w:t>ly</w:t>
      </w:r>
      <w:r w:rsidRPr="00EB4CA8">
        <w:rPr>
          <w:color w:val="000000" w:themeColor="text1"/>
          <w:sz w:val="22"/>
          <w:lang w:val="en-GB"/>
        </w:rPr>
        <w:t xml:space="preserve"> as a comprehensive protection of their property from the consequences of some random events. The problem occurs when contracts are non-transparent or contain numerous, extremely extensive liability ex</w:t>
      </w:r>
      <w:r w:rsidR="001B6A31" w:rsidRPr="00EB4CA8">
        <w:rPr>
          <w:color w:val="000000" w:themeColor="text1"/>
          <w:sz w:val="22"/>
          <w:lang w:val="en-GB"/>
        </w:rPr>
        <w:t>cl</w:t>
      </w:r>
      <w:r w:rsidRPr="00EB4CA8">
        <w:rPr>
          <w:color w:val="000000" w:themeColor="text1"/>
          <w:sz w:val="22"/>
          <w:lang w:val="en-GB"/>
        </w:rPr>
        <w:t>usions - as a result, a customer may pay a high premium and in the event of a loss, not receive the expected benefit.</w:t>
      </w:r>
    </w:p>
    <w:p w14:paraId="6B28A3F2" w14:textId="46B31D86" w:rsidR="00F602D7" w:rsidRPr="00EB4CA8" w:rsidRDefault="00BC39A3" w:rsidP="00BC74EF">
      <w:pPr>
        <w:spacing w:after="240" w:line="360" w:lineRule="auto"/>
        <w:jc w:val="both"/>
        <w:rPr>
          <w:color w:val="000000" w:themeColor="text1"/>
          <w:sz w:val="22"/>
          <w:lang w:val="en-GB"/>
        </w:rPr>
      </w:pPr>
      <w:r w:rsidRPr="00EB4CA8">
        <w:rPr>
          <w:color w:val="000000" w:themeColor="text1"/>
          <w:sz w:val="22"/>
          <w:lang w:val="en-GB"/>
        </w:rPr>
        <w:t xml:space="preserve">UOKiK will analyse the aforementioned issue by virtue of a preliminary investigation. </w:t>
      </w:r>
    </w:p>
    <w:p w14:paraId="089A870F" w14:textId="2B3BF7EF" w:rsidR="000B0834" w:rsidRPr="00EB4CA8" w:rsidRDefault="000B0834" w:rsidP="00160D77">
      <w:pPr>
        <w:spacing w:after="240" w:line="360" w:lineRule="auto"/>
        <w:jc w:val="both"/>
        <w:rPr>
          <w:sz w:val="22"/>
          <w:lang w:val="en-GB"/>
        </w:rPr>
      </w:pPr>
    </w:p>
    <w:p w14:paraId="4234FD40" w14:textId="4CB330DB" w:rsidR="00733789" w:rsidRPr="00EB4CA8" w:rsidRDefault="00733789" w:rsidP="00AC6F96">
      <w:pPr>
        <w:spacing w:after="240" w:line="360" w:lineRule="auto"/>
        <w:jc w:val="both"/>
        <w:rPr>
          <w:rFonts w:cs="Tahoma"/>
          <w:bCs/>
          <w:sz w:val="22"/>
          <w:shd w:val="clear" w:color="auto" w:fill="FFFFFF"/>
          <w:lang w:val="en-GB"/>
        </w:rPr>
      </w:pPr>
    </w:p>
    <w:sectPr w:rsidR="00733789" w:rsidRPr="00EB4CA8" w:rsidSect="003742FC">
      <w:headerReference w:type="default" r:id="rId9"/>
      <w:footerReference w:type="default" r:id="rId10"/>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F0779" w14:textId="77777777" w:rsidR="00E12892" w:rsidRDefault="00E12892">
      <w:r>
        <w:separator/>
      </w:r>
    </w:p>
  </w:endnote>
  <w:endnote w:type="continuationSeparator" w:id="0">
    <w:p w14:paraId="2CE3D58D" w14:textId="77777777" w:rsidR="00E12892" w:rsidRDefault="00E1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2B773" w14:textId="71A33B42" w:rsidR="00D51C53" w:rsidRPr="00EB4CA8" w:rsidRDefault="00D51C53" w:rsidP="008D527A">
    <w:pPr>
      <w:pStyle w:val="Stopka"/>
      <w:rPr>
        <w:rFonts w:asciiTheme="minorHAnsi" w:hAnsiTheme="minorHAnsi" w:cstheme="minorHAnsi"/>
        <w:color w:val="595959" w:themeColor="text1" w:themeTint="A6"/>
        <w:sz w:val="16"/>
        <w:szCs w:val="16"/>
        <w:lang w:val="en-GB"/>
      </w:rPr>
    </w:pPr>
    <w:r w:rsidRPr="00EB4CA8">
      <w:rPr>
        <w:rFonts w:asciiTheme="minorHAnsi" w:hAnsiTheme="minorHAnsi" w:cstheme="minorHAnsi"/>
        <w:color w:val="595959" w:themeColor="text1" w:themeTint="A6"/>
        <w:lang w:val="en-GB"/>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EB4CA8">
      <w:rPr>
        <w:rFonts w:asciiTheme="minorHAnsi" w:hAnsiTheme="minorHAnsi" w:cstheme="minorHAnsi"/>
        <w:color w:val="595959" w:themeColor="text1" w:themeTint="A6"/>
        <w:sz w:val="16"/>
        <w:szCs w:val="16"/>
        <w:lang w:val="en-GB"/>
      </w:rPr>
      <w:t>WWW.UOKiK.GOV.PL LANDLINE NO. +48 22 55 60 246 MOBILE NO. 603 124 154</w:t>
    </w:r>
  </w:p>
  <w:p w14:paraId="671475B7" w14:textId="1642FC80" w:rsidR="00D51C53" w:rsidRPr="00EB4CA8" w:rsidRDefault="00D51C53"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EB4CA8">
      <w:rPr>
        <w:rFonts w:asciiTheme="minorHAnsi" w:hAnsiTheme="minorHAnsi" w:cstheme="minorHAnsi"/>
        <w:color w:val="595959" w:themeColor="text1" w:themeTint="A6"/>
        <w:sz w:val="16"/>
        <w:szCs w:val="16"/>
        <w:lang w:val="en-GB"/>
      </w:rPr>
      <w:t xml:space="preserve">UOKiK Communication Department Pl. Powstańców Warszawy 1, 00-950 Warsaw </w:t>
    </w:r>
    <w:r w:rsidRPr="00EB4CA8">
      <w:rPr>
        <w:rFonts w:asciiTheme="minorHAnsi" w:hAnsiTheme="minorHAnsi" w:cstheme="minorHAnsi"/>
        <w:color w:val="595959" w:themeColor="text1" w:themeTint="A6"/>
        <w:sz w:val="16"/>
        <w:szCs w:val="16"/>
        <w:lang w:val="en-GB"/>
      </w:rPr>
      <w:br/>
      <w:t xml:space="preserve">E-mail: </w:t>
    </w:r>
    <w:hyperlink r:id="rId1" w:history="1">
      <w:r w:rsidRPr="00EB4CA8">
        <w:rPr>
          <w:rStyle w:val="Hipercze"/>
          <w:rFonts w:asciiTheme="minorHAnsi" w:hAnsiTheme="minorHAnsi" w:cstheme="minorHAnsi"/>
          <w:color w:val="595959" w:themeColor="text1" w:themeTint="A6"/>
          <w:sz w:val="16"/>
          <w:szCs w:val="16"/>
          <w:lang w:val="en-GB"/>
        </w:rPr>
        <w:t>biuroprasowe@uokik.gov.pl</w:t>
      </w:r>
    </w:hyperlink>
    <w:r w:rsidRPr="00EB4CA8">
      <w:rPr>
        <w:rFonts w:asciiTheme="minorHAnsi" w:hAnsiTheme="minorHAnsi" w:cstheme="minorHAnsi"/>
        <w:color w:val="595959" w:themeColor="text1" w:themeTint="A6"/>
        <w:sz w:val="16"/>
        <w:szCs w:val="16"/>
        <w:lang w:val="en-GB"/>
      </w:rPr>
      <w:t xml:space="preserve"> X: </w:t>
    </w:r>
    <w:hyperlink r:id="rId2" w:history="1">
      <w:r w:rsidRPr="00EB4CA8">
        <w:rPr>
          <w:rStyle w:val="Hipercze"/>
          <w:rFonts w:asciiTheme="minorHAnsi" w:hAnsiTheme="minorHAnsi" w:cstheme="minorHAnsi"/>
          <w:color w:val="595959" w:themeColor="text1" w:themeTint="A6"/>
          <w:sz w:val="16"/>
          <w:szCs w:val="16"/>
          <w:lang w:val="en-GB"/>
        </w:rPr>
        <w:t>@</w:t>
      </w:r>
      <w:r w:rsidRPr="00EB4CA8">
        <w:rPr>
          <w:rStyle w:val="u-linkcomplex-target"/>
          <w:rFonts w:asciiTheme="minorHAnsi" w:hAnsiTheme="minorHAnsi" w:cstheme="minorHAnsi"/>
          <w:color w:val="595959" w:themeColor="text1" w:themeTint="A6"/>
          <w:sz w:val="16"/>
          <w:szCs w:val="16"/>
          <w:u w:val="single"/>
          <w:lang w:val="en-GB"/>
        </w:rPr>
        <w:t>UOKiKgovPL</w:t>
      </w:r>
    </w:hyperlink>
    <w:r w:rsidRPr="00EB4CA8">
      <w:rPr>
        <w:rStyle w:val="u-linkcomplex-target"/>
        <w:rFonts w:asciiTheme="minorHAnsi" w:hAnsiTheme="minorHAnsi" w:cstheme="minorHAnsi"/>
        <w:color w:val="595959" w:themeColor="text1" w:themeTint="A6"/>
        <w:sz w:val="16"/>
        <w:szCs w:val="16"/>
        <w:lang w:val="en-GB"/>
      </w:rPr>
      <w:br/>
    </w:r>
    <w:r w:rsidRPr="00EB4CA8">
      <w:rPr>
        <w:rFonts w:asciiTheme="minorHAnsi" w:hAnsiTheme="minorHAnsi" w:cstheme="minorHAnsi"/>
        <w:color w:val="595959" w:themeColor="text1" w:themeTint="A6"/>
        <w:sz w:val="16"/>
        <w:szCs w:val="16"/>
        <w:lang w:val="en-GB"/>
      </w:rPr>
      <w:t>Follow us on Instagram: </w:t>
    </w:r>
    <w:hyperlink r:id="rId3" w:tgtFrame="_blank" w:history="1">
      <w:r w:rsidRPr="00EB4CA8">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9CFFC" w14:textId="77777777" w:rsidR="00E12892" w:rsidRDefault="00E12892">
      <w:r>
        <w:separator/>
      </w:r>
    </w:p>
  </w:footnote>
  <w:footnote w:type="continuationSeparator" w:id="0">
    <w:p w14:paraId="3E70896D" w14:textId="77777777" w:rsidR="00E12892" w:rsidRDefault="00E12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E942" w14:textId="77777777" w:rsidR="00D51C53" w:rsidRDefault="00D51C53" w:rsidP="00D51C53">
    <w:pPr>
      <w:pStyle w:val="Nagwek"/>
      <w:tabs>
        <w:tab w:val="clear" w:pos="9072"/>
      </w:tabs>
    </w:pPr>
    <w:r>
      <w:rPr>
        <w:noProof/>
        <w:lang w:val="en"/>
      </w:rPr>
      <w:drawing>
        <wp:inline distT="0" distB="0" distL="0" distR="0" wp14:anchorId="64C505E4" wp14:editId="757FEC38">
          <wp:extent cx="1400175" cy="542764"/>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2"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96330552">
    <w:abstractNumId w:val="11"/>
  </w:num>
  <w:num w:numId="2" w16cid:durableId="2042199630">
    <w:abstractNumId w:val="16"/>
  </w:num>
  <w:num w:numId="3" w16cid:durableId="980115259">
    <w:abstractNumId w:val="13"/>
  </w:num>
  <w:num w:numId="4" w16cid:durableId="1132551872">
    <w:abstractNumId w:val="5"/>
  </w:num>
  <w:num w:numId="5" w16cid:durableId="638993520">
    <w:abstractNumId w:val="10"/>
  </w:num>
  <w:num w:numId="6" w16cid:durableId="554779706">
    <w:abstractNumId w:val="6"/>
  </w:num>
  <w:num w:numId="7" w16cid:durableId="513571208">
    <w:abstractNumId w:val="15"/>
  </w:num>
  <w:num w:numId="8" w16cid:durableId="23680475">
    <w:abstractNumId w:val="17"/>
  </w:num>
  <w:num w:numId="9" w16cid:durableId="663703451">
    <w:abstractNumId w:val="7"/>
  </w:num>
  <w:num w:numId="10" w16cid:durableId="521238600">
    <w:abstractNumId w:val="1"/>
  </w:num>
  <w:num w:numId="11" w16cid:durableId="1336835105">
    <w:abstractNumId w:val="3"/>
  </w:num>
  <w:num w:numId="12" w16cid:durableId="1960603100">
    <w:abstractNumId w:val="14"/>
  </w:num>
  <w:num w:numId="13" w16cid:durableId="800997564">
    <w:abstractNumId w:val="8"/>
  </w:num>
  <w:num w:numId="14" w16cid:durableId="1051272332">
    <w:abstractNumId w:val="12"/>
  </w:num>
  <w:num w:numId="15" w16cid:durableId="798575804">
    <w:abstractNumId w:val="9"/>
  </w:num>
  <w:num w:numId="16" w16cid:durableId="1543133168">
    <w:abstractNumId w:val="4"/>
  </w:num>
  <w:num w:numId="17" w16cid:durableId="1323044936">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713A"/>
    <w:rsid w:val="00007E00"/>
    <w:rsid w:val="000116FE"/>
    <w:rsid w:val="00011AF2"/>
    <w:rsid w:val="00011F51"/>
    <w:rsid w:val="0001252C"/>
    <w:rsid w:val="0001253E"/>
    <w:rsid w:val="0001385A"/>
    <w:rsid w:val="000153E0"/>
    <w:rsid w:val="000230EB"/>
    <w:rsid w:val="00023634"/>
    <w:rsid w:val="00024EE4"/>
    <w:rsid w:val="0002523D"/>
    <w:rsid w:val="00026D3C"/>
    <w:rsid w:val="000302A4"/>
    <w:rsid w:val="0003260A"/>
    <w:rsid w:val="00033035"/>
    <w:rsid w:val="000365AA"/>
    <w:rsid w:val="00040319"/>
    <w:rsid w:val="00042F31"/>
    <w:rsid w:val="00042F96"/>
    <w:rsid w:val="000558FC"/>
    <w:rsid w:val="00055B3E"/>
    <w:rsid w:val="00056AF4"/>
    <w:rsid w:val="00057CA6"/>
    <w:rsid w:val="00057FC2"/>
    <w:rsid w:val="00061749"/>
    <w:rsid w:val="0006245C"/>
    <w:rsid w:val="000651E9"/>
    <w:rsid w:val="00073A74"/>
    <w:rsid w:val="00073AA7"/>
    <w:rsid w:val="00077C71"/>
    <w:rsid w:val="00081B8A"/>
    <w:rsid w:val="00090153"/>
    <w:rsid w:val="000920E2"/>
    <w:rsid w:val="000927D7"/>
    <w:rsid w:val="00094613"/>
    <w:rsid w:val="00094896"/>
    <w:rsid w:val="00094AC5"/>
    <w:rsid w:val="0009705C"/>
    <w:rsid w:val="000A1D68"/>
    <w:rsid w:val="000A4AD7"/>
    <w:rsid w:val="000A6697"/>
    <w:rsid w:val="000A74FA"/>
    <w:rsid w:val="000B07BF"/>
    <w:rsid w:val="000B0834"/>
    <w:rsid w:val="000B149D"/>
    <w:rsid w:val="000B1AC5"/>
    <w:rsid w:val="000B3CAE"/>
    <w:rsid w:val="000B436A"/>
    <w:rsid w:val="000B7247"/>
    <w:rsid w:val="000B7A86"/>
    <w:rsid w:val="000C0542"/>
    <w:rsid w:val="000C0B12"/>
    <w:rsid w:val="000C3836"/>
    <w:rsid w:val="000C4F25"/>
    <w:rsid w:val="000D174F"/>
    <w:rsid w:val="000D202D"/>
    <w:rsid w:val="000D2CAB"/>
    <w:rsid w:val="000D4A1F"/>
    <w:rsid w:val="000D72EC"/>
    <w:rsid w:val="000D7D8C"/>
    <w:rsid w:val="000E092F"/>
    <w:rsid w:val="000E18E0"/>
    <w:rsid w:val="000E2D48"/>
    <w:rsid w:val="000E4E2E"/>
    <w:rsid w:val="000E729D"/>
    <w:rsid w:val="000E79FE"/>
    <w:rsid w:val="000F4784"/>
    <w:rsid w:val="00100546"/>
    <w:rsid w:val="00101DDB"/>
    <w:rsid w:val="00101EDC"/>
    <w:rsid w:val="00103669"/>
    <w:rsid w:val="0010559C"/>
    <w:rsid w:val="00106F25"/>
    <w:rsid w:val="00107844"/>
    <w:rsid w:val="00111422"/>
    <w:rsid w:val="0011255A"/>
    <w:rsid w:val="00112783"/>
    <w:rsid w:val="001134CD"/>
    <w:rsid w:val="001152D4"/>
    <w:rsid w:val="00120FBD"/>
    <w:rsid w:val="0012424D"/>
    <w:rsid w:val="001259B4"/>
    <w:rsid w:val="00125A13"/>
    <w:rsid w:val="001260AC"/>
    <w:rsid w:val="001265E4"/>
    <w:rsid w:val="00130259"/>
    <w:rsid w:val="00130A58"/>
    <w:rsid w:val="0013159A"/>
    <w:rsid w:val="0013233C"/>
    <w:rsid w:val="00132713"/>
    <w:rsid w:val="00132B05"/>
    <w:rsid w:val="00133470"/>
    <w:rsid w:val="00135455"/>
    <w:rsid w:val="001413C7"/>
    <w:rsid w:val="00143310"/>
    <w:rsid w:val="00144E9C"/>
    <w:rsid w:val="00146089"/>
    <w:rsid w:val="001530BD"/>
    <w:rsid w:val="00157E9A"/>
    <w:rsid w:val="00160D77"/>
    <w:rsid w:val="00161094"/>
    <w:rsid w:val="00162B45"/>
    <w:rsid w:val="0016325D"/>
    <w:rsid w:val="00163DF9"/>
    <w:rsid w:val="00165B73"/>
    <w:rsid w:val="00165CD2"/>
    <w:rsid w:val="001666D6"/>
    <w:rsid w:val="00166B5D"/>
    <w:rsid w:val="001675EF"/>
    <w:rsid w:val="0017028A"/>
    <w:rsid w:val="00171120"/>
    <w:rsid w:val="00172D7D"/>
    <w:rsid w:val="00173806"/>
    <w:rsid w:val="001746FD"/>
    <w:rsid w:val="00175436"/>
    <w:rsid w:val="00190D5A"/>
    <w:rsid w:val="00194070"/>
    <w:rsid w:val="0019661A"/>
    <w:rsid w:val="00196736"/>
    <w:rsid w:val="001979B5"/>
    <w:rsid w:val="001A1ED7"/>
    <w:rsid w:val="001A4982"/>
    <w:rsid w:val="001A5F7C"/>
    <w:rsid w:val="001A6E5B"/>
    <w:rsid w:val="001A7451"/>
    <w:rsid w:val="001B0740"/>
    <w:rsid w:val="001B5CFA"/>
    <w:rsid w:val="001B5D11"/>
    <w:rsid w:val="001B6A31"/>
    <w:rsid w:val="001B752A"/>
    <w:rsid w:val="001C1857"/>
    <w:rsid w:val="001C1FAD"/>
    <w:rsid w:val="001C598B"/>
    <w:rsid w:val="001C647B"/>
    <w:rsid w:val="001D0836"/>
    <w:rsid w:val="001D1E10"/>
    <w:rsid w:val="001D3725"/>
    <w:rsid w:val="001D5E17"/>
    <w:rsid w:val="001D7B2B"/>
    <w:rsid w:val="001E188E"/>
    <w:rsid w:val="001E1ED5"/>
    <w:rsid w:val="001E2826"/>
    <w:rsid w:val="001E2FEA"/>
    <w:rsid w:val="001E4AD3"/>
    <w:rsid w:val="001E4F92"/>
    <w:rsid w:val="001E5612"/>
    <w:rsid w:val="001F4A73"/>
    <w:rsid w:val="001F5323"/>
    <w:rsid w:val="001F63E4"/>
    <w:rsid w:val="002034AB"/>
    <w:rsid w:val="00205580"/>
    <w:rsid w:val="002058A6"/>
    <w:rsid w:val="00206F0B"/>
    <w:rsid w:val="00210493"/>
    <w:rsid w:val="00211A94"/>
    <w:rsid w:val="002139D3"/>
    <w:rsid w:val="002157BB"/>
    <w:rsid w:val="002166FA"/>
    <w:rsid w:val="00220B6E"/>
    <w:rsid w:val="00222162"/>
    <w:rsid w:val="002235A1"/>
    <w:rsid w:val="002243BB"/>
    <w:rsid w:val="0022487C"/>
    <w:rsid w:val="00224FC7"/>
    <w:rsid w:val="002262B5"/>
    <w:rsid w:val="00227ADD"/>
    <w:rsid w:val="0023138D"/>
    <w:rsid w:val="00231617"/>
    <w:rsid w:val="00231868"/>
    <w:rsid w:val="00235759"/>
    <w:rsid w:val="00240013"/>
    <w:rsid w:val="0024118E"/>
    <w:rsid w:val="00241BAC"/>
    <w:rsid w:val="00243661"/>
    <w:rsid w:val="002449DE"/>
    <w:rsid w:val="00244DBD"/>
    <w:rsid w:val="00245A01"/>
    <w:rsid w:val="00251E26"/>
    <w:rsid w:val="00251F62"/>
    <w:rsid w:val="002525EB"/>
    <w:rsid w:val="00252ECE"/>
    <w:rsid w:val="002555F4"/>
    <w:rsid w:val="00257A8E"/>
    <w:rsid w:val="00260382"/>
    <w:rsid w:val="00262E52"/>
    <w:rsid w:val="00265D3F"/>
    <w:rsid w:val="00266082"/>
    <w:rsid w:val="00266CB4"/>
    <w:rsid w:val="00267DD1"/>
    <w:rsid w:val="0027378B"/>
    <w:rsid w:val="002758FF"/>
    <w:rsid w:val="00277075"/>
    <w:rsid w:val="002770D4"/>
    <w:rsid w:val="002801AA"/>
    <w:rsid w:val="00280E00"/>
    <w:rsid w:val="00281E95"/>
    <w:rsid w:val="00282B5C"/>
    <w:rsid w:val="002864BE"/>
    <w:rsid w:val="00286DD7"/>
    <w:rsid w:val="00286E54"/>
    <w:rsid w:val="002919BD"/>
    <w:rsid w:val="00293525"/>
    <w:rsid w:val="00295193"/>
    <w:rsid w:val="00295B34"/>
    <w:rsid w:val="002A22AF"/>
    <w:rsid w:val="002A5D69"/>
    <w:rsid w:val="002A668E"/>
    <w:rsid w:val="002B1DBF"/>
    <w:rsid w:val="002B1F6E"/>
    <w:rsid w:val="002B4C6B"/>
    <w:rsid w:val="002C0D5D"/>
    <w:rsid w:val="002C361E"/>
    <w:rsid w:val="002C38AD"/>
    <w:rsid w:val="002C4FFE"/>
    <w:rsid w:val="002C53CB"/>
    <w:rsid w:val="002C692D"/>
    <w:rsid w:val="002C6ABE"/>
    <w:rsid w:val="002C743A"/>
    <w:rsid w:val="002E388C"/>
    <w:rsid w:val="002E4BE8"/>
    <w:rsid w:val="002E5BEF"/>
    <w:rsid w:val="002E691A"/>
    <w:rsid w:val="002F1BF3"/>
    <w:rsid w:val="002F2C49"/>
    <w:rsid w:val="002F4D43"/>
    <w:rsid w:val="002F5879"/>
    <w:rsid w:val="003035B9"/>
    <w:rsid w:val="003039AF"/>
    <w:rsid w:val="003056C6"/>
    <w:rsid w:val="003077B8"/>
    <w:rsid w:val="003108E8"/>
    <w:rsid w:val="00311B14"/>
    <w:rsid w:val="00312FBD"/>
    <w:rsid w:val="003138EC"/>
    <w:rsid w:val="00313EBF"/>
    <w:rsid w:val="00314850"/>
    <w:rsid w:val="00314A14"/>
    <w:rsid w:val="00320BC3"/>
    <w:rsid w:val="003210A5"/>
    <w:rsid w:val="0032426F"/>
    <w:rsid w:val="00324306"/>
    <w:rsid w:val="003278D6"/>
    <w:rsid w:val="003303F0"/>
    <w:rsid w:val="003311C0"/>
    <w:rsid w:val="00331AFF"/>
    <w:rsid w:val="003348EF"/>
    <w:rsid w:val="0034059B"/>
    <w:rsid w:val="00342935"/>
    <w:rsid w:val="0034670A"/>
    <w:rsid w:val="00346D07"/>
    <w:rsid w:val="0035019C"/>
    <w:rsid w:val="00360248"/>
    <w:rsid w:val="00360C3B"/>
    <w:rsid w:val="00360C66"/>
    <w:rsid w:val="00361AF0"/>
    <w:rsid w:val="00363F8E"/>
    <w:rsid w:val="00365A67"/>
    <w:rsid w:val="00365C1F"/>
    <w:rsid w:val="00366A46"/>
    <w:rsid w:val="0036734C"/>
    <w:rsid w:val="0037005C"/>
    <w:rsid w:val="003742FC"/>
    <w:rsid w:val="00374442"/>
    <w:rsid w:val="00377667"/>
    <w:rsid w:val="00377A0D"/>
    <w:rsid w:val="003806F9"/>
    <w:rsid w:val="00385009"/>
    <w:rsid w:val="003854CA"/>
    <w:rsid w:val="00386271"/>
    <w:rsid w:val="0038677D"/>
    <w:rsid w:val="0039154A"/>
    <w:rsid w:val="003916E7"/>
    <w:rsid w:val="00391F20"/>
    <w:rsid w:val="0039217F"/>
    <w:rsid w:val="00394548"/>
    <w:rsid w:val="00395904"/>
    <w:rsid w:val="00397BC4"/>
    <w:rsid w:val="003A2B10"/>
    <w:rsid w:val="003A35D6"/>
    <w:rsid w:val="003A4A05"/>
    <w:rsid w:val="003A5566"/>
    <w:rsid w:val="003A58E7"/>
    <w:rsid w:val="003A73BE"/>
    <w:rsid w:val="003B11E2"/>
    <w:rsid w:val="003B792F"/>
    <w:rsid w:val="003C2DE6"/>
    <w:rsid w:val="003D0369"/>
    <w:rsid w:val="003D1479"/>
    <w:rsid w:val="003D22E4"/>
    <w:rsid w:val="003D2F7A"/>
    <w:rsid w:val="003D3FF4"/>
    <w:rsid w:val="003D6FE7"/>
    <w:rsid w:val="003D7161"/>
    <w:rsid w:val="003D7242"/>
    <w:rsid w:val="003D77B6"/>
    <w:rsid w:val="003E357F"/>
    <w:rsid w:val="003E3F9D"/>
    <w:rsid w:val="003E40F6"/>
    <w:rsid w:val="003E5F4C"/>
    <w:rsid w:val="003E614D"/>
    <w:rsid w:val="003E69E5"/>
    <w:rsid w:val="003E6CE9"/>
    <w:rsid w:val="003F025B"/>
    <w:rsid w:val="003F2C04"/>
    <w:rsid w:val="003F2CC1"/>
    <w:rsid w:val="003F6D16"/>
    <w:rsid w:val="003F76BB"/>
    <w:rsid w:val="004014D7"/>
    <w:rsid w:val="00401C23"/>
    <w:rsid w:val="00404708"/>
    <w:rsid w:val="00405606"/>
    <w:rsid w:val="00406233"/>
    <w:rsid w:val="0040748E"/>
    <w:rsid w:val="00407ED4"/>
    <w:rsid w:val="004110FA"/>
    <w:rsid w:val="00412206"/>
    <w:rsid w:val="00413B92"/>
    <w:rsid w:val="00414702"/>
    <w:rsid w:val="00416767"/>
    <w:rsid w:val="0041758D"/>
    <w:rsid w:val="004229B4"/>
    <w:rsid w:val="00423B87"/>
    <w:rsid w:val="00425218"/>
    <w:rsid w:val="00425A45"/>
    <w:rsid w:val="00425FF9"/>
    <w:rsid w:val="00426D6F"/>
    <w:rsid w:val="00427E08"/>
    <w:rsid w:val="00427E4D"/>
    <w:rsid w:val="0043055C"/>
    <w:rsid w:val="00431AF3"/>
    <w:rsid w:val="004349BA"/>
    <w:rsid w:val="004351FA"/>
    <w:rsid w:val="0043575C"/>
    <w:rsid w:val="004365C7"/>
    <w:rsid w:val="004425B7"/>
    <w:rsid w:val="00444A85"/>
    <w:rsid w:val="00444D11"/>
    <w:rsid w:val="004450C8"/>
    <w:rsid w:val="00445594"/>
    <w:rsid w:val="004523FF"/>
    <w:rsid w:val="00455D6E"/>
    <w:rsid w:val="00460C78"/>
    <w:rsid w:val="00462CFA"/>
    <w:rsid w:val="00464D7B"/>
    <w:rsid w:val="00464E06"/>
    <w:rsid w:val="004656A6"/>
    <w:rsid w:val="00466DCD"/>
    <w:rsid w:val="00471131"/>
    <w:rsid w:val="004717CE"/>
    <w:rsid w:val="00471CFE"/>
    <w:rsid w:val="00471F59"/>
    <w:rsid w:val="00477B8E"/>
    <w:rsid w:val="004809C2"/>
    <w:rsid w:val="00480D41"/>
    <w:rsid w:val="00482A95"/>
    <w:rsid w:val="00482B9B"/>
    <w:rsid w:val="00486008"/>
    <w:rsid w:val="00486D03"/>
    <w:rsid w:val="00486DB1"/>
    <w:rsid w:val="00487234"/>
    <w:rsid w:val="004876B3"/>
    <w:rsid w:val="00491101"/>
    <w:rsid w:val="00493B82"/>
    <w:rsid w:val="00493E10"/>
    <w:rsid w:val="004952B9"/>
    <w:rsid w:val="004972E8"/>
    <w:rsid w:val="004976C8"/>
    <w:rsid w:val="004A18E1"/>
    <w:rsid w:val="004A262D"/>
    <w:rsid w:val="004A530B"/>
    <w:rsid w:val="004A57B0"/>
    <w:rsid w:val="004B1B9B"/>
    <w:rsid w:val="004B2DB0"/>
    <w:rsid w:val="004B5A4D"/>
    <w:rsid w:val="004B6F07"/>
    <w:rsid w:val="004C0F9E"/>
    <w:rsid w:val="004C1243"/>
    <w:rsid w:val="004C12A8"/>
    <w:rsid w:val="004C4703"/>
    <w:rsid w:val="004C5C26"/>
    <w:rsid w:val="004C6885"/>
    <w:rsid w:val="004D7C0E"/>
    <w:rsid w:val="004E4535"/>
    <w:rsid w:val="004E78E2"/>
    <w:rsid w:val="004F1215"/>
    <w:rsid w:val="004F74F2"/>
    <w:rsid w:val="004F7E99"/>
    <w:rsid w:val="005003F9"/>
    <w:rsid w:val="00502A08"/>
    <w:rsid w:val="0050417B"/>
    <w:rsid w:val="00505372"/>
    <w:rsid w:val="00510F77"/>
    <w:rsid w:val="00511612"/>
    <w:rsid w:val="005133CE"/>
    <w:rsid w:val="005136ED"/>
    <w:rsid w:val="0051598C"/>
    <w:rsid w:val="00521BA3"/>
    <w:rsid w:val="00521E75"/>
    <w:rsid w:val="00523E0D"/>
    <w:rsid w:val="00525540"/>
    <w:rsid w:val="00525588"/>
    <w:rsid w:val="0052644A"/>
    <w:rsid w:val="0052710E"/>
    <w:rsid w:val="005279BD"/>
    <w:rsid w:val="00534409"/>
    <w:rsid w:val="00536780"/>
    <w:rsid w:val="00540372"/>
    <w:rsid w:val="00541A48"/>
    <w:rsid w:val="00542E0D"/>
    <w:rsid w:val="005442FC"/>
    <w:rsid w:val="0054721B"/>
    <w:rsid w:val="00550AB2"/>
    <w:rsid w:val="00550DE9"/>
    <w:rsid w:val="0055352F"/>
    <w:rsid w:val="0055631D"/>
    <w:rsid w:val="0056286E"/>
    <w:rsid w:val="00562A60"/>
    <w:rsid w:val="0056472A"/>
    <w:rsid w:val="00564B0B"/>
    <w:rsid w:val="00570C22"/>
    <w:rsid w:val="00571060"/>
    <w:rsid w:val="00574479"/>
    <w:rsid w:val="005747ED"/>
    <w:rsid w:val="00577DB8"/>
    <w:rsid w:val="005842E2"/>
    <w:rsid w:val="00584610"/>
    <w:rsid w:val="0058739F"/>
    <w:rsid w:val="005903FC"/>
    <w:rsid w:val="00590774"/>
    <w:rsid w:val="00591911"/>
    <w:rsid w:val="00593935"/>
    <w:rsid w:val="00595406"/>
    <w:rsid w:val="005960B4"/>
    <w:rsid w:val="00596B23"/>
    <w:rsid w:val="005973FD"/>
    <w:rsid w:val="00597C68"/>
    <w:rsid w:val="005A37E7"/>
    <w:rsid w:val="005A382B"/>
    <w:rsid w:val="005A4047"/>
    <w:rsid w:val="005A4ABD"/>
    <w:rsid w:val="005B2593"/>
    <w:rsid w:val="005B6FE6"/>
    <w:rsid w:val="005C0D39"/>
    <w:rsid w:val="005C2235"/>
    <w:rsid w:val="005C2C93"/>
    <w:rsid w:val="005C6232"/>
    <w:rsid w:val="005D1368"/>
    <w:rsid w:val="005D4309"/>
    <w:rsid w:val="005D570A"/>
    <w:rsid w:val="005D6F7A"/>
    <w:rsid w:val="005E39FF"/>
    <w:rsid w:val="005E49B8"/>
    <w:rsid w:val="005E5B88"/>
    <w:rsid w:val="005E6B1A"/>
    <w:rsid w:val="005E78EE"/>
    <w:rsid w:val="005F139F"/>
    <w:rsid w:val="005F176C"/>
    <w:rsid w:val="005F1EBD"/>
    <w:rsid w:val="005F2ECE"/>
    <w:rsid w:val="005F707D"/>
    <w:rsid w:val="00602A1B"/>
    <w:rsid w:val="006063D0"/>
    <w:rsid w:val="0061020D"/>
    <w:rsid w:val="00613C45"/>
    <w:rsid w:val="00616EE8"/>
    <w:rsid w:val="00621291"/>
    <w:rsid w:val="00623E94"/>
    <w:rsid w:val="0062597D"/>
    <w:rsid w:val="00630F67"/>
    <w:rsid w:val="00633AD3"/>
    <w:rsid w:val="00633D4E"/>
    <w:rsid w:val="00633F31"/>
    <w:rsid w:val="0063526F"/>
    <w:rsid w:val="006355B2"/>
    <w:rsid w:val="00636680"/>
    <w:rsid w:val="00637E86"/>
    <w:rsid w:val="00641AB6"/>
    <w:rsid w:val="006422DE"/>
    <w:rsid w:val="00643450"/>
    <w:rsid w:val="006439FA"/>
    <w:rsid w:val="0064525C"/>
    <w:rsid w:val="006458F2"/>
    <w:rsid w:val="00645C75"/>
    <w:rsid w:val="00647A4B"/>
    <w:rsid w:val="00654E55"/>
    <w:rsid w:val="0065736E"/>
    <w:rsid w:val="006618CC"/>
    <w:rsid w:val="00664CFA"/>
    <w:rsid w:val="00665916"/>
    <w:rsid w:val="006671BC"/>
    <w:rsid w:val="006700DA"/>
    <w:rsid w:val="00672A15"/>
    <w:rsid w:val="0067485D"/>
    <w:rsid w:val="0067496E"/>
    <w:rsid w:val="00675FFE"/>
    <w:rsid w:val="00676A1E"/>
    <w:rsid w:val="006814B1"/>
    <w:rsid w:val="0068225D"/>
    <w:rsid w:val="00684CFD"/>
    <w:rsid w:val="00685919"/>
    <w:rsid w:val="0068740C"/>
    <w:rsid w:val="006878AF"/>
    <w:rsid w:val="006879C4"/>
    <w:rsid w:val="00691021"/>
    <w:rsid w:val="00692647"/>
    <w:rsid w:val="00694D2B"/>
    <w:rsid w:val="00695C0A"/>
    <w:rsid w:val="006971C5"/>
    <w:rsid w:val="006A123E"/>
    <w:rsid w:val="006A1872"/>
    <w:rsid w:val="006A19A3"/>
    <w:rsid w:val="006A2065"/>
    <w:rsid w:val="006A3D88"/>
    <w:rsid w:val="006A4082"/>
    <w:rsid w:val="006A4A7A"/>
    <w:rsid w:val="006A7927"/>
    <w:rsid w:val="006A7BDA"/>
    <w:rsid w:val="006A7E43"/>
    <w:rsid w:val="006B0848"/>
    <w:rsid w:val="006B13F8"/>
    <w:rsid w:val="006B2EE2"/>
    <w:rsid w:val="006B31EF"/>
    <w:rsid w:val="006B445B"/>
    <w:rsid w:val="006B733D"/>
    <w:rsid w:val="006B7743"/>
    <w:rsid w:val="006C07FC"/>
    <w:rsid w:val="006C0C43"/>
    <w:rsid w:val="006C3365"/>
    <w:rsid w:val="006C34AE"/>
    <w:rsid w:val="006C67AF"/>
    <w:rsid w:val="006C74BC"/>
    <w:rsid w:val="006D3DC5"/>
    <w:rsid w:val="006E2372"/>
    <w:rsid w:val="006E28F5"/>
    <w:rsid w:val="006E2D45"/>
    <w:rsid w:val="006E38D6"/>
    <w:rsid w:val="006E559F"/>
    <w:rsid w:val="006E7D59"/>
    <w:rsid w:val="006F143B"/>
    <w:rsid w:val="006F3450"/>
    <w:rsid w:val="006F34F2"/>
    <w:rsid w:val="006F7D7F"/>
    <w:rsid w:val="007039EC"/>
    <w:rsid w:val="007067CE"/>
    <w:rsid w:val="00710AF9"/>
    <w:rsid w:val="00713C47"/>
    <w:rsid w:val="00713FF0"/>
    <w:rsid w:val="0071572D"/>
    <w:rsid w:val="007157BA"/>
    <w:rsid w:val="007169F9"/>
    <w:rsid w:val="00716B89"/>
    <w:rsid w:val="007174A6"/>
    <w:rsid w:val="007175DE"/>
    <w:rsid w:val="007224B3"/>
    <w:rsid w:val="007228AF"/>
    <w:rsid w:val="00722D54"/>
    <w:rsid w:val="007234F9"/>
    <w:rsid w:val="0072598A"/>
    <w:rsid w:val="00730B76"/>
    <w:rsid w:val="00731303"/>
    <w:rsid w:val="00733789"/>
    <w:rsid w:val="00737BBC"/>
    <w:rsid w:val="0074019E"/>
    <w:rsid w:val="007402E0"/>
    <w:rsid w:val="007413EA"/>
    <w:rsid w:val="00741E5A"/>
    <w:rsid w:val="007446A5"/>
    <w:rsid w:val="0074489D"/>
    <w:rsid w:val="00744CF7"/>
    <w:rsid w:val="00745348"/>
    <w:rsid w:val="007456AB"/>
    <w:rsid w:val="00746549"/>
    <w:rsid w:val="007476CF"/>
    <w:rsid w:val="00747E5A"/>
    <w:rsid w:val="007514AD"/>
    <w:rsid w:val="007527F1"/>
    <w:rsid w:val="00754BE0"/>
    <w:rsid w:val="0075524D"/>
    <w:rsid w:val="007560B0"/>
    <w:rsid w:val="0076061A"/>
    <w:rsid w:val="007627D7"/>
    <w:rsid w:val="007711C0"/>
    <w:rsid w:val="00772284"/>
    <w:rsid w:val="00773E0F"/>
    <w:rsid w:val="0077414D"/>
    <w:rsid w:val="0077521F"/>
    <w:rsid w:val="00776C4F"/>
    <w:rsid w:val="00781971"/>
    <w:rsid w:val="007836A0"/>
    <w:rsid w:val="007838E4"/>
    <w:rsid w:val="0078447F"/>
    <w:rsid w:val="007846DC"/>
    <w:rsid w:val="00785D30"/>
    <w:rsid w:val="0079108F"/>
    <w:rsid w:val="00796C41"/>
    <w:rsid w:val="007A19D8"/>
    <w:rsid w:val="007B18E7"/>
    <w:rsid w:val="007B3159"/>
    <w:rsid w:val="007B492C"/>
    <w:rsid w:val="007C42BE"/>
    <w:rsid w:val="007D15E3"/>
    <w:rsid w:val="007E109D"/>
    <w:rsid w:val="007E280D"/>
    <w:rsid w:val="007E36E4"/>
    <w:rsid w:val="007E7ECD"/>
    <w:rsid w:val="007F0ACE"/>
    <w:rsid w:val="007F0AD9"/>
    <w:rsid w:val="007F777B"/>
    <w:rsid w:val="00800F0E"/>
    <w:rsid w:val="00804024"/>
    <w:rsid w:val="00806FB7"/>
    <w:rsid w:val="008075EB"/>
    <w:rsid w:val="0081013A"/>
    <w:rsid w:val="00810225"/>
    <w:rsid w:val="00813C2C"/>
    <w:rsid w:val="00815806"/>
    <w:rsid w:val="0081753E"/>
    <w:rsid w:val="00821B08"/>
    <w:rsid w:val="0082248B"/>
    <w:rsid w:val="0082343F"/>
    <w:rsid w:val="008249A8"/>
    <w:rsid w:val="00835121"/>
    <w:rsid w:val="0084362B"/>
    <w:rsid w:val="008442F8"/>
    <w:rsid w:val="00845609"/>
    <w:rsid w:val="008457D0"/>
    <w:rsid w:val="0085010E"/>
    <w:rsid w:val="00851BF2"/>
    <w:rsid w:val="0085454F"/>
    <w:rsid w:val="0085564F"/>
    <w:rsid w:val="00860FF2"/>
    <w:rsid w:val="0087084F"/>
    <w:rsid w:val="00872388"/>
    <w:rsid w:val="0087354F"/>
    <w:rsid w:val="00875853"/>
    <w:rsid w:val="00880597"/>
    <w:rsid w:val="00882D42"/>
    <w:rsid w:val="008859F4"/>
    <w:rsid w:val="008903F4"/>
    <w:rsid w:val="00896985"/>
    <w:rsid w:val="008974EB"/>
    <w:rsid w:val="00897547"/>
    <w:rsid w:val="00897717"/>
    <w:rsid w:val="008A2149"/>
    <w:rsid w:val="008B0995"/>
    <w:rsid w:val="008B11F5"/>
    <w:rsid w:val="008B121F"/>
    <w:rsid w:val="008B22C8"/>
    <w:rsid w:val="008B35E8"/>
    <w:rsid w:val="008C1060"/>
    <w:rsid w:val="008C2DAB"/>
    <w:rsid w:val="008C4373"/>
    <w:rsid w:val="008C53D0"/>
    <w:rsid w:val="008C69B8"/>
    <w:rsid w:val="008C6D12"/>
    <w:rsid w:val="008C70D3"/>
    <w:rsid w:val="008C765D"/>
    <w:rsid w:val="008D0678"/>
    <w:rsid w:val="008D0DD4"/>
    <w:rsid w:val="008D17FC"/>
    <w:rsid w:val="008D49C6"/>
    <w:rsid w:val="008D527A"/>
    <w:rsid w:val="008D56DA"/>
    <w:rsid w:val="008D5771"/>
    <w:rsid w:val="008D6467"/>
    <w:rsid w:val="008D670C"/>
    <w:rsid w:val="008D7537"/>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338C"/>
    <w:rsid w:val="009053E8"/>
    <w:rsid w:val="0091048E"/>
    <w:rsid w:val="00910EA2"/>
    <w:rsid w:val="00911C92"/>
    <w:rsid w:val="00920076"/>
    <w:rsid w:val="00923FDD"/>
    <w:rsid w:val="00924ABC"/>
    <w:rsid w:val="0092697F"/>
    <w:rsid w:val="00926E08"/>
    <w:rsid w:val="009302B8"/>
    <w:rsid w:val="009339EB"/>
    <w:rsid w:val="00935F35"/>
    <w:rsid w:val="00935FBF"/>
    <w:rsid w:val="00937288"/>
    <w:rsid w:val="0094093B"/>
    <w:rsid w:val="00940E8F"/>
    <w:rsid w:val="00942AD3"/>
    <w:rsid w:val="00942F20"/>
    <w:rsid w:val="0094300F"/>
    <w:rsid w:val="00944748"/>
    <w:rsid w:val="00945051"/>
    <w:rsid w:val="00946DA3"/>
    <w:rsid w:val="00952D70"/>
    <w:rsid w:val="0095309C"/>
    <w:rsid w:val="00955696"/>
    <w:rsid w:val="009652F2"/>
    <w:rsid w:val="009667C0"/>
    <w:rsid w:val="00967369"/>
    <w:rsid w:val="009678E2"/>
    <w:rsid w:val="009700D7"/>
    <w:rsid w:val="00971388"/>
    <w:rsid w:val="009719ED"/>
    <w:rsid w:val="009749C6"/>
    <w:rsid w:val="009766FD"/>
    <w:rsid w:val="009768A6"/>
    <w:rsid w:val="00984A54"/>
    <w:rsid w:val="00986702"/>
    <w:rsid w:val="00986C37"/>
    <w:rsid w:val="00987D1C"/>
    <w:rsid w:val="00987FB5"/>
    <w:rsid w:val="00992D84"/>
    <w:rsid w:val="00993D3F"/>
    <w:rsid w:val="009940A9"/>
    <w:rsid w:val="00997528"/>
    <w:rsid w:val="0099796A"/>
    <w:rsid w:val="009A1A25"/>
    <w:rsid w:val="009A24E7"/>
    <w:rsid w:val="009A34CA"/>
    <w:rsid w:val="009A4312"/>
    <w:rsid w:val="009A5818"/>
    <w:rsid w:val="009C1346"/>
    <w:rsid w:val="009C140F"/>
    <w:rsid w:val="009C42EF"/>
    <w:rsid w:val="009C5E2B"/>
    <w:rsid w:val="009C675D"/>
    <w:rsid w:val="009C740B"/>
    <w:rsid w:val="009D05C8"/>
    <w:rsid w:val="009D1F38"/>
    <w:rsid w:val="009D2015"/>
    <w:rsid w:val="009D2A37"/>
    <w:rsid w:val="009D3AC9"/>
    <w:rsid w:val="009D48C5"/>
    <w:rsid w:val="009D596A"/>
    <w:rsid w:val="009D67D8"/>
    <w:rsid w:val="009E0518"/>
    <w:rsid w:val="009E3C0B"/>
    <w:rsid w:val="009E5A49"/>
    <w:rsid w:val="009F1773"/>
    <w:rsid w:val="009F4A45"/>
    <w:rsid w:val="00A02B17"/>
    <w:rsid w:val="00A03921"/>
    <w:rsid w:val="00A05CAE"/>
    <w:rsid w:val="00A116C6"/>
    <w:rsid w:val="00A11F5B"/>
    <w:rsid w:val="00A13244"/>
    <w:rsid w:val="00A15933"/>
    <w:rsid w:val="00A15CE2"/>
    <w:rsid w:val="00A169F5"/>
    <w:rsid w:val="00A217E3"/>
    <w:rsid w:val="00A219BC"/>
    <w:rsid w:val="00A239AA"/>
    <w:rsid w:val="00A23C4F"/>
    <w:rsid w:val="00A23D67"/>
    <w:rsid w:val="00A25513"/>
    <w:rsid w:val="00A26CC1"/>
    <w:rsid w:val="00A27ED1"/>
    <w:rsid w:val="00A31DB2"/>
    <w:rsid w:val="00A33DE6"/>
    <w:rsid w:val="00A351C5"/>
    <w:rsid w:val="00A35329"/>
    <w:rsid w:val="00A36996"/>
    <w:rsid w:val="00A41249"/>
    <w:rsid w:val="00A432FF"/>
    <w:rsid w:val="00A439E8"/>
    <w:rsid w:val="00A43D8E"/>
    <w:rsid w:val="00A45753"/>
    <w:rsid w:val="00A47CFE"/>
    <w:rsid w:val="00A51CBE"/>
    <w:rsid w:val="00A526E5"/>
    <w:rsid w:val="00A53423"/>
    <w:rsid w:val="00A53874"/>
    <w:rsid w:val="00A560C5"/>
    <w:rsid w:val="00A5646F"/>
    <w:rsid w:val="00A617FC"/>
    <w:rsid w:val="00A62659"/>
    <w:rsid w:val="00A63D93"/>
    <w:rsid w:val="00A6532D"/>
    <w:rsid w:val="00A65F20"/>
    <w:rsid w:val="00A66162"/>
    <w:rsid w:val="00A668E1"/>
    <w:rsid w:val="00A727FE"/>
    <w:rsid w:val="00A76293"/>
    <w:rsid w:val="00A77DA2"/>
    <w:rsid w:val="00A8422D"/>
    <w:rsid w:val="00A84763"/>
    <w:rsid w:val="00A85AD7"/>
    <w:rsid w:val="00A85D9D"/>
    <w:rsid w:val="00A9088E"/>
    <w:rsid w:val="00A909BC"/>
    <w:rsid w:val="00A90B9D"/>
    <w:rsid w:val="00A92C4C"/>
    <w:rsid w:val="00A9489F"/>
    <w:rsid w:val="00A94B63"/>
    <w:rsid w:val="00A9647C"/>
    <w:rsid w:val="00AA0410"/>
    <w:rsid w:val="00AA185D"/>
    <w:rsid w:val="00AA40C9"/>
    <w:rsid w:val="00AA602D"/>
    <w:rsid w:val="00AA68FF"/>
    <w:rsid w:val="00AA7F58"/>
    <w:rsid w:val="00AB1E95"/>
    <w:rsid w:val="00AB30DB"/>
    <w:rsid w:val="00AB397A"/>
    <w:rsid w:val="00AB572D"/>
    <w:rsid w:val="00AB6D7A"/>
    <w:rsid w:val="00AC21A3"/>
    <w:rsid w:val="00AC2764"/>
    <w:rsid w:val="00AC40E4"/>
    <w:rsid w:val="00AC578D"/>
    <w:rsid w:val="00AC5864"/>
    <w:rsid w:val="00AC5A87"/>
    <w:rsid w:val="00AC6525"/>
    <w:rsid w:val="00AC686B"/>
    <w:rsid w:val="00AC6F96"/>
    <w:rsid w:val="00AD14CD"/>
    <w:rsid w:val="00AD1692"/>
    <w:rsid w:val="00AD5AE2"/>
    <w:rsid w:val="00AD73A9"/>
    <w:rsid w:val="00AE1607"/>
    <w:rsid w:val="00AE2923"/>
    <w:rsid w:val="00AE3136"/>
    <w:rsid w:val="00AE3A36"/>
    <w:rsid w:val="00AE6FA2"/>
    <w:rsid w:val="00AE7F9D"/>
    <w:rsid w:val="00AF013E"/>
    <w:rsid w:val="00AF0979"/>
    <w:rsid w:val="00AF1794"/>
    <w:rsid w:val="00B0043A"/>
    <w:rsid w:val="00B028F7"/>
    <w:rsid w:val="00B02AEB"/>
    <w:rsid w:val="00B02CE9"/>
    <w:rsid w:val="00B05A3A"/>
    <w:rsid w:val="00B075C5"/>
    <w:rsid w:val="00B07948"/>
    <w:rsid w:val="00B100C6"/>
    <w:rsid w:val="00B12CD3"/>
    <w:rsid w:val="00B12FAF"/>
    <w:rsid w:val="00B1432E"/>
    <w:rsid w:val="00B17717"/>
    <w:rsid w:val="00B218B9"/>
    <w:rsid w:val="00B22863"/>
    <w:rsid w:val="00B23160"/>
    <w:rsid w:val="00B2590B"/>
    <w:rsid w:val="00B26237"/>
    <w:rsid w:val="00B30951"/>
    <w:rsid w:val="00B30CC1"/>
    <w:rsid w:val="00B30E6F"/>
    <w:rsid w:val="00B337FC"/>
    <w:rsid w:val="00B3711A"/>
    <w:rsid w:val="00B40237"/>
    <w:rsid w:val="00B40A86"/>
    <w:rsid w:val="00B41502"/>
    <w:rsid w:val="00B479E7"/>
    <w:rsid w:val="00B51024"/>
    <w:rsid w:val="00B512B5"/>
    <w:rsid w:val="00B51602"/>
    <w:rsid w:val="00B540C9"/>
    <w:rsid w:val="00B60CD8"/>
    <w:rsid w:val="00B60F9C"/>
    <w:rsid w:val="00B64989"/>
    <w:rsid w:val="00B668E8"/>
    <w:rsid w:val="00B6769E"/>
    <w:rsid w:val="00B71454"/>
    <w:rsid w:val="00B7214A"/>
    <w:rsid w:val="00B72370"/>
    <w:rsid w:val="00B72BCF"/>
    <w:rsid w:val="00B73F22"/>
    <w:rsid w:val="00B74BDF"/>
    <w:rsid w:val="00B75490"/>
    <w:rsid w:val="00B75523"/>
    <w:rsid w:val="00B76643"/>
    <w:rsid w:val="00B76F0D"/>
    <w:rsid w:val="00B76F9A"/>
    <w:rsid w:val="00B774D3"/>
    <w:rsid w:val="00B810B2"/>
    <w:rsid w:val="00B827F2"/>
    <w:rsid w:val="00B8330B"/>
    <w:rsid w:val="00B865F1"/>
    <w:rsid w:val="00B86612"/>
    <w:rsid w:val="00B95999"/>
    <w:rsid w:val="00B9617F"/>
    <w:rsid w:val="00BA110A"/>
    <w:rsid w:val="00BA26F7"/>
    <w:rsid w:val="00BA47B8"/>
    <w:rsid w:val="00BA57F4"/>
    <w:rsid w:val="00BA79F0"/>
    <w:rsid w:val="00BB3098"/>
    <w:rsid w:val="00BB5068"/>
    <w:rsid w:val="00BB72A0"/>
    <w:rsid w:val="00BB7AE8"/>
    <w:rsid w:val="00BC2BCB"/>
    <w:rsid w:val="00BC39A3"/>
    <w:rsid w:val="00BC3DDD"/>
    <w:rsid w:val="00BC55A3"/>
    <w:rsid w:val="00BC74EF"/>
    <w:rsid w:val="00BD044B"/>
    <w:rsid w:val="00BD0481"/>
    <w:rsid w:val="00BD4447"/>
    <w:rsid w:val="00BD4ED1"/>
    <w:rsid w:val="00BD61B7"/>
    <w:rsid w:val="00BE1580"/>
    <w:rsid w:val="00BE1935"/>
    <w:rsid w:val="00BE2623"/>
    <w:rsid w:val="00BE3626"/>
    <w:rsid w:val="00BE3923"/>
    <w:rsid w:val="00BE4BF0"/>
    <w:rsid w:val="00BE596D"/>
    <w:rsid w:val="00BE5EE5"/>
    <w:rsid w:val="00BE68EE"/>
    <w:rsid w:val="00BE7F63"/>
    <w:rsid w:val="00BF04A6"/>
    <w:rsid w:val="00BF3C20"/>
    <w:rsid w:val="00BF45FB"/>
    <w:rsid w:val="00BF4AD6"/>
    <w:rsid w:val="00BF7EA7"/>
    <w:rsid w:val="00C0388B"/>
    <w:rsid w:val="00C06A2F"/>
    <w:rsid w:val="00C123B1"/>
    <w:rsid w:val="00C12A59"/>
    <w:rsid w:val="00C12A72"/>
    <w:rsid w:val="00C1426F"/>
    <w:rsid w:val="00C158D4"/>
    <w:rsid w:val="00C204A7"/>
    <w:rsid w:val="00C21071"/>
    <w:rsid w:val="00C231EB"/>
    <w:rsid w:val="00C2398C"/>
    <w:rsid w:val="00C25569"/>
    <w:rsid w:val="00C27207"/>
    <w:rsid w:val="00C27366"/>
    <w:rsid w:val="00C32578"/>
    <w:rsid w:val="00C3619D"/>
    <w:rsid w:val="00C36419"/>
    <w:rsid w:val="00C44041"/>
    <w:rsid w:val="00C44F6E"/>
    <w:rsid w:val="00C50635"/>
    <w:rsid w:val="00C56BFE"/>
    <w:rsid w:val="00C61869"/>
    <w:rsid w:val="00C62FE7"/>
    <w:rsid w:val="00C632D8"/>
    <w:rsid w:val="00C63AA8"/>
    <w:rsid w:val="00C64A70"/>
    <w:rsid w:val="00C65544"/>
    <w:rsid w:val="00C655F4"/>
    <w:rsid w:val="00C71229"/>
    <w:rsid w:val="00C758FF"/>
    <w:rsid w:val="00C7783C"/>
    <w:rsid w:val="00C81210"/>
    <w:rsid w:val="00C8265C"/>
    <w:rsid w:val="00C85F07"/>
    <w:rsid w:val="00C9280D"/>
    <w:rsid w:val="00C92989"/>
    <w:rsid w:val="00C96F0F"/>
    <w:rsid w:val="00C978B9"/>
    <w:rsid w:val="00CA1354"/>
    <w:rsid w:val="00CA6292"/>
    <w:rsid w:val="00CA6B58"/>
    <w:rsid w:val="00CB1AE6"/>
    <w:rsid w:val="00CB2385"/>
    <w:rsid w:val="00CB331E"/>
    <w:rsid w:val="00CB3ED4"/>
    <w:rsid w:val="00CB3F86"/>
    <w:rsid w:val="00CB4090"/>
    <w:rsid w:val="00CB549E"/>
    <w:rsid w:val="00CB6569"/>
    <w:rsid w:val="00CB78C9"/>
    <w:rsid w:val="00CC17D5"/>
    <w:rsid w:val="00CC2F62"/>
    <w:rsid w:val="00CC38CE"/>
    <w:rsid w:val="00CD033B"/>
    <w:rsid w:val="00CD039E"/>
    <w:rsid w:val="00CD04C2"/>
    <w:rsid w:val="00CD28D3"/>
    <w:rsid w:val="00CD2FFC"/>
    <w:rsid w:val="00CD34F0"/>
    <w:rsid w:val="00CD421A"/>
    <w:rsid w:val="00CE0954"/>
    <w:rsid w:val="00CE0F84"/>
    <w:rsid w:val="00CE14F4"/>
    <w:rsid w:val="00CE31B3"/>
    <w:rsid w:val="00CF11F7"/>
    <w:rsid w:val="00CF22A5"/>
    <w:rsid w:val="00CF31D5"/>
    <w:rsid w:val="00CF67BF"/>
    <w:rsid w:val="00D01441"/>
    <w:rsid w:val="00D03C15"/>
    <w:rsid w:val="00D06006"/>
    <w:rsid w:val="00D118BC"/>
    <w:rsid w:val="00D1197D"/>
    <w:rsid w:val="00D1271D"/>
    <w:rsid w:val="00D1323F"/>
    <w:rsid w:val="00D17225"/>
    <w:rsid w:val="00D202BA"/>
    <w:rsid w:val="00D20A2B"/>
    <w:rsid w:val="00D2227F"/>
    <w:rsid w:val="00D251AC"/>
    <w:rsid w:val="00D31E1F"/>
    <w:rsid w:val="00D3235F"/>
    <w:rsid w:val="00D347CD"/>
    <w:rsid w:val="00D34CA7"/>
    <w:rsid w:val="00D369C7"/>
    <w:rsid w:val="00D40519"/>
    <w:rsid w:val="00D42C17"/>
    <w:rsid w:val="00D43766"/>
    <w:rsid w:val="00D45DC8"/>
    <w:rsid w:val="00D47CCF"/>
    <w:rsid w:val="00D50975"/>
    <w:rsid w:val="00D519DC"/>
    <w:rsid w:val="00D51C53"/>
    <w:rsid w:val="00D53B12"/>
    <w:rsid w:val="00D548E0"/>
    <w:rsid w:val="00D5568F"/>
    <w:rsid w:val="00D55744"/>
    <w:rsid w:val="00D62E16"/>
    <w:rsid w:val="00D6336C"/>
    <w:rsid w:val="00D63CE7"/>
    <w:rsid w:val="00D6457B"/>
    <w:rsid w:val="00D6518B"/>
    <w:rsid w:val="00D653EE"/>
    <w:rsid w:val="00D65A03"/>
    <w:rsid w:val="00D66DEC"/>
    <w:rsid w:val="00D70A45"/>
    <w:rsid w:val="00D711AD"/>
    <w:rsid w:val="00D71A41"/>
    <w:rsid w:val="00D741B8"/>
    <w:rsid w:val="00D768A4"/>
    <w:rsid w:val="00D839D1"/>
    <w:rsid w:val="00D86742"/>
    <w:rsid w:val="00D87864"/>
    <w:rsid w:val="00D9049D"/>
    <w:rsid w:val="00D927A9"/>
    <w:rsid w:val="00D92F52"/>
    <w:rsid w:val="00D95BAD"/>
    <w:rsid w:val="00DA116F"/>
    <w:rsid w:val="00DA1C6B"/>
    <w:rsid w:val="00DA2344"/>
    <w:rsid w:val="00DA6ECB"/>
    <w:rsid w:val="00DA753F"/>
    <w:rsid w:val="00DB43E3"/>
    <w:rsid w:val="00DB4D54"/>
    <w:rsid w:val="00DB4FAD"/>
    <w:rsid w:val="00DB5A7E"/>
    <w:rsid w:val="00DC07CC"/>
    <w:rsid w:val="00DC182C"/>
    <w:rsid w:val="00DC22E2"/>
    <w:rsid w:val="00DC47A6"/>
    <w:rsid w:val="00DC5754"/>
    <w:rsid w:val="00DC7B4D"/>
    <w:rsid w:val="00DD152A"/>
    <w:rsid w:val="00DD2D57"/>
    <w:rsid w:val="00DD34A3"/>
    <w:rsid w:val="00DD6056"/>
    <w:rsid w:val="00DD6AF0"/>
    <w:rsid w:val="00DE2E93"/>
    <w:rsid w:val="00DE3CE3"/>
    <w:rsid w:val="00DE655A"/>
    <w:rsid w:val="00DE7C6A"/>
    <w:rsid w:val="00DF0128"/>
    <w:rsid w:val="00DF2857"/>
    <w:rsid w:val="00DF2914"/>
    <w:rsid w:val="00DF3707"/>
    <w:rsid w:val="00DF49AA"/>
    <w:rsid w:val="00DF782B"/>
    <w:rsid w:val="00E01466"/>
    <w:rsid w:val="00E01471"/>
    <w:rsid w:val="00E014B8"/>
    <w:rsid w:val="00E03AEF"/>
    <w:rsid w:val="00E03E73"/>
    <w:rsid w:val="00E03EB3"/>
    <w:rsid w:val="00E04FE4"/>
    <w:rsid w:val="00E06AF6"/>
    <w:rsid w:val="00E102DE"/>
    <w:rsid w:val="00E11CFC"/>
    <w:rsid w:val="00E121AA"/>
    <w:rsid w:val="00E12892"/>
    <w:rsid w:val="00E1477D"/>
    <w:rsid w:val="00E20ABD"/>
    <w:rsid w:val="00E22BC6"/>
    <w:rsid w:val="00E22D24"/>
    <w:rsid w:val="00E24825"/>
    <w:rsid w:val="00E261E6"/>
    <w:rsid w:val="00E36032"/>
    <w:rsid w:val="00E4026A"/>
    <w:rsid w:val="00E42093"/>
    <w:rsid w:val="00E42F81"/>
    <w:rsid w:val="00E4301C"/>
    <w:rsid w:val="00E446D6"/>
    <w:rsid w:val="00E4562C"/>
    <w:rsid w:val="00E459CF"/>
    <w:rsid w:val="00E45E95"/>
    <w:rsid w:val="00E507A3"/>
    <w:rsid w:val="00E522AD"/>
    <w:rsid w:val="00E55325"/>
    <w:rsid w:val="00E56F53"/>
    <w:rsid w:val="00E60E4A"/>
    <w:rsid w:val="00E61631"/>
    <w:rsid w:val="00E61D73"/>
    <w:rsid w:val="00E64103"/>
    <w:rsid w:val="00E67929"/>
    <w:rsid w:val="00E70945"/>
    <w:rsid w:val="00E71EAF"/>
    <w:rsid w:val="00E74FCC"/>
    <w:rsid w:val="00E76CD1"/>
    <w:rsid w:val="00E80CAC"/>
    <w:rsid w:val="00E80D6C"/>
    <w:rsid w:val="00E83D25"/>
    <w:rsid w:val="00E96190"/>
    <w:rsid w:val="00E97015"/>
    <w:rsid w:val="00E97366"/>
    <w:rsid w:val="00EA088E"/>
    <w:rsid w:val="00EA5928"/>
    <w:rsid w:val="00EB242C"/>
    <w:rsid w:val="00EB4CA8"/>
    <w:rsid w:val="00EB5EF2"/>
    <w:rsid w:val="00EC6401"/>
    <w:rsid w:val="00EC67A3"/>
    <w:rsid w:val="00ED0CE8"/>
    <w:rsid w:val="00ED7FEA"/>
    <w:rsid w:val="00EE40BE"/>
    <w:rsid w:val="00EE4AD8"/>
    <w:rsid w:val="00EE5724"/>
    <w:rsid w:val="00EE5FDA"/>
    <w:rsid w:val="00EE6E2A"/>
    <w:rsid w:val="00EE7913"/>
    <w:rsid w:val="00EF1FFC"/>
    <w:rsid w:val="00EF40D4"/>
    <w:rsid w:val="00EF4900"/>
    <w:rsid w:val="00EF4E88"/>
    <w:rsid w:val="00EF713A"/>
    <w:rsid w:val="00F026ED"/>
    <w:rsid w:val="00F139AC"/>
    <w:rsid w:val="00F14778"/>
    <w:rsid w:val="00F156A3"/>
    <w:rsid w:val="00F16179"/>
    <w:rsid w:val="00F169F3"/>
    <w:rsid w:val="00F1733D"/>
    <w:rsid w:val="00F21642"/>
    <w:rsid w:val="00F21EAC"/>
    <w:rsid w:val="00F22A16"/>
    <w:rsid w:val="00F2302B"/>
    <w:rsid w:val="00F23724"/>
    <w:rsid w:val="00F261EA"/>
    <w:rsid w:val="00F267B8"/>
    <w:rsid w:val="00F3134A"/>
    <w:rsid w:val="00F3243D"/>
    <w:rsid w:val="00F3544E"/>
    <w:rsid w:val="00F36651"/>
    <w:rsid w:val="00F379BB"/>
    <w:rsid w:val="00F37E7C"/>
    <w:rsid w:val="00F435B8"/>
    <w:rsid w:val="00F447FE"/>
    <w:rsid w:val="00F46601"/>
    <w:rsid w:val="00F467D7"/>
    <w:rsid w:val="00F46D0D"/>
    <w:rsid w:val="00F5102A"/>
    <w:rsid w:val="00F533F6"/>
    <w:rsid w:val="00F55B55"/>
    <w:rsid w:val="00F5613E"/>
    <w:rsid w:val="00F602D7"/>
    <w:rsid w:val="00F61EAB"/>
    <w:rsid w:val="00F6637B"/>
    <w:rsid w:val="00F66476"/>
    <w:rsid w:val="00F66A1B"/>
    <w:rsid w:val="00F74BE2"/>
    <w:rsid w:val="00F74E11"/>
    <w:rsid w:val="00F7591A"/>
    <w:rsid w:val="00F76547"/>
    <w:rsid w:val="00F76D97"/>
    <w:rsid w:val="00F76E8F"/>
    <w:rsid w:val="00F77BBC"/>
    <w:rsid w:val="00F83244"/>
    <w:rsid w:val="00F861CC"/>
    <w:rsid w:val="00F86737"/>
    <w:rsid w:val="00F87B8D"/>
    <w:rsid w:val="00F9013D"/>
    <w:rsid w:val="00F92986"/>
    <w:rsid w:val="00F92B59"/>
    <w:rsid w:val="00F948BC"/>
    <w:rsid w:val="00F949C1"/>
    <w:rsid w:val="00F960CF"/>
    <w:rsid w:val="00F96597"/>
    <w:rsid w:val="00F96821"/>
    <w:rsid w:val="00FA10A3"/>
    <w:rsid w:val="00FA1226"/>
    <w:rsid w:val="00FA62F6"/>
    <w:rsid w:val="00FA78F3"/>
    <w:rsid w:val="00FB01B4"/>
    <w:rsid w:val="00FB2B6C"/>
    <w:rsid w:val="00FB5627"/>
    <w:rsid w:val="00FC006A"/>
    <w:rsid w:val="00FC3EE6"/>
    <w:rsid w:val="00FC5AC7"/>
    <w:rsid w:val="00FC6E06"/>
    <w:rsid w:val="00FD09D8"/>
    <w:rsid w:val="00FD1963"/>
    <w:rsid w:val="00FD27A8"/>
    <w:rsid w:val="00FD6909"/>
    <w:rsid w:val="00FE07C0"/>
    <w:rsid w:val="00FE1692"/>
    <w:rsid w:val="00FE225F"/>
    <w:rsid w:val="00FE3C6D"/>
    <w:rsid w:val="00FF23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customStyle="1" w:styleId="Nierozpoznanawzmianka28">
    <w:name w:val="Nierozpoznana wzmianka28"/>
    <w:basedOn w:val="Domylnaczcionkaakapitu"/>
    <w:uiPriority w:val="99"/>
    <w:semiHidden/>
    <w:unhideWhenUsed/>
    <w:rsid w:val="00F17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C9602F43-93C9-489B-B978-E1D4BD0C9685}">
  <ds:schemaRefs>
    <ds:schemaRef ds:uri="http://schemas.openxmlformats.org/officeDocument/2006/bibliography"/>
  </ds:schemaRefs>
</ds:datastoreItem>
</file>

<file path=customXml/itemProps2.xml><?xml version="1.0" encoding="utf-8"?>
<ds:datastoreItem xmlns:ds="http://schemas.openxmlformats.org/officeDocument/2006/customXml" ds:itemID="{F410C439-D073-4902-8610-90D2BC836B7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458</Words>
  <Characters>2613</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Piotr</cp:lastModifiedBy>
  <cp:revision>9</cp:revision>
  <cp:lastPrinted>2024-02-29T12:06:00Z</cp:lastPrinted>
  <dcterms:created xsi:type="dcterms:W3CDTF">2025-03-24T13:21:00Z</dcterms:created>
  <dcterms:modified xsi:type="dcterms:W3CDTF">2025-03-25T07:57:00Z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de9c636a-658c-461e-a538-16136d631320</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xmlns:xsi="http://www.w3.org/2001/XMLSchema-instance" xmlns:xsd="http://www.w3.org/2001/XMLSchema"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