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72884" w14:textId="7277F89E" w:rsidR="006E42B1" w:rsidRPr="00B11366" w:rsidRDefault="00372DA8" w:rsidP="006E42B1">
      <w:pPr>
        <w:shd w:val="clear" w:color="auto" w:fill="FFFFFF"/>
        <w:tabs>
          <w:tab w:val="num" w:pos="720"/>
        </w:tabs>
        <w:spacing w:before="100" w:beforeAutospacing="1" w:after="525" w:line="432" w:lineRule="atLeast"/>
        <w:ind w:hanging="360"/>
        <w:jc w:val="both"/>
        <w:rPr>
          <w:sz w:val="32"/>
          <w:szCs w:val="32"/>
          <w:lang w:val="en-US"/>
        </w:rPr>
      </w:pPr>
      <w:r>
        <w:rPr>
          <w:sz w:val="32"/>
          <w:szCs w:val="32"/>
          <w:lang w:val="en"/>
        </w:rPr>
        <w:t>Responsible consumption – it pays off!</w:t>
      </w:r>
    </w:p>
    <w:p w14:paraId="41DB0D9E" w14:textId="1B36DA22" w:rsidR="00FB0424" w:rsidRPr="00B11366" w:rsidRDefault="00851621" w:rsidP="00FB0424">
      <w:pPr>
        <w:numPr>
          <w:ilvl w:val="0"/>
          <w:numId w:val="6"/>
        </w:numPr>
        <w:shd w:val="clear" w:color="auto" w:fill="FFFFFF"/>
        <w:spacing w:after="240" w:line="360" w:lineRule="auto"/>
        <w:ind w:left="0" w:hanging="357"/>
        <w:jc w:val="both"/>
        <w:rPr>
          <w:rFonts w:cs="Arial"/>
          <w:b/>
          <w:color w:val="212529"/>
          <w:sz w:val="22"/>
          <w:lang w:val="en-US"/>
        </w:rPr>
      </w:pPr>
      <w:r>
        <w:rPr>
          <w:rFonts w:cs="Arial"/>
          <w:b/>
          <w:bCs/>
          <w:color w:val="212529"/>
          <w:sz w:val="22"/>
          <w:lang w:val="en"/>
        </w:rPr>
        <w:t>On World Consumer Rights Day, we talk about sustainable consumption.</w:t>
      </w:r>
    </w:p>
    <w:p w14:paraId="31EF39F4" w14:textId="4388E313" w:rsidR="00FF4201" w:rsidRPr="00FF4201" w:rsidRDefault="00FF4201" w:rsidP="00FF4201">
      <w:pPr>
        <w:numPr>
          <w:ilvl w:val="0"/>
          <w:numId w:val="6"/>
        </w:numPr>
        <w:shd w:val="clear" w:color="auto" w:fill="FFFFFF"/>
        <w:spacing w:after="240" w:line="360" w:lineRule="auto"/>
        <w:ind w:left="0" w:hanging="357"/>
        <w:jc w:val="both"/>
        <w:rPr>
          <w:rFonts w:cs="Arial"/>
          <w:b/>
          <w:color w:val="212529"/>
          <w:sz w:val="22"/>
        </w:rPr>
      </w:pPr>
      <w:r>
        <w:rPr>
          <w:rFonts w:cs="Arial"/>
          <w:b/>
          <w:bCs/>
          <w:color w:val="212529"/>
          <w:sz w:val="22"/>
          <w:lang w:val="en"/>
        </w:rPr>
        <w:t xml:space="preserve">Dream holidays, home renovation, or a new car – consumers can have different goals. Loan or savings – which one will you use? </w:t>
      </w:r>
    </w:p>
    <w:p w14:paraId="13754818" w14:textId="1981B3A7" w:rsidR="00FB2ECE" w:rsidRPr="00B11366" w:rsidRDefault="00851621" w:rsidP="00FB0424">
      <w:pPr>
        <w:numPr>
          <w:ilvl w:val="0"/>
          <w:numId w:val="6"/>
        </w:numPr>
        <w:shd w:val="clear" w:color="auto" w:fill="FFFFFF"/>
        <w:spacing w:after="240" w:line="360" w:lineRule="auto"/>
        <w:ind w:left="0" w:hanging="357"/>
        <w:jc w:val="both"/>
        <w:rPr>
          <w:rFonts w:cs="Arial"/>
          <w:b/>
          <w:color w:val="212529"/>
          <w:sz w:val="22"/>
          <w:lang w:val="en-US"/>
        </w:rPr>
      </w:pPr>
      <w:r>
        <w:rPr>
          <w:rFonts w:cs="Arial"/>
          <w:b/>
          <w:bCs/>
          <w:color w:val="212529"/>
          <w:sz w:val="22"/>
          <w:lang w:val="en"/>
        </w:rPr>
        <w:t xml:space="preserve">The President of UOKiK has introduced a new tool for consumers: a calculator that helps them plan savings for different goals. </w:t>
      </w:r>
    </w:p>
    <w:p w14:paraId="1CC07A4C" w14:textId="225B0D31" w:rsidR="001347D4" w:rsidRPr="00F614A1" w:rsidRDefault="0042544B" w:rsidP="001347D4">
      <w:pPr>
        <w:pStyle w:val="TekstNB"/>
        <w:numPr>
          <w:ilvl w:val="0"/>
          <w:numId w:val="0"/>
        </w:numPr>
        <w:spacing w:before="0"/>
        <w:rPr>
          <w:rFonts w:ascii="Trebuchet MS" w:hAnsi="Trebuchet MS" w:cs="Arial"/>
          <w:color w:val="221E1D"/>
          <w:shd w:val="clear" w:color="auto" w:fill="FFFFFF"/>
          <w:lang w:val="en-US"/>
        </w:rPr>
      </w:pPr>
      <w:r w:rsidRPr="00F614A1">
        <w:rPr>
          <w:rFonts w:ascii="Trebuchet MS" w:hAnsi="Trebuchet MS"/>
          <w:b/>
          <w:bCs/>
          <w:lang w:val="en"/>
        </w:rPr>
        <w:t>[Warsaw, 12 March 2025]</w:t>
      </w:r>
      <w:r w:rsidRPr="00F614A1">
        <w:rPr>
          <w:rFonts w:ascii="Trebuchet MS" w:hAnsi="Trebuchet MS"/>
          <w:lang w:val="en"/>
        </w:rPr>
        <w:t xml:space="preserve"> Responsible consumption is one of the pillars of sustainable development. Unfortunately, a distinctive feature of our time is excessive ownership, purchasing, and accumulation. </w:t>
      </w:r>
      <w:r w:rsidR="001347D4" w:rsidRPr="00F614A1">
        <w:rPr>
          <w:rFonts w:ascii="Trebuchet MS" w:hAnsi="Trebuchet MS" w:cs="Arial"/>
          <w:color w:val="221E1D"/>
          <w:shd w:val="clear" w:color="auto" w:fill="FFFFFF"/>
          <w:lang w:val="en-US"/>
        </w:rPr>
        <w:t xml:space="preserve">Meanwhile, the key to success on the road to sustainability is the habit of saving, the ability to manage finances and to set aside not only for a rainy day, but also for all plannable expenses. </w:t>
      </w:r>
      <w:r w:rsidR="001347D4" w:rsidRPr="00F614A1">
        <w:rPr>
          <w:rFonts w:ascii="Trebuchet MS" w:hAnsi="Trebuchet MS"/>
          <w:color w:val="221E1D"/>
          <w:shd w:val="clear" w:color="auto" w:fill="FFFFFF"/>
          <w:lang w:val="en"/>
        </w:rPr>
        <w:t>On World Consumer Rights Day, which falls on 15 March, we remind consumers of the need to build financial buffers.</w:t>
      </w:r>
    </w:p>
    <w:p w14:paraId="2AE889B2" w14:textId="42DE0AC2" w:rsidR="00CA3193" w:rsidRPr="00F614A1" w:rsidRDefault="00040E42" w:rsidP="00A34A99">
      <w:pPr>
        <w:pStyle w:val="TekstNB"/>
        <w:numPr>
          <w:ilvl w:val="0"/>
          <w:numId w:val="0"/>
        </w:numPr>
        <w:spacing w:before="0"/>
        <w:rPr>
          <w:rFonts w:ascii="Trebuchet MS" w:hAnsi="Trebuchet MS"/>
          <w:b/>
          <w:lang w:val="en-US"/>
        </w:rPr>
      </w:pPr>
      <w:r w:rsidRPr="00F614A1">
        <w:rPr>
          <w:rFonts w:ascii="Trebuchet MS" w:hAnsi="Trebuchet MS"/>
          <w:b/>
          <w:bCs/>
          <w:lang w:val="en"/>
        </w:rPr>
        <w:t xml:space="preserve">Being thrifty and saving </w:t>
      </w:r>
    </w:p>
    <w:p w14:paraId="46F260DC" w14:textId="1A15C52E" w:rsidR="00C4207C" w:rsidRPr="00F614A1" w:rsidRDefault="002B104C" w:rsidP="00A34A99">
      <w:pPr>
        <w:spacing w:after="120" w:line="360" w:lineRule="auto"/>
        <w:jc w:val="both"/>
        <w:rPr>
          <w:sz w:val="22"/>
          <w:lang w:val="en"/>
        </w:rPr>
      </w:pPr>
      <w:r w:rsidRPr="00F614A1">
        <w:rPr>
          <w:sz w:val="22"/>
          <w:lang w:val="en"/>
        </w:rPr>
        <w:t xml:space="preserve">Poles have a relatively high level of financial and economic awareness. In </w:t>
      </w:r>
      <w:hyperlink r:id="rId9" w:history="1">
        <w:r w:rsidRPr="00F614A1">
          <w:rPr>
            <w:rStyle w:val="Hipercze"/>
            <w:sz w:val="22"/>
            <w:lang w:val="en"/>
          </w:rPr>
          <w:t>international surveys</w:t>
        </w:r>
      </w:hyperlink>
      <w:r w:rsidRPr="00F614A1">
        <w:rPr>
          <w:sz w:val="22"/>
          <w:lang w:val="en"/>
        </w:rPr>
        <w:t xml:space="preserve"> conducted by the International Network on Financial Education (INFE) and the OECD, we perform above the average for Western European citizens when it comes to understanding issues such as the time value of money, the effects of inflation, and investment risk. Studies on the level of economic awareness carried out by </w:t>
      </w:r>
      <w:hyperlink r:id="rId10" w:history="1">
        <w:r w:rsidRPr="00F614A1">
          <w:rPr>
            <w:rStyle w:val="Hipercze"/>
            <w:sz w:val="22"/>
            <w:lang w:val="en"/>
          </w:rPr>
          <w:t>the National Bank of Poland</w:t>
        </w:r>
      </w:hyperlink>
      <w:r w:rsidRPr="00F614A1">
        <w:rPr>
          <w:sz w:val="22"/>
          <w:lang w:val="en"/>
        </w:rPr>
        <w:t xml:space="preserve"> lead to similar conclusions. So why, despite understanding the benefits of long-term saving, do we put this knowledge into </w:t>
      </w:r>
      <w:r w:rsidR="001347D4" w:rsidRPr="00F614A1">
        <w:rPr>
          <w:sz w:val="22"/>
          <w:lang w:val="en"/>
        </w:rPr>
        <w:t>habit</w:t>
      </w:r>
      <w:r w:rsidRPr="00F614A1">
        <w:rPr>
          <w:sz w:val="22"/>
          <w:lang w:val="en"/>
        </w:rPr>
        <w:t xml:space="preserve"> only occasionally?</w:t>
      </w:r>
    </w:p>
    <w:p w14:paraId="73F0DA3D" w14:textId="40637857" w:rsidR="00C62E03" w:rsidRPr="00F614A1" w:rsidRDefault="001347D4" w:rsidP="00C62E03">
      <w:pPr>
        <w:spacing w:after="120" w:line="360" w:lineRule="auto"/>
        <w:jc w:val="both"/>
        <w:rPr>
          <w:iCs/>
          <w:sz w:val="22"/>
          <w:lang w:val="en-US"/>
        </w:rPr>
      </w:pPr>
      <w:r w:rsidRPr="00F614A1">
        <w:rPr>
          <w:iCs/>
          <w:sz w:val="22"/>
          <w:lang w:val="en-US"/>
        </w:rPr>
        <w:t xml:space="preserve">The reluctance to save is due not only to the difficulty of growing a surplus of money or the rising cost of living, but also to the lack of attractive long-term deposits and savings accounts to support the saving habit. </w:t>
      </w:r>
      <w:r w:rsidR="00C62E03" w:rsidRPr="00F614A1">
        <w:rPr>
          <w:sz w:val="22"/>
          <w:lang w:val="en"/>
        </w:rPr>
        <w:t xml:space="preserve">Where can we currently find appealing options for systematic saving? And why are we discouraged from saving through certain mechanisms while being encouraged almost exclusively to consume and get into debt? – notes President of UOKiK Tomasz Chróstny. </w:t>
      </w:r>
    </w:p>
    <w:p w14:paraId="186AB45F" w14:textId="7E0CDBAD" w:rsidR="003C6691" w:rsidRPr="00B11366" w:rsidRDefault="00A34A99" w:rsidP="003C6691">
      <w:pPr>
        <w:spacing w:after="120" w:line="360" w:lineRule="auto"/>
        <w:jc w:val="both"/>
        <w:rPr>
          <w:iCs/>
          <w:sz w:val="22"/>
          <w:lang w:val="en-US"/>
        </w:rPr>
      </w:pPr>
      <w:r w:rsidRPr="00F614A1">
        <w:rPr>
          <w:sz w:val="22"/>
          <w:lang w:val="en"/>
        </w:rPr>
        <w:t>The President of UOKiK urges and encourages the banking sector to offer</w:t>
      </w:r>
      <w:r>
        <w:rPr>
          <w:sz w:val="22"/>
          <w:lang w:val="en"/>
        </w:rPr>
        <w:t xml:space="preserve"> better long-term savings programmes to customers so that planning and saving for major expenses becomes an attractive alternative to quickly satisfying needs through credit. </w:t>
      </w:r>
    </w:p>
    <w:p w14:paraId="3DA8D38E" w14:textId="5B452E8D" w:rsidR="00040E42" w:rsidRPr="00F614A1" w:rsidRDefault="003C6691" w:rsidP="00A34A99">
      <w:pPr>
        <w:spacing w:after="120" w:line="360" w:lineRule="auto"/>
        <w:jc w:val="both"/>
        <w:rPr>
          <w:iCs/>
          <w:sz w:val="22"/>
          <w:lang w:val="en-US"/>
        </w:rPr>
      </w:pPr>
      <w:r>
        <w:rPr>
          <w:sz w:val="22"/>
          <w:lang w:val="en"/>
        </w:rPr>
        <w:lastRenderedPageBreak/>
        <w:t xml:space="preserve">To show consumers the benefits of saving, we made a simple simulation. A consumer plans to go on a long-distance trip next year and intends to spend PLN 10,000 for this purpose. He takes out a loan with 12 instalments, assuming an 18.5% interest rate (the current market maximum), plus additional non-interest credit costs of 10%, i.e. PLN 1,000. In this situation, a credit-based trip will cost approximately </w:t>
      </w:r>
      <w:r>
        <w:rPr>
          <w:b/>
          <w:bCs/>
          <w:sz w:val="22"/>
          <w:lang w:val="en"/>
        </w:rPr>
        <w:t>PLN 12,133</w:t>
      </w:r>
      <w:r>
        <w:rPr>
          <w:sz w:val="22"/>
          <w:lang w:val="en"/>
        </w:rPr>
        <w:t xml:space="preserve">, </w:t>
      </w:r>
      <w:r>
        <w:rPr>
          <w:b/>
          <w:bCs/>
          <w:sz w:val="22"/>
          <w:lang w:val="en"/>
        </w:rPr>
        <w:t>with a monthly instalment of PLN 1,011.</w:t>
      </w:r>
      <w:r>
        <w:rPr>
          <w:sz w:val="22"/>
          <w:lang w:val="en"/>
        </w:rPr>
        <w:t xml:space="preserve"> By saving, the consumer can achieve the same goal mainly with significantly smaller monthly payments of </w:t>
      </w:r>
      <w:r>
        <w:rPr>
          <w:b/>
          <w:bCs/>
          <w:sz w:val="22"/>
          <w:lang w:val="en"/>
        </w:rPr>
        <w:t>PLN 815.</w:t>
      </w:r>
      <w:r>
        <w:rPr>
          <w:sz w:val="22"/>
          <w:lang w:val="en"/>
        </w:rPr>
        <w:t xml:space="preserve"> We assumed a nominal interest rate of 5% (before capital gains tax). The calculations indicate that the cost of the trip through annual savings will be </w:t>
      </w:r>
      <w:r>
        <w:rPr>
          <w:b/>
          <w:bCs/>
          <w:sz w:val="22"/>
          <w:lang w:val="en"/>
        </w:rPr>
        <w:t>PLN 9,783</w:t>
      </w:r>
      <w:r>
        <w:rPr>
          <w:sz w:val="22"/>
          <w:lang w:val="en"/>
        </w:rPr>
        <w:t xml:space="preserve">. Thus, </w:t>
      </w:r>
      <w:r w:rsidRPr="00F614A1">
        <w:rPr>
          <w:sz w:val="22"/>
          <w:lang w:val="en"/>
        </w:rPr>
        <w:t xml:space="preserve">the difference between the cost of a credit-based trip and the cost covered through savings will amount to </w:t>
      </w:r>
      <w:r w:rsidRPr="00F614A1">
        <w:rPr>
          <w:b/>
          <w:bCs/>
          <w:sz w:val="22"/>
          <w:lang w:val="en"/>
        </w:rPr>
        <w:t xml:space="preserve">PLN 2,350 </w:t>
      </w:r>
      <w:r w:rsidRPr="00F614A1">
        <w:rPr>
          <w:sz w:val="22"/>
          <w:lang w:val="en"/>
        </w:rPr>
        <w:t xml:space="preserve">and </w:t>
      </w:r>
      <w:r w:rsidR="00B11366" w:rsidRPr="00F614A1">
        <w:rPr>
          <w:sz w:val="22"/>
          <w:lang w:val="en"/>
        </w:rPr>
        <w:t>represent</w:t>
      </w:r>
      <w:r w:rsidRPr="00F614A1">
        <w:rPr>
          <w:sz w:val="22"/>
          <w:lang w:val="en"/>
        </w:rPr>
        <w:t xml:space="preserve"> a financial benefit for the consumer. To help consumers decide which path they should take to achieve their long-term and short-term goals, we have developed a </w:t>
      </w:r>
      <w:hyperlink r:id="rId11" w:history="1">
        <w:r w:rsidRPr="00F614A1">
          <w:rPr>
            <w:rStyle w:val="Hipercze"/>
            <w:sz w:val="22"/>
            <w:lang w:val="en"/>
          </w:rPr>
          <w:t>Savings Calculator</w:t>
        </w:r>
      </w:hyperlink>
      <w:r w:rsidRPr="00F614A1">
        <w:rPr>
          <w:sz w:val="22"/>
          <w:lang w:val="en"/>
        </w:rPr>
        <w:t xml:space="preserve"> – a new tool designed to estimate the benefits of regularly setting aside a fixed amount in a savings plan. </w:t>
      </w:r>
    </w:p>
    <w:p w14:paraId="66483471" w14:textId="67013813" w:rsidR="002B4886" w:rsidRPr="00B11366" w:rsidRDefault="00A34A99" w:rsidP="00A34A99">
      <w:pPr>
        <w:spacing w:after="120" w:line="360" w:lineRule="auto"/>
        <w:jc w:val="both"/>
        <w:rPr>
          <w:b/>
          <w:iCs/>
          <w:sz w:val="22"/>
          <w:lang w:val="en-US"/>
        </w:rPr>
      </w:pPr>
      <w:r w:rsidRPr="00F614A1">
        <w:rPr>
          <w:b/>
          <w:bCs/>
          <w:sz w:val="22"/>
          <w:lang w:val="en"/>
        </w:rPr>
        <w:t>Plan your savings with</w:t>
      </w:r>
      <w:r w:rsidR="00742052" w:rsidRPr="00F614A1">
        <w:rPr>
          <w:b/>
          <w:bCs/>
          <w:sz w:val="22"/>
          <w:lang w:val="en"/>
        </w:rPr>
        <w:t xml:space="preserve"> the</w:t>
      </w:r>
      <w:r w:rsidRPr="00F614A1">
        <w:rPr>
          <w:b/>
          <w:bCs/>
          <w:sz w:val="22"/>
          <w:lang w:val="en"/>
        </w:rPr>
        <w:t xml:space="preserve"> UOKiK calculator</w:t>
      </w:r>
    </w:p>
    <w:p w14:paraId="0D2CEC5B" w14:textId="56D8FD17" w:rsidR="00DC0D43" w:rsidRPr="00B11366" w:rsidRDefault="002B4886" w:rsidP="00A34A99">
      <w:pPr>
        <w:spacing w:after="120" w:line="360" w:lineRule="auto"/>
        <w:jc w:val="both"/>
        <w:rPr>
          <w:sz w:val="22"/>
          <w:shd w:val="clear" w:color="auto" w:fill="FFFFFF"/>
          <w:lang w:val="en-US"/>
        </w:rPr>
      </w:pPr>
      <w:r>
        <w:rPr>
          <w:sz w:val="22"/>
          <w:shd w:val="clear" w:color="auto" w:fill="FFFFFF"/>
          <w:lang w:val="en"/>
        </w:rPr>
        <w:t xml:space="preserve">Savings Calculator is a new educational tool developed by the Office to help consumers build responsible consumption habits and calculate what they want to achieve. It allows consumers to choose a strategy tailored to their needs – setting aside money for a specific long-term or short-term purpose – all it takes is the click of a button to change course of action. </w:t>
      </w:r>
    </w:p>
    <w:p w14:paraId="3483F8C4" w14:textId="6527C8A4" w:rsidR="00534051" w:rsidRPr="00B11366" w:rsidRDefault="0099159F" w:rsidP="00A34A99">
      <w:pPr>
        <w:spacing w:after="120" w:line="360" w:lineRule="auto"/>
        <w:jc w:val="both"/>
        <w:rPr>
          <w:sz w:val="22"/>
          <w:shd w:val="clear" w:color="auto" w:fill="FFFFFF"/>
          <w:lang w:val="en-US"/>
        </w:rPr>
      </w:pPr>
      <w:r>
        <w:rPr>
          <w:sz w:val="22"/>
          <w:lang w:val="en"/>
        </w:rPr>
        <w:t xml:space="preserve">With the </w:t>
      </w:r>
      <w:hyperlink r:id="rId12" w:history="1">
        <w:r w:rsidRPr="00F614A1">
          <w:rPr>
            <w:rStyle w:val="Hipercze"/>
            <w:bCs/>
            <w:sz w:val="22"/>
            <w:lang w:val="en"/>
          </w:rPr>
          <w:t>long-term savings calculator</w:t>
        </w:r>
      </w:hyperlink>
      <w:r>
        <w:rPr>
          <w:sz w:val="22"/>
          <w:lang w:val="en"/>
        </w:rPr>
        <w:t>, consumers can calculate the financial benefit they may gain depending on the interest rate of the savings plan and the time horizon. It is just as easy to see how a systematic increase in contributions or a larger one-off cash injection – such as an annual</w:t>
      </w:r>
      <w:r w:rsidR="00742052">
        <w:rPr>
          <w:sz w:val="22"/>
          <w:lang w:val="en"/>
        </w:rPr>
        <w:t xml:space="preserve"> bonus</w:t>
      </w:r>
      <w:r>
        <w:rPr>
          <w:sz w:val="22"/>
          <w:lang w:val="en"/>
        </w:rPr>
        <w:t xml:space="preserve">  – will affect your savings plan. </w:t>
      </w:r>
    </w:p>
    <w:p w14:paraId="2F494044" w14:textId="0C75A785" w:rsidR="007949A6" w:rsidRPr="00B11366" w:rsidRDefault="005D4F99" w:rsidP="001A161B">
      <w:pPr>
        <w:spacing w:after="120" w:line="360" w:lineRule="auto"/>
        <w:jc w:val="both"/>
        <w:rPr>
          <w:iCs/>
          <w:sz w:val="22"/>
          <w:lang w:val="en-US"/>
        </w:rPr>
      </w:pPr>
      <w:r>
        <w:rPr>
          <w:sz w:val="22"/>
          <w:lang w:val="en"/>
        </w:rPr>
        <w:t>The calculator also supports goal-based saving, i.e. it suggests the required monthly contribution for a savings plan to reach a specific amount within a chosen timeframe, e.g. PLN 50,000 in five years. This option can be useful, for example, for those planning to buy a flat with a mortgage at some point in the future but already want to start saving for the required down payment. However, the goals can be different, such as renovating a flat, purchasing a car, or funding a dream trip. The programme generates a PDF file with a ready-made plan, making it easy to share calculations with others, for example, people organising a long-distance trip together.</w:t>
      </w:r>
    </w:p>
    <w:p w14:paraId="6AD29493" w14:textId="3835769D" w:rsidR="00602E8D" w:rsidRPr="00B11366" w:rsidRDefault="00B552D5" w:rsidP="00D1731D">
      <w:pPr>
        <w:spacing w:after="240" w:line="360" w:lineRule="auto"/>
        <w:jc w:val="both"/>
        <w:rPr>
          <w:sz w:val="22"/>
          <w:lang w:val="en-US"/>
        </w:rPr>
      </w:pPr>
      <w:r w:rsidRPr="00F614A1">
        <w:rPr>
          <w:sz w:val="22"/>
          <w:lang w:val="en"/>
        </w:rPr>
        <w:t>The UOKiK</w:t>
      </w:r>
      <w:r w:rsidRPr="00F614A1">
        <w:rPr>
          <w:b/>
          <w:bCs/>
          <w:sz w:val="22"/>
          <w:lang w:val="en"/>
        </w:rPr>
        <w:t xml:space="preserve"> </w:t>
      </w:r>
      <w:r w:rsidRPr="00F614A1">
        <w:rPr>
          <w:sz w:val="22"/>
          <w:lang w:val="en"/>
        </w:rPr>
        <w:t xml:space="preserve">website also offers three other financial tools. </w:t>
      </w:r>
      <w:hyperlink r:id="rId13" w:history="1">
        <w:r w:rsidRPr="00F614A1">
          <w:rPr>
            <w:rStyle w:val="Hipercze"/>
            <w:bCs/>
            <w:sz w:val="22"/>
            <w:lang w:val="en"/>
          </w:rPr>
          <w:t>Early Repayment Calculator</w:t>
        </w:r>
      </w:hyperlink>
      <w:r w:rsidRPr="00F614A1">
        <w:rPr>
          <w:sz w:val="22"/>
          <w:lang w:val="en"/>
        </w:rPr>
        <w:t xml:space="preserve"> allows you to determine how much of the non-interest loan costs should be refunded by the bank </w:t>
      </w:r>
      <w:r w:rsidRPr="00F614A1">
        <w:rPr>
          <w:sz w:val="22"/>
          <w:lang w:val="en"/>
        </w:rPr>
        <w:lastRenderedPageBreak/>
        <w:t xml:space="preserve">if you choose to repay the loan early. </w:t>
      </w:r>
      <w:hyperlink r:id="rId14" w:history="1">
        <w:r w:rsidRPr="00F614A1">
          <w:rPr>
            <w:rStyle w:val="Hipercze"/>
            <w:bCs/>
            <w:sz w:val="22"/>
            <w:lang w:val="en"/>
          </w:rPr>
          <w:t>Interest Rate Change Calculator</w:t>
        </w:r>
      </w:hyperlink>
      <w:r w:rsidRPr="00F614A1">
        <w:rPr>
          <w:sz w:val="22"/>
          <w:lang w:val="en"/>
        </w:rPr>
        <w:t xml:space="preserve"> allows you to check the approximate amount of your instalment in the event of an increase in interest rates and how much you can save with overpayment. For those who find themselves in a difficult financial situation, we have prepared </w:t>
      </w:r>
      <w:hyperlink r:id="rId15" w:history="1">
        <w:r w:rsidRPr="00F614A1">
          <w:rPr>
            <w:rStyle w:val="Hipercze"/>
            <w:sz w:val="22"/>
            <w:lang w:val="en"/>
          </w:rPr>
          <w:t>a form</w:t>
        </w:r>
      </w:hyperlink>
      <w:r w:rsidRPr="00F614A1">
        <w:rPr>
          <w:sz w:val="22"/>
          <w:lang w:val="en"/>
        </w:rPr>
        <w:t xml:space="preserve"> to determine whether they can apply for assistance with loan repayment from the Borrower Support Fund.</w:t>
      </w:r>
      <w:bookmarkStart w:id="0" w:name="_GoBack"/>
      <w:bookmarkEnd w:id="0"/>
      <w:r>
        <w:rPr>
          <w:sz w:val="22"/>
          <w:lang w:val="en"/>
        </w:rPr>
        <w:t xml:space="preserve"> </w:t>
      </w:r>
    </w:p>
    <w:p w14:paraId="641E9006" w14:textId="19CA0F17" w:rsidR="00B552D5" w:rsidRPr="00B11366" w:rsidRDefault="00B552D5" w:rsidP="00D1731D">
      <w:pPr>
        <w:spacing w:after="240" w:line="360" w:lineRule="auto"/>
        <w:jc w:val="both"/>
        <w:rPr>
          <w:sz w:val="22"/>
          <w:lang w:val="en-US"/>
        </w:rPr>
      </w:pPr>
      <w:r>
        <w:rPr>
          <w:sz w:val="22"/>
          <w:lang w:val="en"/>
        </w:rPr>
        <w:t>To date, borrowers have used our calculators more than 7 million times.</w:t>
      </w:r>
    </w:p>
    <w:p w14:paraId="2FBDEDFE" w14:textId="621A0A4E" w:rsidR="00A01D31" w:rsidRPr="00A01D31" w:rsidRDefault="00A01D31" w:rsidP="00D1731D">
      <w:pPr>
        <w:spacing w:after="240" w:line="360" w:lineRule="auto"/>
        <w:jc w:val="both"/>
        <w:rPr>
          <w:b/>
          <w:sz w:val="22"/>
        </w:rPr>
      </w:pPr>
      <w:r>
        <w:rPr>
          <w:b/>
          <w:bCs/>
          <w:sz w:val="22"/>
          <w:lang w:val="en"/>
        </w:rPr>
        <w:t>Consumer, please remember that:</w:t>
      </w:r>
    </w:p>
    <w:p w14:paraId="2EA48711" w14:textId="77B19981" w:rsidR="00A01D31" w:rsidRPr="00B11366" w:rsidRDefault="00A01D31" w:rsidP="00A01D31">
      <w:pPr>
        <w:pStyle w:val="Akapitzlist"/>
        <w:numPr>
          <w:ilvl w:val="0"/>
          <w:numId w:val="13"/>
        </w:numPr>
        <w:spacing w:after="240" w:line="360" w:lineRule="auto"/>
        <w:jc w:val="both"/>
        <w:rPr>
          <w:sz w:val="22"/>
          <w:lang w:val="en-US"/>
        </w:rPr>
      </w:pPr>
      <w:r>
        <w:rPr>
          <w:sz w:val="22"/>
          <w:lang w:val="en"/>
        </w:rPr>
        <w:t>Consistency is key to effective saving. Find out how much you can set aside each month and stick to it until you reach your goal.</w:t>
      </w:r>
    </w:p>
    <w:p w14:paraId="329D3885" w14:textId="0ADC6ADF" w:rsidR="00A01D31" w:rsidRPr="00A01D31" w:rsidRDefault="00A01D31" w:rsidP="00A01D31">
      <w:pPr>
        <w:pStyle w:val="Akapitzlist"/>
        <w:numPr>
          <w:ilvl w:val="0"/>
          <w:numId w:val="13"/>
        </w:numPr>
        <w:spacing w:after="240" w:line="360" w:lineRule="auto"/>
        <w:jc w:val="both"/>
        <w:rPr>
          <w:sz w:val="22"/>
        </w:rPr>
      </w:pPr>
      <w:r>
        <w:rPr>
          <w:sz w:val="22"/>
          <w:lang w:val="en"/>
        </w:rPr>
        <w:t>You can achieve your dreams of travelling to even the farthest destinations by putting away relatively small amounts. The key is consistency.</w:t>
      </w:r>
    </w:p>
    <w:p w14:paraId="265B7982" w14:textId="1DEC7488" w:rsidR="00A01D31" w:rsidRPr="00B11366" w:rsidRDefault="00A01D31" w:rsidP="00A01D31">
      <w:pPr>
        <w:pStyle w:val="Akapitzlist"/>
        <w:numPr>
          <w:ilvl w:val="0"/>
          <w:numId w:val="13"/>
        </w:numPr>
        <w:spacing w:after="240" w:line="360" w:lineRule="auto"/>
        <w:jc w:val="both"/>
        <w:rPr>
          <w:sz w:val="22"/>
          <w:lang w:val="en-US"/>
        </w:rPr>
      </w:pPr>
      <w:r>
        <w:rPr>
          <w:sz w:val="22"/>
          <w:lang w:val="en"/>
        </w:rPr>
        <w:t>It is always a good idea to budget an extra 10-15% for unexpected expenses during renovations.</w:t>
      </w:r>
    </w:p>
    <w:p w14:paraId="133F3E94" w14:textId="779F1FFC" w:rsidR="00A01D31" w:rsidRPr="00B11366" w:rsidRDefault="00A01D31" w:rsidP="00A01D31">
      <w:pPr>
        <w:pStyle w:val="Akapitzlist"/>
        <w:numPr>
          <w:ilvl w:val="0"/>
          <w:numId w:val="13"/>
        </w:numPr>
        <w:spacing w:after="240" w:line="360" w:lineRule="auto"/>
        <w:jc w:val="both"/>
        <w:rPr>
          <w:sz w:val="22"/>
          <w:lang w:val="en-US"/>
        </w:rPr>
      </w:pPr>
      <w:r>
        <w:rPr>
          <w:sz w:val="22"/>
          <w:lang w:val="en"/>
        </w:rPr>
        <w:t>Already chosen your car make and model? Great! However, when planning your savings, consider not only the purchase price of the car, but also insurance and maintenance costs.</w:t>
      </w:r>
    </w:p>
    <w:p w14:paraId="2E9B0F84" w14:textId="2304E051" w:rsidR="00A01D31" w:rsidRPr="00B11366" w:rsidRDefault="009B29A3" w:rsidP="00A01D31">
      <w:pPr>
        <w:pStyle w:val="Akapitzlist"/>
        <w:numPr>
          <w:ilvl w:val="0"/>
          <w:numId w:val="13"/>
        </w:numPr>
        <w:spacing w:after="240" w:line="360" w:lineRule="auto"/>
        <w:jc w:val="both"/>
        <w:rPr>
          <w:sz w:val="22"/>
          <w:lang w:val="en-US"/>
        </w:rPr>
      </w:pPr>
      <w:r>
        <w:rPr>
          <w:sz w:val="22"/>
          <w:lang w:val="en"/>
        </w:rPr>
        <w:t>Property cost is not the only expense you will face. Plan for additional costs like notary fees, finishing and furnishing the flat, and insurance.</w:t>
      </w:r>
    </w:p>
    <w:p w14:paraId="556A5AAC" w14:textId="3B979A14" w:rsidR="00925776" w:rsidRPr="00B11366" w:rsidRDefault="00925776" w:rsidP="00925776">
      <w:pPr>
        <w:spacing w:after="120" w:line="360" w:lineRule="auto"/>
        <w:rPr>
          <w:color w:val="000000"/>
          <w:sz w:val="22"/>
          <w:shd w:val="clear" w:color="auto" w:fill="FFFFFF"/>
          <w:lang w:val="en-US"/>
        </w:rPr>
      </w:pPr>
    </w:p>
    <w:sectPr w:rsidR="00925776" w:rsidRPr="00B11366" w:rsidSect="00D611B4">
      <w:headerReference w:type="default" r:id="rId16"/>
      <w:footerReference w:type="default" r:id="rId17"/>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6A0AF" w14:textId="77777777" w:rsidR="00094061" w:rsidRDefault="00094061" w:rsidP="002F3CE9">
      <w:r>
        <w:separator/>
      </w:r>
    </w:p>
  </w:endnote>
  <w:endnote w:type="continuationSeparator" w:id="0">
    <w:p w14:paraId="4C436387" w14:textId="77777777" w:rsidR="00094061" w:rsidRDefault="00094061" w:rsidP="002F3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2AEE" w14:textId="37DB213D" w:rsidR="009B2486" w:rsidRPr="00B11366" w:rsidRDefault="00B7786B" w:rsidP="009B2486">
    <w:pPr>
      <w:pStyle w:val="Stopka"/>
      <w:rPr>
        <w:rFonts w:asciiTheme="minorHAnsi" w:hAnsiTheme="minorHAnsi" w:cstheme="minorHAnsi"/>
        <w:color w:val="595959" w:themeColor="text1" w:themeTint="A6"/>
        <w:sz w:val="16"/>
        <w:szCs w:val="16"/>
        <w:lang w:val="en-US"/>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9264" behindDoc="0" locked="0" layoutInCell="1" allowOverlap="1" wp14:anchorId="07C70457" wp14:editId="78FE417D">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7603042" id="Łącznik prosty 9"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t>
    </w:r>
    <w:r w:rsidR="009B2486" w:rsidRPr="009B2486">
      <w:rPr>
        <w:rFonts w:asciiTheme="minorHAnsi" w:hAnsiTheme="minorHAnsi" w:cstheme="minorHAnsi"/>
        <w:color w:val="595959" w:themeColor="text1" w:themeTint="A6"/>
        <w:sz w:val="16"/>
        <w:szCs w:val="16"/>
        <w:lang w:val="en"/>
      </w:rPr>
      <w:t xml:space="preserve"> </w:t>
    </w:r>
    <w:r w:rsidR="009B2486">
      <w:rPr>
        <w:rFonts w:asciiTheme="minorHAnsi" w:hAnsiTheme="minorHAnsi" w:cstheme="minorHAnsi"/>
        <w:color w:val="595959" w:themeColor="text1" w:themeTint="A6"/>
        <w:sz w:val="16"/>
        <w:szCs w:val="16"/>
        <w:lang w:val="en"/>
      </w:rPr>
      <w:t>WW.UOKiK.GOV.PL LANDLINE NO. +48 22 55 60 246 MOBILE NO. 603 124 154</w:t>
    </w:r>
  </w:p>
  <w:p w14:paraId="3BF3F618" w14:textId="6C96FB39" w:rsidR="00D611B4" w:rsidRPr="001347D4" w:rsidRDefault="009B2486" w:rsidP="009B2486">
    <w:pPr>
      <w:pStyle w:val="TEKSTKOMUNIKATU"/>
      <w:spacing w:after="120" w:line="240" w:lineRule="auto"/>
      <w:jc w:val="left"/>
      <w:rPr>
        <w:rFonts w:asciiTheme="minorHAnsi" w:hAnsiTheme="minorHAnsi" w:cstheme="minorHAnsi"/>
        <w:color w:val="595959" w:themeColor="text1" w:themeTint="A6"/>
        <w:sz w:val="16"/>
        <w:szCs w:val="16"/>
        <w:lang w:val="pl-PL"/>
      </w:rPr>
    </w:pPr>
    <w:r>
      <w:rPr>
        <w:rFonts w:asciiTheme="minorHAnsi" w:hAnsiTheme="minorHAnsi" w:cstheme="minorHAnsi"/>
        <w:color w:val="595959" w:themeColor="text1" w:themeTint="A6"/>
        <w:sz w:val="16"/>
        <w:szCs w:val="16"/>
        <w:lang w:val="en"/>
      </w:rPr>
      <w:t xml:space="preserve">UOKiK Communication Department Pl. </w:t>
    </w:r>
    <w:r w:rsidRPr="001347D4">
      <w:rPr>
        <w:rFonts w:asciiTheme="minorHAnsi" w:hAnsiTheme="minorHAnsi" w:cstheme="minorHAnsi"/>
        <w:color w:val="595959" w:themeColor="text1" w:themeTint="A6"/>
        <w:sz w:val="16"/>
        <w:szCs w:val="16"/>
        <w:lang w:val="pl-PL"/>
      </w:rPr>
      <w:t xml:space="preserve">Powstańców Warszawy 1, 00-950 Warsaw </w:t>
    </w:r>
    <w:r w:rsidRPr="001347D4">
      <w:rPr>
        <w:rFonts w:asciiTheme="minorHAnsi" w:hAnsiTheme="minorHAnsi" w:cstheme="minorHAnsi"/>
        <w:color w:val="595959" w:themeColor="text1" w:themeTint="A6"/>
        <w:sz w:val="16"/>
        <w:szCs w:val="16"/>
        <w:lang w:val="pl-PL"/>
      </w:rPr>
      <w:br/>
      <w:t xml:space="preserve">E-mail: </w:t>
    </w:r>
    <w:hyperlink r:id="rId1" w:history="1">
      <w:r w:rsidRPr="001347D4">
        <w:rPr>
          <w:rStyle w:val="Hipercze"/>
          <w:rFonts w:asciiTheme="minorHAnsi" w:hAnsiTheme="minorHAnsi" w:cstheme="minorHAnsi"/>
          <w:color w:val="595959" w:themeColor="text1" w:themeTint="A6"/>
          <w:sz w:val="16"/>
          <w:szCs w:val="16"/>
          <w:lang w:val="pl-PL"/>
        </w:rPr>
        <w:t>biuroprasowe@uokik.gov.pl</w:t>
      </w:r>
    </w:hyperlink>
    <w:r w:rsidRPr="001347D4">
      <w:rPr>
        <w:rFonts w:asciiTheme="minorHAnsi" w:hAnsiTheme="minorHAnsi" w:cstheme="minorHAnsi"/>
        <w:color w:val="595959" w:themeColor="text1" w:themeTint="A6"/>
        <w:sz w:val="16"/>
        <w:szCs w:val="16"/>
        <w:lang w:val="pl-PL"/>
      </w:rPr>
      <w:t xml:space="preserve"> X: </w:t>
    </w:r>
    <w:hyperlink r:id="rId2" w:history="1">
      <w:r w:rsidRPr="001347D4">
        <w:rPr>
          <w:rStyle w:val="Hipercze"/>
          <w:rFonts w:asciiTheme="minorHAnsi" w:hAnsiTheme="minorHAnsi" w:cstheme="minorHAnsi"/>
          <w:color w:val="595959" w:themeColor="text1" w:themeTint="A6"/>
          <w:sz w:val="16"/>
          <w:szCs w:val="16"/>
          <w:lang w:val="pl-PL"/>
        </w:rPr>
        <w:t>@</w:t>
      </w:r>
      <w:r w:rsidRPr="001347D4">
        <w:rPr>
          <w:rStyle w:val="u-linkcomplex-target"/>
          <w:rFonts w:asciiTheme="minorHAnsi" w:hAnsiTheme="minorHAnsi" w:cstheme="minorHAnsi"/>
          <w:color w:val="595959" w:themeColor="text1" w:themeTint="A6"/>
          <w:sz w:val="16"/>
          <w:szCs w:val="16"/>
          <w:u w:val="single"/>
          <w:lang w:val="pl-PL"/>
        </w:rPr>
        <w:t>UOKiKgovPL</w:t>
      </w:r>
    </w:hyperlink>
    <w:r w:rsidRPr="001347D4">
      <w:rPr>
        <w:rStyle w:val="u-linkcomplex-target"/>
        <w:rFonts w:asciiTheme="minorHAnsi" w:hAnsiTheme="minorHAnsi" w:cstheme="minorHAnsi"/>
        <w:color w:val="595959" w:themeColor="text1" w:themeTint="A6"/>
        <w:sz w:val="16"/>
        <w:szCs w:val="16"/>
        <w:lang w:val="pl-PL"/>
      </w:rPr>
      <w:br/>
    </w:r>
    <w:r w:rsidRPr="001347D4">
      <w:rPr>
        <w:rFonts w:asciiTheme="minorHAnsi" w:hAnsiTheme="minorHAnsi" w:cstheme="minorHAnsi"/>
        <w:color w:val="595959" w:themeColor="text1" w:themeTint="A6"/>
        <w:sz w:val="16"/>
        <w:szCs w:val="16"/>
        <w:lang w:val="pl-PL"/>
      </w:rPr>
      <w:t>Follow us on Instagram: </w:t>
    </w:r>
    <w:hyperlink r:id="rId3" w:tgtFrame="_blank" w:history="1">
      <w:r w:rsidRPr="001347D4">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61A99" w14:textId="77777777" w:rsidR="00094061" w:rsidRDefault="00094061" w:rsidP="002F3CE9">
      <w:r>
        <w:separator/>
      </w:r>
    </w:p>
  </w:footnote>
  <w:footnote w:type="continuationSeparator" w:id="0">
    <w:p w14:paraId="63366F53" w14:textId="77777777" w:rsidR="00094061" w:rsidRDefault="00094061" w:rsidP="002F3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A8243" w14:textId="111A5942" w:rsidR="00D611B4" w:rsidRDefault="008A1387" w:rsidP="00D611B4">
    <w:pPr>
      <w:pStyle w:val="Nagwek"/>
      <w:tabs>
        <w:tab w:val="clear" w:pos="9072"/>
      </w:tabs>
    </w:pPr>
    <w:r>
      <w:rPr>
        <w:noProof/>
        <w:color w:val="1F497D"/>
      </w:rPr>
      <w:drawing>
        <wp:inline distT="0" distB="0" distL="0" distR="0" wp14:anchorId="68F916C8" wp14:editId="36EBDA16">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B5253"/>
    <w:multiLevelType w:val="multilevel"/>
    <w:tmpl w:val="1BA04CB0"/>
    <w:lvl w:ilvl="0">
      <w:start w:val="1"/>
      <w:numFmt w:val="bullet"/>
      <w:lvlText w:val=""/>
      <w:lvlJc w:val="left"/>
      <w:pPr>
        <w:tabs>
          <w:tab w:val="num" w:pos="3933"/>
        </w:tabs>
        <w:ind w:left="3933" w:hanging="360"/>
      </w:pPr>
      <w:rPr>
        <w:rFonts w:ascii="Symbol" w:hAnsi="Symbol" w:hint="default"/>
        <w:sz w:val="20"/>
      </w:rPr>
    </w:lvl>
    <w:lvl w:ilvl="1" w:tentative="1">
      <w:start w:val="1"/>
      <w:numFmt w:val="bullet"/>
      <w:lvlText w:val=""/>
      <w:lvlJc w:val="left"/>
      <w:pPr>
        <w:tabs>
          <w:tab w:val="num" w:pos="4653"/>
        </w:tabs>
        <w:ind w:left="4653" w:hanging="360"/>
      </w:pPr>
      <w:rPr>
        <w:rFonts w:ascii="Symbol" w:hAnsi="Symbol" w:hint="default"/>
        <w:sz w:val="20"/>
      </w:rPr>
    </w:lvl>
    <w:lvl w:ilvl="2" w:tentative="1">
      <w:start w:val="1"/>
      <w:numFmt w:val="bullet"/>
      <w:lvlText w:val=""/>
      <w:lvlJc w:val="left"/>
      <w:pPr>
        <w:tabs>
          <w:tab w:val="num" w:pos="5373"/>
        </w:tabs>
        <w:ind w:left="5373" w:hanging="360"/>
      </w:pPr>
      <w:rPr>
        <w:rFonts w:ascii="Symbol" w:hAnsi="Symbol" w:hint="default"/>
        <w:sz w:val="20"/>
      </w:rPr>
    </w:lvl>
    <w:lvl w:ilvl="3" w:tentative="1">
      <w:start w:val="1"/>
      <w:numFmt w:val="bullet"/>
      <w:lvlText w:val=""/>
      <w:lvlJc w:val="left"/>
      <w:pPr>
        <w:tabs>
          <w:tab w:val="num" w:pos="6093"/>
        </w:tabs>
        <w:ind w:left="6093" w:hanging="360"/>
      </w:pPr>
      <w:rPr>
        <w:rFonts w:ascii="Symbol" w:hAnsi="Symbol" w:hint="default"/>
        <w:sz w:val="20"/>
      </w:rPr>
    </w:lvl>
    <w:lvl w:ilvl="4" w:tentative="1">
      <w:start w:val="1"/>
      <w:numFmt w:val="bullet"/>
      <w:lvlText w:val=""/>
      <w:lvlJc w:val="left"/>
      <w:pPr>
        <w:tabs>
          <w:tab w:val="num" w:pos="6813"/>
        </w:tabs>
        <w:ind w:left="6813" w:hanging="360"/>
      </w:pPr>
      <w:rPr>
        <w:rFonts w:ascii="Symbol" w:hAnsi="Symbol" w:hint="default"/>
        <w:sz w:val="20"/>
      </w:rPr>
    </w:lvl>
    <w:lvl w:ilvl="5" w:tentative="1">
      <w:start w:val="1"/>
      <w:numFmt w:val="bullet"/>
      <w:lvlText w:val=""/>
      <w:lvlJc w:val="left"/>
      <w:pPr>
        <w:tabs>
          <w:tab w:val="num" w:pos="7533"/>
        </w:tabs>
        <w:ind w:left="7533" w:hanging="360"/>
      </w:pPr>
      <w:rPr>
        <w:rFonts w:ascii="Symbol" w:hAnsi="Symbol" w:hint="default"/>
        <w:sz w:val="20"/>
      </w:rPr>
    </w:lvl>
    <w:lvl w:ilvl="6" w:tentative="1">
      <w:start w:val="1"/>
      <w:numFmt w:val="bullet"/>
      <w:lvlText w:val=""/>
      <w:lvlJc w:val="left"/>
      <w:pPr>
        <w:tabs>
          <w:tab w:val="num" w:pos="8253"/>
        </w:tabs>
        <w:ind w:left="8253" w:hanging="360"/>
      </w:pPr>
      <w:rPr>
        <w:rFonts w:ascii="Symbol" w:hAnsi="Symbol" w:hint="default"/>
        <w:sz w:val="20"/>
      </w:rPr>
    </w:lvl>
    <w:lvl w:ilvl="7" w:tentative="1">
      <w:start w:val="1"/>
      <w:numFmt w:val="bullet"/>
      <w:lvlText w:val=""/>
      <w:lvlJc w:val="left"/>
      <w:pPr>
        <w:tabs>
          <w:tab w:val="num" w:pos="8973"/>
        </w:tabs>
        <w:ind w:left="8973" w:hanging="360"/>
      </w:pPr>
      <w:rPr>
        <w:rFonts w:ascii="Symbol" w:hAnsi="Symbol" w:hint="default"/>
        <w:sz w:val="20"/>
      </w:rPr>
    </w:lvl>
    <w:lvl w:ilvl="8" w:tentative="1">
      <w:start w:val="1"/>
      <w:numFmt w:val="bullet"/>
      <w:lvlText w:val=""/>
      <w:lvlJc w:val="left"/>
      <w:pPr>
        <w:tabs>
          <w:tab w:val="num" w:pos="9693"/>
        </w:tabs>
        <w:ind w:left="9693" w:hanging="360"/>
      </w:pPr>
      <w:rPr>
        <w:rFonts w:ascii="Symbol" w:hAnsi="Symbol" w:hint="default"/>
        <w:sz w:val="20"/>
      </w:rPr>
    </w:lvl>
  </w:abstractNum>
  <w:abstractNum w:abstractNumId="1" w15:restartNumberingAfterBreak="0">
    <w:nsid w:val="17A00524"/>
    <w:multiLevelType w:val="hybridMultilevel"/>
    <w:tmpl w:val="B0121A32"/>
    <w:lvl w:ilvl="0" w:tplc="3070998A">
      <w:start w:val="1"/>
      <w:numFmt w:val="decimal"/>
      <w:pStyle w:val="TekstNB"/>
      <w:lvlText w:val="(%1)"/>
      <w:lvlJc w:val="left"/>
      <w:pPr>
        <w:ind w:left="851" w:hanging="851"/>
      </w:pPr>
      <w:rPr>
        <w:rFonts w:hint="default"/>
        <w:b w:val="0"/>
        <w:i w:val="0"/>
        <w:color w:val="000000" w:themeColor="text1"/>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7B72BA"/>
    <w:multiLevelType w:val="hybridMultilevel"/>
    <w:tmpl w:val="45880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3B46D18"/>
    <w:multiLevelType w:val="hybridMultilevel"/>
    <w:tmpl w:val="2AE87646"/>
    <w:lvl w:ilvl="0" w:tplc="5CD00362">
      <w:start w:val="500"/>
      <w:numFmt w:val="bullet"/>
      <w:lvlText w:val=""/>
      <w:lvlJc w:val="left"/>
      <w:pPr>
        <w:ind w:left="720" w:hanging="360"/>
      </w:pPr>
      <w:rPr>
        <w:rFonts w:ascii="Symbol" w:eastAsiaTheme="minorHAnsi" w:hAnsi="Symbol" w:cstheme="minorBid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24B15D47"/>
    <w:multiLevelType w:val="hybridMultilevel"/>
    <w:tmpl w:val="5CA6AB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200967"/>
    <w:multiLevelType w:val="hybridMultilevel"/>
    <w:tmpl w:val="C9B4A6A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3AEC4083"/>
    <w:multiLevelType w:val="hybridMultilevel"/>
    <w:tmpl w:val="4CB0939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7" w15:restartNumberingAfterBreak="0">
    <w:nsid w:val="3EC24F80"/>
    <w:multiLevelType w:val="hybridMultilevel"/>
    <w:tmpl w:val="62023B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45B293C"/>
    <w:multiLevelType w:val="hybridMultilevel"/>
    <w:tmpl w:val="3782094C"/>
    <w:lvl w:ilvl="0" w:tplc="113A4868">
      <w:numFmt w:val="bullet"/>
      <w:lvlText w:val="•"/>
      <w:lvlJc w:val="left"/>
      <w:pPr>
        <w:ind w:left="720" w:hanging="360"/>
      </w:pPr>
      <w:rPr>
        <w:rFonts w:ascii="Trebuchet MS" w:eastAsia="Calibri"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E413D89"/>
    <w:multiLevelType w:val="hybridMultilevel"/>
    <w:tmpl w:val="D24425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A645360"/>
    <w:multiLevelType w:val="hybridMultilevel"/>
    <w:tmpl w:val="91B0A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8"/>
  </w:num>
  <w:num w:numId="4">
    <w:abstractNumId w:val="1"/>
  </w:num>
  <w:num w:numId="5">
    <w:abstractNumId w:val="10"/>
  </w:num>
  <w:num w:numId="6">
    <w:abstractNumId w:val="0"/>
  </w:num>
  <w:num w:numId="7">
    <w:abstractNumId w:val="6"/>
  </w:num>
  <w:num w:numId="8">
    <w:abstractNumId w:val="3"/>
  </w:num>
  <w:num w:numId="9">
    <w:abstractNumId w:val="3"/>
  </w:num>
  <w:num w:numId="10">
    <w:abstractNumId w:val="5"/>
  </w:num>
  <w:num w:numId="11">
    <w:abstractNumId w:val="7"/>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CE9"/>
    <w:rsid w:val="000021ED"/>
    <w:rsid w:val="00006C27"/>
    <w:rsid w:val="00012C16"/>
    <w:rsid w:val="00020FEF"/>
    <w:rsid w:val="00032915"/>
    <w:rsid w:val="00040E42"/>
    <w:rsid w:val="00043F21"/>
    <w:rsid w:val="000576C2"/>
    <w:rsid w:val="00094061"/>
    <w:rsid w:val="00095379"/>
    <w:rsid w:val="000B12EC"/>
    <w:rsid w:val="000B2ED9"/>
    <w:rsid w:val="000D65D3"/>
    <w:rsid w:val="001056EB"/>
    <w:rsid w:val="00121E9E"/>
    <w:rsid w:val="00126310"/>
    <w:rsid w:val="001347D4"/>
    <w:rsid w:val="00145FC4"/>
    <w:rsid w:val="00153C9F"/>
    <w:rsid w:val="00155FA5"/>
    <w:rsid w:val="00156FA7"/>
    <w:rsid w:val="0017449B"/>
    <w:rsid w:val="001774C1"/>
    <w:rsid w:val="00186E22"/>
    <w:rsid w:val="001A161B"/>
    <w:rsid w:val="001A316A"/>
    <w:rsid w:val="001B0B53"/>
    <w:rsid w:val="001C4417"/>
    <w:rsid w:val="001C7FD6"/>
    <w:rsid w:val="001E3D48"/>
    <w:rsid w:val="001F192C"/>
    <w:rsid w:val="001F2D3A"/>
    <w:rsid w:val="00201E8F"/>
    <w:rsid w:val="00212576"/>
    <w:rsid w:val="0021502D"/>
    <w:rsid w:val="00233E3F"/>
    <w:rsid w:val="0024667B"/>
    <w:rsid w:val="0025333B"/>
    <w:rsid w:val="0025433D"/>
    <w:rsid w:val="0026572E"/>
    <w:rsid w:val="002806DF"/>
    <w:rsid w:val="00285AD1"/>
    <w:rsid w:val="00286B7D"/>
    <w:rsid w:val="002948D5"/>
    <w:rsid w:val="002A4051"/>
    <w:rsid w:val="002A41A2"/>
    <w:rsid w:val="002B104C"/>
    <w:rsid w:val="002B323D"/>
    <w:rsid w:val="002B4886"/>
    <w:rsid w:val="002C1C51"/>
    <w:rsid w:val="002D2820"/>
    <w:rsid w:val="002D3D0A"/>
    <w:rsid w:val="002D4B98"/>
    <w:rsid w:val="002D7F50"/>
    <w:rsid w:val="002E0258"/>
    <w:rsid w:val="002F211B"/>
    <w:rsid w:val="002F3CE9"/>
    <w:rsid w:val="00311049"/>
    <w:rsid w:val="003206CE"/>
    <w:rsid w:val="003230F6"/>
    <w:rsid w:val="003329F3"/>
    <w:rsid w:val="0033569C"/>
    <w:rsid w:val="003503CC"/>
    <w:rsid w:val="003521A7"/>
    <w:rsid w:val="003625AB"/>
    <w:rsid w:val="00362EE5"/>
    <w:rsid w:val="00363682"/>
    <w:rsid w:val="00366A74"/>
    <w:rsid w:val="00372DA8"/>
    <w:rsid w:val="00396DEC"/>
    <w:rsid w:val="003B0FCD"/>
    <w:rsid w:val="003B387C"/>
    <w:rsid w:val="003B4B11"/>
    <w:rsid w:val="003C0728"/>
    <w:rsid w:val="003C5BA0"/>
    <w:rsid w:val="003C6691"/>
    <w:rsid w:val="003D12F9"/>
    <w:rsid w:val="003E14A2"/>
    <w:rsid w:val="004039FB"/>
    <w:rsid w:val="0040543C"/>
    <w:rsid w:val="004154CE"/>
    <w:rsid w:val="00416AA3"/>
    <w:rsid w:val="0042544B"/>
    <w:rsid w:val="00426AF2"/>
    <w:rsid w:val="00431AE8"/>
    <w:rsid w:val="00432FDF"/>
    <w:rsid w:val="00434DAE"/>
    <w:rsid w:val="00435E2F"/>
    <w:rsid w:val="00447CD9"/>
    <w:rsid w:val="0045441E"/>
    <w:rsid w:val="004631D5"/>
    <w:rsid w:val="00471E96"/>
    <w:rsid w:val="00486292"/>
    <w:rsid w:val="00487235"/>
    <w:rsid w:val="004A578B"/>
    <w:rsid w:val="004B3C50"/>
    <w:rsid w:val="004D5BF7"/>
    <w:rsid w:val="0050093E"/>
    <w:rsid w:val="00501725"/>
    <w:rsid w:val="00520AA9"/>
    <w:rsid w:val="00523B37"/>
    <w:rsid w:val="00534051"/>
    <w:rsid w:val="00563FFE"/>
    <w:rsid w:val="005814A5"/>
    <w:rsid w:val="0058787F"/>
    <w:rsid w:val="00591251"/>
    <w:rsid w:val="005A4A56"/>
    <w:rsid w:val="005A4C49"/>
    <w:rsid w:val="005A507D"/>
    <w:rsid w:val="005A7017"/>
    <w:rsid w:val="005B6747"/>
    <w:rsid w:val="005C4EEB"/>
    <w:rsid w:val="005D4F99"/>
    <w:rsid w:val="005E2EF6"/>
    <w:rsid w:val="005F0337"/>
    <w:rsid w:val="005F265B"/>
    <w:rsid w:val="00602E8D"/>
    <w:rsid w:val="006032A1"/>
    <w:rsid w:val="00607D2E"/>
    <w:rsid w:val="00607DE2"/>
    <w:rsid w:val="00615437"/>
    <w:rsid w:val="006258D0"/>
    <w:rsid w:val="00630397"/>
    <w:rsid w:val="00631BC0"/>
    <w:rsid w:val="00633BDF"/>
    <w:rsid w:val="00667FB4"/>
    <w:rsid w:val="00670B8D"/>
    <w:rsid w:val="00671B0D"/>
    <w:rsid w:val="006816E5"/>
    <w:rsid w:val="00697112"/>
    <w:rsid w:val="006B04B4"/>
    <w:rsid w:val="006B73D6"/>
    <w:rsid w:val="006C1760"/>
    <w:rsid w:val="006D7841"/>
    <w:rsid w:val="006E42B1"/>
    <w:rsid w:val="006F09E1"/>
    <w:rsid w:val="006F7011"/>
    <w:rsid w:val="007074FF"/>
    <w:rsid w:val="007109DD"/>
    <w:rsid w:val="007118C2"/>
    <w:rsid w:val="00722A98"/>
    <w:rsid w:val="00725ADD"/>
    <w:rsid w:val="007304BE"/>
    <w:rsid w:val="00742052"/>
    <w:rsid w:val="0075139D"/>
    <w:rsid w:val="00752964"/>
    <w:rsid w:val="00761711"/>
    <w:rsid w:val="00792ABB"/>
    <w:rsid w:val="007949A6"/>
    <w:rsid w:val="007A002C"/>
    <w:rsid w:val="007A0910"/>
    <w:rsid w:val="007A3226"/>
    <w:rsid w:val="007A3949"/>
    <w:rsid w:val="007A4D6B"/>
    <w:rsid w:val="007B6D67"/>
    <w:rsid w:val="007C437E"/>
    <w:rsid w:val="007C57EB"/>
    <w:rsid w:val="007C59B5"/>
    <w:rsid w:val="007C5E2A"/>
    <w:rsid w:val="007E1F93"/>
    <w:rsid w:val="007F041E"/>
    <w:rsid w:val="007F1B98"/>
    <w:rsid w:val="00820ABA"/>
    <w:rsid w:val="008303AB"/>
    <w:rsid w:val="008506CA"/>
    <w:rsid w:val="00851621"/>
    <w:rsid w:val="008860AA"/>
    <w:rsid w:val="00893947"/>
    <w:rsid w:val="008A1387"/>
    <w:rsid w:val="008C1D64"/>
    <w:rsid w:val="008E6E83"/>
    <w:rsid w:val="008F66D5"/>
    <w:rsid w:val="008F7F4A"/>
    <w:rsid w:val="0090343C"/>
    <w:rsid w:val="00910F6C"/>
    <w:rsid w:val="0091570B"/>
    <w:rsid w:val="00916117"/>
    <w:rsid w:val="0092248C"/>
    <w:rsid w:val="00925776"/>
    <w:rsid w:val="00934D99"/>
    <w:rsid w:val="00954ABD"/>
    <w:rsid w:val="00960FC8"/>
    <w:rsid w:val="009722D3"/>
    <w:rsid w:val="009749D7"/>
    <w:rsid w:val="0099159F"/>
    <w:rsid w:val="009A210F"/>
    <w:rsid w:val="009A597E"/>
    <w:rsid w:val="009A68FF"/>
    <w:rsid w:val="009B0ECA"/>
    <w:rsid w:val="009B2486"/>
    <w:rsid w:val="009B29A3"/>
    <w:rsid w:val="009D331B"/>
    <w:rsid w:val="009F7900"/>
    <w:rsid w:val="00A01D31"/>
    <w:rsid w:val="00A129C5"/>
    <w:rsid w:val="00A20DFE"/>
    <w:rsid w:val="00A22C48"/>
    <w:rsid w:val="00A24670"/>
    <w:rsid w:val="00A30B7B"/>
    <w:rsid w:val="00A34A99"/>
    <w:rsid w:val="00A51827"/>
    <w:rsid w:val="00A53CEB"/>
    <w:rsid w:val="00A711CC"/>
    <w:rsid w:val="00A93C9D"/>
    <w:rsid w:val="00AA799C"/>
    <w:rsid w:val="00AB2614"/>
    <w:rsid w:val="00AB3308"/>
    <w:rsid w:val="00AB3C85"/>
    <w:rsid w:val="00AB59CC"/>
    <w:rsid w:val="00AC0B93"/>
    <w:rsid w:val="00AC3F55"/>
    <w:rsid w:val="00AD58E1"/>
    <w:rsid w:val="00AD75CF"/>
    <w:rsid w:val="00AD7DE3"/>
    <w:rsid w:val="00AE6C62"/>
    <w:rsid w:val="00AE7E38"/>
    <w:rsid w:val="00B11366"/>
    <w:rsid w:val="00B14E20"/>
    <w:rsid w:val="00B31E41"/>
    <w:rsid w:val="00B34661"/>
    <w:rsid w:val="00B34E1F"/>
    <w:rsid w:val="00B552D5"/>
    <w:rsid w:val="00B7786B"/>
    <w:rsid w:val="00B93261"/>
    <w:rsid w:val="00B93A14"/>
    <w:rsid w:val="00B9638D"/>
    <w:rsid w:val="00BA0315"/>
    <w:rsid w:val="00BA21C0"/>
    <w:rsid w:val="00BA7EBF"/>
    <w:rsid w:val="00BB4F2E"/>
    <w:rsid w:val="00BC5FFA"/>
    <w:rsid w:val="00BC6BBA"/>
    <w:rsid w:val="00BF2933"/>
    <w:rsid w:val="00BF75B7"/>
    <w:rsid w:val="00C03805"/>
    <w:rsid w:val="00C0642C"/>
    <w:rsid w:val="00C25EA3"/>
    <w:rsid w:val="00C2613D"/>
    <w:rsid w:val="00C31F43"/>
    <w:rsid w:val="00C33D40"/>
    <w:rsid w:val="00C4207C"/>
    <w:rsid w:val="00C461B5"/>
    <w:rsid w:val="00C62E03"/>
    <w:rsid w:val="00C6722B"/>
    <w:rsid w:val="00C725D3"/>
    <w:rsid w:val="00C81AE9"/>
    <w:rsid w:val="00C83C28"/>
    <w:rsid w:val="00C85148"/>
    <w:rsid w:val="00C957E8"/>
    <w:rsid w:val="00CA2E83"/>
    <w:rsid w:val="00CA3193"/>
    <w:rsid w:val="00CA6A63"/>
    <w:rsid w:val="00CA6EE8"/>
    <w:rsid w:val="00CC247A"/>
    <w:rsid w:val="00CC2A8C"/>
    <w:rsid w:val="00CF20C2"/>
    <w:rsid w:val="00CF3C72"/>
    <w:rsid w:val="00CF696D"/>
    <w:rsid w:val="00D05ABB"/>
    <w:rsid w:val="00D1731D"/>
    <w:rsid w:val="00D2553A"/>
    <w:rsid w:val="00D476AC"/>
    <w:rsid w:val="00D535D9"/>
    <w:rsid w:val="00D611B4"/>
    <w:rsid w:val="00D679F4"/>
    <w:rsid w:val="00D70430"/>
    <w:rsid w:val="00DB1E10"/>
    <w:rsid w:val="00DB34F6"/>
    <w:rsid w:val="00DB4270"/>
    <w:rsid w:val="00DC048A"/>
    <w:rsid w:val="00DC0D43"/>
    <w:rsid w:val="00DC1B47"/>
    <w:rsid w:val="00DD3E69"/>
    <w:rsid w:val="00DD7B11"/>
    <w:rsid w:val="00DD7E3E"/>
    <w:rsid w:val="00DE2DCB"/>
    <w:rsid w:val="00E07838"/>
    <w:rsid w:val="00E30BB6"/>
    <w:rsid w:val="00E415E7"/>
    <w:rsid w:val="00E53A18"/>
    <w:rsid w:val="00EB7DD3"/>
    <w:rsid w:val="00ED2FCB"/>
    <w:rsid w:val="00ED351F"/>
    <w:rsid w:val="00EE6BC9"/>
    <w:rsid w:val="00F0366F"/>
    <w:rsid w:val="00F126FA"/>
    <w:rsid w:val="00F17A77"/>
    <w:rsid w:val="00F17BA5"/>
    <w:rsid w:val="00F2642D"/>
    <w:rsid w:val="00F3792C"/>
    <w:rsid w:val="00F52799"/>
    <w:rsid w:val="00F57C44"/>
    <w:rsid w:val="00F6129F"/>
    <w:rsid w:val="00F614A1"/>
    <w:rsid w:val="00F67756"/>
    <w:rsid w:val="00F720D3"/>
    <w:rsid w:val="00F740A8"/>
    <w:rsid w:val="00F770E0"/>
    <w:rsid w:val="00F91579"/>
    <w:rsid w:val="00FB0424"/>
    <w:rsid w:val="00FB1A49"/>
    <w:rsid w:val="00FB2ECE"/>
    <w:rsid w:val="00FB3D92"/>
    <w:rsid w:val="00FF3784"/>
    <w:rsid w:val="00FF42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C85E29"/>
  <w15:chartTrackingRefBased/>
  <w15:docId w15:val="{597D87C4-92C5-4D4B-B201-7B0A1929D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F3CE9"/>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2F3CE9"/>
    <w:pPr>
      <w:tabs>
        <w:tab w:val="center" w:pos="4536"/>
        <w:tab w:val="right" w:pos="9072"/>
      </w:tabs>
    </w:pPr>
  </w:style>
  <w:style w:type="character" w:customStyle="1" w:styleId="NagwekZnak">
    <w:name w:val="Nagłówek Znak"/>
    <w:basedOn w:val="Domylnaczcionkaakapitu"/>
    <w:link w:val="Nagwek"/>
    <w:uiPriority w:val="99"/>
    <w:rsid w:val="002F3CE9"/>
  </w:style>
  <w:style w:type="paragraph" w:styleId="Stopka">
    <w:name w:val="footer"/>
    <w:basedOn w:val="Normalny"/>
    <w:link w:val="StopkaZnak"/>
    <w:uiPriority w:val="99"/>
    <w:unhideWhenUsed/>
    <w:rsid w:val="002F3CE9"/>
    <w:pPr>
      <w:tabs>
        <w:tab w:val="center" w:pos="4536"/>
        <w:tab w:val="right" w:pos="9072"/>
      </w:tabs>
    </w:pPr>
  </w:style>
  <w:style w:type="character" w:customStyle="1" w:styleId="StopkaZnak">
    <w:name w:val="Stopka Znak"/>
    <w:basedOn w:val="Domylnaczcionkaakapitu"/>
    <w:link w:val="Stopka"/>
    <w:uiPriority w:val="99"/>
    <w:rsid w:val="002F3CE9"/>
  </w:style>
  <w:style w:type="character" w:customStyle="1" w:styleId="NagwekZnak1">
    <w:name w:val="Nagłówek Znak1"/>
    <w:rsid w:val="002F3CE9"/>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2F3CE9"/>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2F3CE9"/>
    <w:rPr>
      <w:rFonts w:ascii="Georgia" w:eastAsia="Calibri" w:hAnsi="Georgia" w:cs="Georgia"/>
      <w:kern w:val="16"/>
      <w:sz w:val="24"/>
      <w:szCs w:val="24"/>
      <w:lang w:val="en-US" w:eastAsia="pl-PL"/>
    </w:rPr>
  </w:style>
  <w:style w:type="character" w:styleId="Hipercze">
    <w:name w:val="Hyperlink"/>
    <w:rsid w:val="002F3CE9"/>
    <w:rPr>
      <w:color w:val="0000FF"/>
      <w:u w:val="single"/>
    </w:rPr>
  </w:style>
  <w:style w:type="character" w:customStyle="1" w:styleId="u-linkcomplex-target">
    <w:name w:val="u-linkcomplex-target"/>
    <w:basedOn w:val="Domylnaczcionkaakapitu"/>
    <w:rsid w:val="002F3CE9"/>
  </w:style>
  <w:style w:type="paragraph" w:styleId="Akapitzlist">
    <w:name w:val="List Paragraph"/>
    <w:basedOn w:val="Normalny"/>
    <w:link w:val="AkapitzlistZnak"/>
    <w:uiPriority w:val="34"/>
    <w:qFormat/>
    <w:rsid w:val="002F3CE9"/>
    <w:pPr>
      <w:ind w:left="720"/>
      <w:contextualSpacing/>
    </w:pPr>
  </w:style>
  <w:style w:type="character" w:customStyle="1" w:styleId="AkapitzlistZnak">
    <w:name w:val="Akapit z listą Znak"/>
    <w:basedOn w:val="Domylnaczcionkaakapitu"/>
    <w:link w:val="Akapitzlist"/>
    <w:uiPriority w:val="34"/>
    <w:rsid w:val="002F3CE9"/>
    <w:rPr>
      <w:rFonts w:ascii="Trebuchet MS" w:eastAsia="Times New Roman" w:hAnsi="Trebuchet MS" w:cs="Times New Roman"/>
      <w:sz w:val="18"/>
    </w:rPr>
  </w:style>
  <w:style w:type="paragraph" w:styleId="Tekstpodstawowy">
    <w:name w:val="Body Text"/>
    <w:basedOn w:val="Normalny"/>
    <w:link w:val="TekstpodstawowyZnak"/>
    <w:uiPriority w:val="99"/>
    <w:semiHidden/>
    <w:unhideWhenUsed/>
    <w:rsid w:val="002F3CE9"/>
    <w:pPr>
      <w:spacing w:after="120"/>
    </w:pPr>
  </w:style>
  <w:style w:type="character" w:customStyle="1" w:styleId="TekstpodstawowyZnak">
    <w:name w:val="Tekst podstawowy Znak"/>
    <w:basedOn w:val="Domylnaczcionkaakapitu"/>
    <w:link w:val="Tekstpodstawowy"/>
    <w:uiPriority w:val="99"/>
    <w:semiHidden/>
    <w:rsid w:val="002F3CE9"/>
    <w:rPr>
      <w:rFonts w:ascii="Trebuchet MS" w:eastAsia="Times New Roman" w:hAnsi="Trebuchet MS" w:cs="Times New Roman"/>
      <w:sz w:val="18"/>
    </w:rPr>
  </w:style>
  <w:style w:type="paragraph" w:styleId="Tekstprzypisukocowego">
    <w:name w:val="endnote text"/>
    <w:basedOn w:val="Normalny"/>
    <w:link w:val="TekstprzypisukocowegoZnak"/>
    <w:uiPriority w:val="99"/>
    <w:semiHidden/>
    <w:unhideWhenUsed/>
    <w:rsid w:val="00AE7E38"/>
    <w:rPr>
      <w:sz w:val="20"/>
      <w:szCs w:val="20"/>
    </w:rPr>
  </w:style>
  <w:style w:type="character" w:customStyle="1" w:styleId="TekstprzypisukocowegoZnak">
    <w:name w:val="Tekst przypisu końcowego Znak"/>
    <w:basedOn w:val="Domylnaczcionkaakapitu"/>
    <w:link w:val="Tekstprzypisukocowego"/>
    <w:uiPriority w:val="99"/>
    <w:semiHidden/>
    <w:rsid w:val="00AE7E38"/>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AE7E38"/>
    <w:rPr>
      <w:vertAlign w:val="superscript"/>
    </w:rPr>
  </w:style>
  <w:style w:type="paragraph" w:styleId="NormalnyWeb">
    <w:name w:val="Normal (Web)"/>
    <w:basedOn w:val="Normalny"/>
    <w:uiPriority w:val="99"/>
    <w:unhideWhenUsed/>
    <w:rsid w:val="0091570B"/>
    <w:pPr>
      <w:spacing w:before="100" w:beforeAutospacing="1" w:after="100" w:afterAutospacing="1"/>
    </w:pPr>
    <w:rPr>
      <w:rFonts w:ascii="Times New Roman" w:hAnsi="Times New Roman"/>
      <w:sz w:val="24"/>
      <w:szCs w:val="24"/>
      <w:lang w:eastAsia="pl-PL"/>
    </w:rPr>
  </w:style>
  <w:style w:type="paragraph" w:customStyle="1" w:styleId="TekstNB">
    <w:name w:val="Tekst_NB"/>
    <w:basedOn w:val="Akapitzlist"/>
    <w:link w:val="TekstNBZnak"/>
    <w:qFormat/>
    <w:rsid w:val="0042544B"/>
    <w:pPr>
      <w:numPr>
        <w:numId w:val="4"/>
      </w:numPr>
      <w:spacing w:before="120" w:after="120" w:line="360" w:lineRule="auto"/>
      <w:contextualSpacing w:val="0"/>
      <w:jc w:val="both"/>
    </w:pPr>
    <w:rPr>
      <w:rFonts w:ascii="Times New Roman" w:eastAsia="Calibri" w:hAnsi="Times New Roman"/>
      <w:sz w:val="22"/>
      <w:lang w:eastAsia="pl-PL"/>
    </w:rPr>
  </w:style>
  <w:style w:type="character" w:customStyle="1" w:styleId="TekstNBZnak">
    <w:name w:val="Tekst_NB Znak"/>
    <w:basedOn w:val="Domylnaczcionkaakapitu"/>
    <w:link w:val="TekstNB"/>
    <w:rsid w:val="0042544B"/>
    <w:rPr>
      <w:rFonts w:ascii="Times New Roman" w:eastAsia="Calibri" w:hAnsi="Times New Roman" w:cs="Times New Roman"/>
      <w:lang w:eastAsia="pl-PL"/>
    </w:rPr>
  </w:style>
  <w:style w:type="paragraph" w:customStyle="1" w:styleId="Tekst1">
    <w:name w:val="Tekst_1"/>
    <w:basedOn w:val="Normalny"/>
    <w:link w:val="Tekst1Znak"/>
    <w:qFormat/>
    <w:rsid w:val="0042544B"/>
    <w:pPr>
      <w:spacing w:before="120" w:after="120" w:line="360" w:lineRule="auto"/>
      <w:jc w:val="both"/>
    </w:pPr>
    <w:rPr>
      <w:rFonts w:ascii="Times New Roman" w:hAnsi="Times New Roman"/>
      <w:sz w:val="22"/>
      <w:szCs w:val="24"/>
      <w:lang w:val="x-none" w:eastAsia="x-none"/>
    </w:rPr>
  </w:style>
  <w:style w:type="character" w:customStyle="1" w:styleId="Tekst1Znak">
    <w:name w:val="Tekst_1 Znak"/>
    <w:basedOn w:val="Domylnaczcionkaakapitu"/>
    <w:link w:val="Tekst1"/>
    <w:rsid w:val="0042544B"/>
    <w:rPr>
      <w:rFonts w:ascii="Times New Roman" w:eastAsia="Times New Roman" w:hAnsi="Times New Roman" w:cs="Times New Roman"/>
      <w:szCs w:val="24"/>
      <w:lang w:val="x-none" w:eastAsia="x-none"/>
    </w:rPr>
  </w:style>
  <w:style w:type="paragraph" w:styleId="Tekstdymka">
    <w:name w:val="Balloon Text"/>
    <w:basedOn w:val="Normalny"/>
    <w:link w:val="TekstdymkaZnak"/>
    <w:uiPriority w:val="99"/>
    <w:semiHidden/>
    <w:unhideWhenUsed/>
    <w:rsid w:val="00E07838"/>
    <w:rPr>
      <w:rFonts w:ascii="Segoe UI" w:hAnsi="Segoe UI" w:cs="Segoe UI"/>
      <w:szCs w:val="18"/>
    </w:rPr>
  </w:style>
  <w:style w:type="character" w:customStyle="1" w:styleId="TekstdymkaZnak">
    <w:name w:val="Tekst dymka Znak"/>
    <w:basedOn w:val="Domylnaczcionkaakapitu"/>
    <w:link w:val="Tekstdymka"/>
    <w:uiPriority w:val="99"/>
    <w:semiHidden/>
    <w:rsid w:val="00E07838"/>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E07838"/>
    <w:rPr>
      <w:sz w:val="16"/>
      <w:szCs w:val="16"/>
    </w:rPr>
  </w:style>
  <w:style w:type="paragraph" w:styleId="Tekstkomentarza">
    <w:name w:val="annotation text"/>
    <w:basedOn w:val="Normalny"/>
    <w:link w:val="TekstkomentarzaZnak"/>
    <w:uiPriority w:val="99"/>
    <w:semiHidden/>
    <w:unhideWhenUsed/>
    <w:rsid w:val="00E07838"/>
    <w:rPr>
      <w:sz w:val="20"/>
      <w:szCs w:val="20"/>
    </w:rPr>
  </w:style>
  <w:style w:type="character" w:customStyle="1" w:styleId="TekstkomentarzaZnak">
    <w:name w:val="Tekst komentarza Znak"/>
    <w:basedOn w:val="Domylnaczcionkaakapitu"/>
    <w:link w:val="Tekstkomentarza"/>
    <w:uiPriority w:val="99"/>
    <w:semiHidden/>
    <w:rsid w:val="00E07838"/>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E07838"/>
    <w:rPr>
      <w:b/>
      <w:bCs/>
    </w:rPr>
  </w:style>
  <w:style w:type="character" w:customStyle="1" w:styleId="TematkomentarzaZnak">
    <w:name w:val="Temat komentarza Znak"/>
    <w:basedOn w:val="TekstkomentarzaZnak"/>
    <w:link w:val="Tematkomentarza"/>
    <w:uiPriority w:val="99"/>
    <w:semiHidden/>
    <w:rsid w:val="00E07838"/>
    <w:rPr>
      <w:rFonts w:ascii="Trebuchet MS" w:eastAsia="Times New Roman" w:hAnsi="Trebuchet MS" w:cs="Times New Roman"/>
      <w:b/>
      <w:bCs/>
      <w:sz w:val="20"/>
      <w:szCs w:val="20"/>
    </w:rPr>
  </w:style>
  <w:style w:type="character" w:styleId="Pogrubienie">
    <w:name w:val="Strong"/>
    <w:basedOn w:val="Domylnaczcionkaakapitu"/>
    <w:uiPriority w:val="22"/>
    <w:qFormat/>
    <w:rsid w:val="00AB3C85"/>
    <w:rPr>
      <w:rFonts w:ascii="Trebuchet MS" w:hAnsi="Trebuchet MS" w:hint="default"/>
      <w:b/>
      <w:bCs/>
      <w:sz w:val="32"/>
    </w:rPr>
  </w:style>
  <w:style w:type="character" w:customStyle="1" w:styleId="TekstprzypisudolnegoZnak">
    <w:name w:val="Tekst przypisu dolnego Znak"/>
    <w:aliases w:val="Podrozdział Znak,Podrozdzia3 Znak,-E Fuﬂnotentext Znak,Fuﬂnotentext Ursprung Znak,Fußnotentext Ursprung Znak,-E Fußnotentext Znak,Footnote text Znak,Tekst przypisu Znak Znak Znak Znak Znak1,footnote text Znak,Fußnote Znak"/>
    <w:basedOn w:val="Domylnaczcionkaakapitu"/>
    <w:link w:val="Tekstprzypisudolnego"/>
    <w:uiPriority w:val="99"/>
    <w:semiHidden/>
    <w:locked/>
    <w:rsid w:val="00186E22"/>
    <w:rPr>
      <w:rFonts w:ascii="Arial" w:eastAsia="Calibri" w:hAnsi="Arial" w:cs="Times New Roman"/>
      <w:sz w:val="20"/>
      <w:szCs w:val="20"/>
    </w:rPr>
  </w:style>
  <w:style w:type="paragraph" w:styleId="Tekstprzypisudolnego">
    <w:name w:val="footnote text"/>
    <w:aliases w:val="Podrozdział,Podrozdzia3,-E Fuﬂnotentext,Fuﬂnotentext Ursprung,Fußnotentext Ursprung,-E Fußnotentext,Footnote text,Tekst przypisu Znak Znak Znak Znak,Tekst przypisu Znak Znak Znak Znak Znak,footnote text,Fußnote,fn,9 pt,8,Znak"/>
    <w:basedOn w:val="Normalny"/>
    <w:link w:val="TekstprzypisudolnegoZnak"/>
    <w:uiPriority w:val="99"/>
    <w:semiHidden/>
    <w:unhideWhenUsed/>
    <w:qFormat/>
    <w:rsid w:val="00186E22"/>
    <w:rPr>
      <w:rFonts w:ascii="Arial" w:eastAsia="Calibri" w:hAnsi="Arial"/>
      <w:sz w:val="20"/>
      <w:szCs w:val="20"/>
    </w:rPr>
  </w:style>
  <w:style w:type="character" w:customStyle="1" w:styleId="TekstprzypisudolnegoZnak1">
    <w:name w:val="Tekst przypisu dolnego Znak1"/>
    <w:basedOn w:val="Domylnaczcionkaakapitu"/>
    <w:uiPriority w:val="99"/>
    <w:semiHidden/>
    <w:rsid w:val="00186E22"/>
    <w:rPr>
      <w:rFonts w:ascii="Trebuchet MS" w:eastAsia="Times New Roman" w:hAnsi="Trebuchet MS" w:cs="Times New Roman"/>
      <w:sz w:val="20"/>
      <w:szCs w:val="20"/>
    </w:rPr>
  </w:style>
  <w:style w:type="character" w:styleId="Nierozpoznanawzmianka">
    <w:name w:val="Unresolved Mention"/>
    <w:basedOn w:val="Domylnaczcionkaakapitu"/>
    <w:uiPriority w:val="99"/>
    <w:semiHidden/>
    <w:unhideWhenUsed/>
    <w:rsid w:val="005C4EEB"/>
    <w:rPr>
      <w:color w:val="605E5C"/>
      <w:shd w:val="clear" w:color="auto" w:fill="E1DFDD"/>
    </w:rPr>
  </w:style>
  <w:style w:type="paragraph" w:styleId="Bezodstpw">
    <w:name w:val="No Spacing"/>
    <w:uiPriority w:val="1"/>
    <w:qFormat/>
    <w:rsid w:val="00020FEF"/>
    <w:pPr>
      <w:spacing w:after="0" w:line="240" w:lineRule="auto"/>
    </w:pPr>
  </w:style>
  <w:style w:type="character" w:styleId="UyteHipercze">
    <w:name w:val="FollowedHyperlink"/>
    <w:basedOn w:val="Domylnaczcionkaakapitu"/>
    <w:uiPriority w:val="99"/>
    <w:semiHidden/>
    <w:unhideWhenUsed/>
    <w:rsid w:val="00A518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0026">
      <w:bodyDiv w:val="1"/>
      <w:marLeft w:val="0"/>
      <w:marRight w:val="0"/>
      <w:marTop w:val="0"/>
      <w:marBottom w:val="0"/>
      <w:divBdr>
        <w:top w:val="none" w:sz="0" w:space="0" w:color="auto"/>
        <w:left w:val="none" w:sz="0" w:space="0" w:color="auto"/>
        <w:bottom w:val="none" w:sz="0" w:space="0" w:color="auto"/>
        <w:right w:val="none" w:sz="0" w:space="0" w:color="auto"/>
      </w:divBdr>
    </w:div>
    <w:div w:id="658652260">
      <w:bodyDiv w:val="1"/>
      <w:marLeft w:val="0"/>
      <w:marRight w:val="0"/>
      <w:marTop w:val="0"/>
      <w:marBottom w:val="0"/>
      <w:divBdr>
        <w:top w:val="none" w:sz="0" w:space="0" w:color="auto"/>
        <w:left w:val="none" w:sz="0" w:space="0" w:color="auto"/>
        <w:bottom w:val="none" w:sz="0" w:space="0" w:color="auto"/>
        <w:right w:val="none" w:sz="0" w:space="0" w:color="auto"/>
      </w:divBdr>
    </w:div>
    <w:div w:id="676274975">
      <w:bodyDiv w:val="1"/>
      <w:marLeft w:val="0"/>
      <w:marRight w:val="0"/>
      <w:marTop w:val="0"/>
      <w:marBottom w:val="0"/>
      <w:divBdr>
        <w:top w:val="none" w:sz="0" w:space="0" w:color="auto"/>
        <w:left w:val="none" w:sz="0" w:space="0" w:color="auto"/>
        <w:bottom w:val="none" w:sz="0" w:space="0" w:color="auto"/>
        <w:right w:val="none" w:sz="0" w:space="0" w:color="auto"/>
      </w:divBdr>
    </w:div>
    <w:div w:id="703559730">
      <w:bodyDiv w:val="1"/>
      <w:marLeft w:val="0"/>
      <w:marRight w:val="0"/>
      <w:marTop w:val="0"/>
      <w:marBottom w:val="0"/>
      <w:divBdr>
        <w:top w:val="none" w:sz="0" w:space="0" w:color="auto"/>
        <w:left w:val="none" w:sz="0" w:space="0" w:color="auto"/>
        <w:bottom w:val="none" w:sz="0" w:space="0" w:color="auto"/>
        <w:right w:val="none" w:sz="0" w:space="0" w:color="auto"/>
      </w:divBdr>
    </w:div>
    <w:div w:id="713310121">
      <w:bodyDiv w:val="1"/>
      <w:marLeft w:val="0"/>
      <w:marRight w:val="0"/>
      <w:marTop w:val="0"/>
      <w:marBottom w:val="0"/>
      <w:divBdr>
        <w:top w:val="none" w:sz="0" w:space="0" w:color="auto"/>
        <w:left w:val="none" w:sz="0" w:space="0" w:color="auto"/>
        <w:bottom w:val="none" w:sz="0" w:space="0" w:color="auto"/>
        <w:right w:val="none" w:sz="0" w:space="0" w:color="auto"/>
      </w:divBdr>
    </w:div>
    <w:div w:id="848179222">
      <w:bodyDiv w:val="1"/>
      <w:marLeft w:val="0"/>
      <w:marRight w:val="0"/>
      <w:marTop w:val="0"/>
      <w:marBottom w:val="0"/>
      <w:divBdr>
        <w:top w:val="none" w:sz="0" w:space="0" w:color="auto"/>
        <w:left w:val="none" w:sz="0" w:space="0" w:color="auto"/>
        <w:bottom w:val="none" w:sz="0" w:space="0" w:color="auto"/>
        <w:right w:val="none" w:sz="0" w:space="0" w:color="auto"/>
      </w:divBdr>
    </w:div>
    <w:div w:id="908685849">
      <w:bodyDiv w:val="1"/>
      <w:marLeft w:val="0"/>
      <w:marRight w:val="0"/>
      <w:marTop w:val="0"/>
      <w:marBottom w:val="0"/>
      <w:divBdr>
        <w:top w:val="none" w:sz="0" w:space="0" w:color="auto"/>
        <w:left w:val="none" w:sz="0" w:space="0" w:color="auto"/>
        <w:bottom w:val="none" w:sz="0" w:space="0" w:color="auto"/>
        <w:right w:val="none" w:sz="0" w:space="0" w:color="auto"/>
      </w:divBdr>
    </w:div>
    <w:div w:id="989363807">
      <w:bodyDiv w:val="1"/>
      <w:marLeft w:val="0"/>
      <w:marRight w:val="0"/>
      <w:marTop w:val="0"/>
      <w:marBottom w:val="0"/>
      <w:divBdr>
        <w:top w:val="none" w:sz="0" w:space="0" w:color="auto"/>
        <w:left w:val="none" w:sz="0" w:space="0" w:color="auto"/>
        <w:bottom w:val="none" w:sz="0" w:space="0" w:color="auto"/>
        <w:right w:val="none" w:sz="0" w:space="0" w:color="auto"/>
      </w:divBdr>
    </w:div>
    <w:div w:id="1090472696">
      <w:bodyDiv w:val="1"/>
      <w:marLeft w:val="0"/>
      <w:marRight w:val="0"/>
      <w:marTop w:val="0"/>
      <w:marBottom w:val="0"/>
      <w:divBdr>
        <w:top w:val="none" w:sz="0" w:space="0" w:color="auto"/>
        <w:left w:val="none" w:sz="0" w:space="0" w:color="auto"/>
        <w:bottom w:val="none" w:sz="0" w:space="0" w:color="auto"/>
        <w:right w:val="none" w:sz="0" w:space="0" w:color="auto"/>
      </w:divBdr>
    </w:div>
    <w:div w:id="1102458086">
      <w:bodyDiv w:val="1"/>
      <w:marLeft w:val="0"/>
      <w:marRight w:val="0"/>
      <w:marTop w:val="0"/>
      <w:marBottom w:val="0"/>
      <w:divBdr>
        <w:top w:val="none" w:sz="0" w:space="0" w:color="auto"/>
        <w:left w:val="none" w:sz="0" w:space="0" w:color="auto"/>
        <w:bottom w:val="none" w:sz="0" w:space="0" w:color="auto"/>
        <w:right w:val="none" w:sz="0" w:space="0" w:color="auto"/>
      </w:divBdr>
    </w:div>
    <w:div w:id="1454441442">
      <w:bodyDiv w:val="1"/>
      <w:marLeft w:val="0"/>
      <w:marRight w:val="0"/>
      <w:marTop w:val="0"/>
      <w:marBottom w:val="0"/>
      <w:divBdr>
        <w:top w:val="none" w:sz="0" w:space="0" w:color="auto"/>
        <w:left w:val="none" w:sz="0" w:space="0" w:color="auto"/>
        <w:bottom w:val="none" w:sz="0" w:space="0" w:color="auto"/>
        <w:right w:val="none" w:sz="0" w:space="0" w:color="auto"/>
      </w:divBdr>
    </w:div>
    <w:div w:id="1526556933">
      <w:bodyDiv w:val="1"/>
      <w:marLeft w:val="0"/>
      <w:marRight w:val="0"/>
      <w:marTop w:val="0"/>
      <w:marBottom w:val="0"/>
      <w:divBdr>
        <w:top w:val="none" w:sz="0" w:space="0" w:color="auto"/>
        <w:left w:val="none" w:sz="0" w:space="0" w:color="auto"/>
        <w:bottom w:val="none" w:sz="0" w:space="0" w:color="auto"/>
        <w:right w:val="none" w:sz="0" w:space="0" w:color="auto"/>
      </w:divBdr>
    </w:div>
    <w:div w:id="1615206915">
      <w:bodyDiv w:val="1"/>
      <w:marLeft w:val="0"/>
      <w:marRight w:val="0"/>
      <w:marTop w:val="0"/>
      <w:marBottom w:val="0"/>
      <w:divBdr>
        <w:top w:val="none" w:sz="0" w:space="0" w:color="auto"/>
        <w:left w:val="none" w:sz="0" w:space="0" w:color="auto"/>
        <w:bottom w:val="none" w:sz="0" w:space="0" w:color="auto"/>
        <w:right w:val="none" w:sz="0" w:space="0" w:color="auto"/>
      </w:divBdr>
    </w:div>
    <w:div w:id="1689522648">
      <w:bodyDiv w:val="1"/>
      <w:marLeft w:val="0"/>
      <w:marRight w:val="0"/>
      <w:marTop w:val="0"/>
      <w:marBottom w:val="0"/>
      <w:divBdr>
        <w:top w:val="none" w:sz="0" w:space="0" w:color="auto"/>
        <w:left w:val="none" w:sz="0" w:space="0" w:color="auto"/>
        <w:bottom w:val="none" w:sz="0" w:space="0" w:color="auto"/>
        <w:right w:val="none" w:sz="0" w:space="0" w:color="auto"/>
      </w:divBdr>
    </w:div>
    <w:div w:id="1732343153">
      <w:bodyDiv w:val="1"/>
      <w:marLeft w:val="0"/>
      <w:marRight w:val="0"/>
      <w:marTop w:val="0"/>
      <w:marBottom w:val="0"/>
      <w:divBdr>
        <w:top w:val="none" w:sz="0" w:space="0" w:color="auto"/>
        <w:left w:val="none" w:sz="0" w:space="0" w:color="auto"/>
        <w:bottom w:val="none" w:sz="0" w:space="0" w:color="auto"/>
        <w:right w:val="none" w:sz="0" w:space="0" w:color="auto"/>
      </w:divBdr>
    </w:div>
    <w:div w:id="1750148700">
      <w:bodyDiv w:val="1"/>
      <w:marLeft w:val="0"/>
      <w:marRight w:val="0"/>
      <w:marTop w:val="0"/>
      <w:marBottom w:val="0"/>
      <w:divBdr>
        <w:top w:val="none" w:sz="0" w:space="0" w:color="auto"/>
        <w:left w:val="none" w:sz="0" w:space="0" w:color="auto"/>
        <w:bottom w:val="none" w:sz="0" w:space="0" w:color="auto"/>
        <w:right w:val="none" w:sz="0" w:space="0" w:color="auto"/>
      </w:divBdr>
    </w:div>
    <w:div w:id="1858350337">
      <w:bodyDiv w:val="1"/>
      <w:marLeft w:val="0"/>
      <w:marRight w:val="0"/>
      <w:marTop w:val="0"/>
      <w:marBottom w:val="0"/>
      <w:divBdr>
        <w:top w:val="none" w:sz="0" w:space="0" w:color="auto"/>
        <w:left w:val="none" w:sz="0" w:space="0" w:color="auto"/>
        <w:bottom w:val="none" w:sz="0" w:space="0" w:color="auto"/>
        <w:right w:val="none" w:sz="0" w:space="0" w:color="auto"/>
      </w:divBdr>
    </w:div>
    <w:div w:id="211597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okik.gov.pl/kalkulator-wczesniejszej-splaty/"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okik.gov.pl/public/kalkulator-oszczedzania/?type=lo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kalkulator-oszczedzania/" TargetMode="External"/><Relationship Id="rId5" Type="http://schemas.openxmlformats.org/officeDocument/2006/relationships/settings" Target="settings.xml"/><Relationship Id="rId15" Type="http://schemas.openxmlformats.org/officeDocument/2006/relationships/hyperlink" Target="https://uokik.gov.pl/fundusz-wsparcia-kredytobiorcow" TargetMode="External"/><Relationship Id="rId10" Type="http://schemas.openxmlformats.org/officeDocument/2006/relationships/hyperlink" Target="https://nbp.pl/edukacja/badania-wiedzy-ekonomicznej/"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oecd.org/en/publications/oecd-infe-2020-international-survey-of-adult-financial-literacy_145f5607-en.html" TargetMode="External"/><Relationship Id="rId14" Type="http://schemas.openxmlformats.org/officeDocument/2006/relationships/hyperlink" Target="https://uokik.gov.pl/kalkulator-zmiany-oprocentowania/"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47B81-9211-4798-8B1C-25BB569A73A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0A68A87-7690-4097-91D6-12A1B3FB5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962</Words>
  <Characters>5774</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Klimczuk</dc:creator>
  <cp:keywords/>
  <dc:description/>
  <cp:lastModifiedBy>Grzegorz Dagis</cp:lastModifiedBy>
  <cp:revision>4</cp:revision>
  <dcterms:created xsi:type="dcterms:W3CDTF">2025-03-12T07:30:00Z</dcterms:created>
  <dcterms:modified xsi:type="dcterms:W3CDTF">2025-03-12T07:51:00Z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c84b7adf-c679-4df7-8dc6-3b71263e038d</vt:lpwstr>
  </property>
  <property fmtid="{D5CDD505-2E9C-101B-9397-08002B2CF9AE}" pid="3" name="bjClsUserRVM">
    <vt:lpwstr>[]</vt:lpwstr>
  </property>
  <property fmtid="{D5CDD505-2E9C-101B-9397-08002B2CF9AE}" pid="4" name="bjSaver">
    <vt:lpwstr>lJoxpEYt1JlsUop1Ch/NfbpPqZpAy8xV</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