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D51BC" w14:textId="77777777" w:rsidR="0091570B" w:rsidRPr="00F459C9" w:rsidRDefault="0091570B" w:rsidP="0091570B">
      <w:pPr>
        <w:pStyle w:val="NormalnyWeb"/>
        <w:spacing w:before="0" w:beforeAutospacing="0" w:after="240" w:afterAutospacing="0" w:line="360" w:lineRule="auto"/>
        <w:rPr>
          <w:rFonts w:ascii="Trebuchet MS" w:eastAsiaTheme="minorEastAsia" w:hAnsi="Trebuchet MS" w:cstheme="minorBidi"/>
          <w:bCs/>
          <w:sz w:val="32"/>
          <w:szCs w:val="32"/>
          <w:lang w:val="en-GB"/>
        </w:rPr>
      </w:pPr>
      <w:r w:rsidRPr="00F459C9">
        <w:rPr>
          <w:rFonts w:ascii="Trebuchet MS" w:eastAsiaTheme="minorEastAsia" w:hAnsi="Trebuchet MS" w:cstheme="minorBidi"/>
          <w:sz w:val="32"/>
          <w:szCs w:val="32"/>
          <w:lang w:val="en-GB"/>
        </w:rPr>
        <w:t>Supply of IT s</w:t>
      </w:r>
      <w:bookmarkStart w:id="0" w:name="_GoBack"/>
      <w:bookmarkEnd w:id="0"/>
      <w:r w:rsidRPr="00F459C9">
        <w:rPr>
          <w:rFonts w:ascii="Trebuchet MS" w:eastAsiaTheme="minorEastAsia" w:hAnsi="Trebuchet MS" w:cstheme="minorBidi"/>
          <w:sz w:val="32"/>
          <w:szCs w:val="32"/>
          <w:lang w:val="en-GB"/>
        </w:rPr>
        <w:t>ystems for hospitals - completion of preliminary proceedings</w:t>
      </w:r>
    </w:p>
    <w:p w14:paraId="550D51BD" w14:textId="77777777" w:rsidR="0091570B" w:rsidRPr="00F459C9" w:rsidRDefault="0091570B" w:rsidP="005A7017">
      <w:pPr>
        <w:pStyle w:val="NormalnyWeb"/>
        <w:numPr>
          <w:ilvl w:val="0"/>
          <w:numId w:val="3"/>
        </w:numPr>
        <w:spacing w:before="0" w:beforeAutospacing="0" w:after="240" w:afterAutospacing="0" w:line="360" w:lineRule="auto"/>
        <w:ind w:left="714" w:hanging="357"/>
        <w:jc w:val="both"/>
        <w:rPr>
          <w:rFonts w:ascii="Trebuchet MS" w:eastAsia="Calibri" w:hAnsi="Trebuchet MS"/>
          <w:b/>
          <w:bCs/>
          <w:sz w:val="22"/>
          <w:szCs w:val="22"/>
          <w:lang w:val="en-GB"/>
        </w:rPr>
      </w:pPr>
      <w:bookmarkStart w:id="1" w:name="_Hlk183074932"/>
      <w:r w:rsidRPr="00F459C9">
        <w:rPr>
          <w:rFonts w:ascii="Trebuchet MS" w:eastAsia="Calibri" w:hAnsi="Trebuchet MS"/>
          <w:b/>
          <w:bCs/>
          <w:sz w:val="22"/>
          <w:szCs w:val="22"/>
          <w:lang w:val="en-GB"/>
        </w:rPr>
        <w:t>The President of UOKiK has completed preliminary proceedings concerning the supply of IT systems to hospitals.</w:t>
      </w:r>
    </w:p>
    <w:p w14:paraId="550D51BE" w14:textId="77777777" w:rsidR="0091570B" w:rsidRPr="00F459C9" w:rsidRDefault="0091570B" w:rsidP="005A7017">
      <w:pPr>
        <w:pStyle w:val="NormalnyWeb"/>
        <w:numPr>
          <w:ilvl w:val="0"/>
          <w:numId w:val="3"/>
        </w:numPr>
        <w:spacing w:before="0" w:beforeAutospacing="0" w:after="240" w:afterAutospacing="0" w:line="360" w:lineRule="auto"/>
        <w:ind w:left="714" w:hanging="357"/>
        <w:jc w:val="both"/>
        <w:rPr>
          <w:rFonts w:ascii="Trebuchet MS" w:eastAsia="Calibri" w:hAnsi="Trebuchet MS"/>
          <w:b/>
          <w:bCs/>
          <w:sz w:val="22"/>
          <w:szCs w:val="22"/>
          <w:lang w:val="en-GB"/>
        </w:rPr>
      </w:pPr>
      <w:bookmarkStart w:id="2" w:name="_Hlk183074955"/>
      <w:bookmarkEnd w:id="1"/>
      <w:r w:rsidRPr="00F459C9">
        <w:rPr>
          <w:rFonts w:ascii="Trebuchet MS" w:eastAsia="Calibri" w:hAnsi="Trebuchet MS"/>
          <w:b/>
          <w:bCs/>
          <w:sz w:val="22"/>
          <w:szCs w:val="22"/>
          <w:lang w:val="en-GB"/>
        </w:rPr>
        <w:t>He did not find any violation of antitrust law by the examined enterprises.</w:t>
      </w:r>
    </w:p>
    <w:bookmarkEnd w:id="2"/>
    <w:p w14:paraId="550D51BF" w14:textId="77777777" w:rsidR="0091570B" w:rsidRPr="00F459C9" w:rsidRDefault="0091570B" w:rsidP="005A7017">
      <w:pPr>
        <w:pStyle w:val="NormalnyWeb"/>
        <w:numPr>
          <w:ilvl w:val="0"/>
          <w:numId w:val="2"/>
        </w:numPr>
        <w:spacing w:before="0" w:beforeAutospacing="0" w:after="240" w:afterAutospacing="0" w:line="360" w:lineRule="auto"/>
        <w:ind w:left="714" w:hanging="357"/>
        <w:jc w:val="both"/>
        <w:rPr>
          <w:rFonts w:ascii="Trebuchet MS" w:eastAsia="Calibri" w:hAnsi="Trebuchet MS"/>
          <w:b/>
          <w:bCs/>
          <w:sz w:val="22"/>
          <w:szCs w:val="22"/>
          <w:lang w:val="en-GB"/>
        </w:rPr>
      </w:pPr>
      <w:r w:rsidRPr="00F459C9">
        <w:rPr>
          <w:rFonts w:ascii="Trebuchet MS" w:eastAsia="Calibri" w:hAnsi="Trebuchet MS"/>
          <w:b/>
          <w:bCs/>
          <w:sz w:val="22"/>
          <w:szCs w:val="22"/>
          <w:lang w:val="en-GB"/>
        </w:rPr>
        <w:t>He will continue to monitor the market and respond to any irregularities.</w:t>
      </w:r>
    </w:p>
    <w:p w14:paraId="550D51C0" w14:textId="77777777" w:rsidR="0091570B" w:rsidRPr="00F459C9" w:rsidRDefault="0091570B" w:rsidP="0091570B">
      <w:pPr>
        <w:pStyle w:val="NormalnyWeb"/>
        <w:spacing w:before="0" w:beforeAutospacing="0" w:after="240" w:afterAutospacing="0" w:line="360" w:lineRule="auto"/>
        <w:jc w:val="both"/>
        <w:rPr>
          <w:rFonts w:ascii="Trebuchet MS" w:eastAsiaTheme="minorEastAsia" w:hAnsi="Trebuchet MS" w:cstheme="minorBidi"/>
          <w:sz w:val="22"/>
          <w:szCs w:val="22"/>
          <w:lang w:val="en-GB"/>
        </w:rPr>
      </w:pPr>
      <w:r w:rsidRPr="00F459C9">
        <w:rPr>
          <w:rFonts w:ascii="Trebuchet MS" w:eastAsiaTheme="minorEastAsia" w:hAnsi="Trebuchet MS" w:cstheme="minorBidi"/>
          <w:b/>
          <w:bCs/>
          <w:sz w:val="22"/>
          <w:szCs w:val="22"/>
          <w:lang w:val="en-GB"/>
        </w:rPr>
        <w:t>[Warsaw, 18 December 2024]</w:t>
      </w:r>
      <w:r w:rsidRPr="00F459C9">
        <w:rPr>
          <w:rFonts w:ascii="Trebuchet MS" w:eastAsiaTheme="minorEastAsia" w:hAnsi="Trebuchet MS" w:cstheme="minorBidi"/>
          <w:sz w:val="22"/>
          <w:szCs w:val="22"/>
          <w:lang w:val="en-GB"/>
        </w:rPr>
        <w:t xml:space="preserve"> The President of UOKiK has completed the preliminary proceedings regarding the supply and implementation of hospital IT systems. After conducting a thorough analysis of the collected evidence, UOKiK did not confirm the suspicions of tender collusion or any other competition-restricting practices.</w:t>
      </w:r>
    </w:p>
    <w:p w14:paraId="550D51C1" w14:textId="77777777" w:rsidR="0091570B" w:rsidRPr="00F459C9" w:rsidRDefault="0091570B" w:rsidP="0091570B">
      <w:pPr>
        <w:pStyle w:val="NormalnyWeb"/>
        <w:spacing w:before="0" w:beforeAutospacing="0" w:after="240" w:afterAutospacing="0" w:line="360" w:lineRule="auto"/>
        <w:jc w:val="both"/>
        <w:rPr>
          <w:rFonts w:ascii="Trebuchet MS" w:eastAsiaTheme="minorEastAsia" w:hAnsi="Trebuchet MS" w:cstheme="minorBidi"/>
          <w:sz w:val="22"/>
          <w:szCs w:val="22"/>
          <w:lang w:val="en-GB"/>
        </w:rPr>
      </w:pPr>
      <w:r w:rsidRPr="00F459C9">
        <w:rPr>
          <w:rFonts w:ascii="Trebuchet MS" w:eastAsiaTheme="minorEastAsia" w:hAnsi="Trebuchet MS" w:cstheme="minorBidi"/>
          <w:sz w:val="22"/>
          <w:szCs w:val="22"/>
          <w:lang w:val="en-GB"/>
        </w:rPr>
        <w:t>The proceedings concerned the activities of Asseco Poland, Comarch Healthcare, and Bestprojects. In December 2021, searches were carried out at the premises of those companies. The aim of the activities was to investigate whether any unlawful agreements restricting competition had been made in the tender procedures for supplying IT systems to healthcare facilities.</w:t>
      </w:r>
    </w:p>
    <w:p w14:paraId="550D51C2" w14:textId="079C8BC1" w:rsidR="0091570B" w:rsidRPr="00F459C9" w:rsidRDefault="00E81C0E" w:rsidP="0091570B">
      <w:pPr>
        <w:spacing w:after="240" w:line="360" w:lineRule="auto"/>
        <w:jc w:val="both"/>
        <w:rPr>
          <w:sz w:val="22"/>
          <w:lang w:val="en-GB"/>
        </w:rPr>
      </w:pPr>
      <w:r>
        <w:rPr>
          <w:sz w:val="22"/>
          <w:lang w:val="en-GB"/>
        </w:rPr>
        <w:t xml:space="preserve">- </w:t>
      </w:r>
      <w:r w:rsidR="0091570B" w:rsidRPr="00F459C9">
        <w:rPr>
          <w:sz w:val="22"/>
          <w:lang w:val="en-GB"/>
        </w:rPr>
        <w:t>The analysis of the collected evidence did not show that the examined companies violated the provisions of the Competition Protection Act. We will continue to monitor the market for IT systems for hospitals and address any irregularities – says Tomasz Chróstny, President of UOKiK.</w:t>
      </w:r>
    </w:p>
    <w:p w14:paraId="550D51C3" w14:textId="77777777" w:rsidR="005A7017" w:rsidRPr="00F459C9" w:rsidRDefault="005A7017" w:rsidP="005A7017">
      <w:pPr>
        <w:spacing w:after="240" w:line="360" w:lineRule="auto"/>
        <w:jc w:val="both"/>
        <w:rPr>
          <w:sz w:val="22"/>
          <w:lang w:val="en-GB"/>
        </w:rPr>
      </w:pPr>
      <w:r w:rsidRPr="00F459C9">
        <w:rPr>
          <w:sz w:val="22"/>
          <w:lang w:val="en-GB"/>
        </w:rPr>
        <w:t xml:space="preserve">We remind you that UOKiK operates a programme to acquire information from anonymous whistleblowers. Do you wish to inform UOKiK about competition restricting practices? Visit </w:t>
      </w:r>
      <w:hyperlink r:id="rId8" w:history="1">
        <w:r w:rsidRPr="00F459C9">
          <w:rPr>
            <w:color w:val="0000FF"/>
            <w:sz w:val="22"/>
            <w:u w:val="single"/>
            <w:lang w:val="en-GB"/>
          </w:rPr>
          <w:t>https://uokik.whiblo.pl/</w:t>
        </w:r>
      </w:hyperlink>
      <w:r w:rsidRPr="00F459C9">
        <w:rPr>
          <w:sz w:val="22"/>
          <w:lang w:val="en-GB"/>
        </w:rPr>
        <w:t xml:space="preserve"> or scan the QR code below and use the simple form. The system we use guarantees full anonymity, including vis-a-vis UOKiK itself.</w:t>
      </w:r>
    </w:p>
    <w:p w14:paraId="550D51C4" w14:textId="77777777" w:rsidR="00E81C0E" w:rsidRPr="00F459C9" w:rsidRDefault="00E81C0E" w:rsidP="0091570B">
      <w:pPr>
        <w:spacing w:after="240" w:line="360" w:lineRule="auto"/>
        <w:rPr>
          <w:sz w:val="22"/>
          <w:lang w:val="en-GB"/>
        </w:rPr>
      </w:pPr>
    </w:p>
    <w:sectPr w:rsidR="00E81C0E" w:rsidRPr="00F459C9"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D51C7" w14:textId="77777777" w:rsidR="00E6508D" w:rsidRDefault="00E6508D" w:rsidP="002F3CE9">
      <w:r>
        <w:separator/>
      </w:r>
    </w:p>
  </w:endnote>
  <w:endnote w:type="continuationSeparator" w:id="0">
    <w:p w14:paraId="550D51C8" w14:textId="77777777" w:rsidR="00E6508D" w:rsidRDefault="00E6508D" w:rsidP="002F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D51CA" w14:textId="77777777" w:rsidR="00E81C0E" w:rsidRPr="00F459C9" w:rsidRDefault="00B7786B" w:rsidP="008D527A">
    <w:pPr>
      <w:pStyle w:val="Stopka"/>
      <w:rPr>
        <w:rFonts w:asciiTheme="minorHAnsi" w:hAnsiTheme="minorHAnsi" w:cstheme="minorHAnsi"/>
        <w:color w:val="595959" w:themeColor="text1" w:themeTint="A6"/>
        <w:sz w:val="16"/>
        <w:szCs w:val="16"/>
        <w:lang w:val="en-GB"/>
      </w:rPr>
    </w:pPr>
    <w:r w:rsidRPr="00F459C9">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9264" behindDoc="0" locked="0" layoutInCell="1" allowOverlap="1" wp14:anchorId="550D51CE" wp14:editId="550D51CF">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2DBD43" id="Łącznik prosty 9"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F459C9">
      <w:rPr>
        <w:rFonts w:asciiTheme="minorHAnsi" w:hAnsiTheme="minorHAnsi" w:cstheme="minorHAnsi"/>
        <w:color w:val="595959" w:themeColor="text1" w:themeTint="A6"/>
        <w:sz w:val="16"/>
        <w:szCs w:val="16"/>
        <w:lang w:val="en-GB"/>
      </w:rPr>
      <w:t>WWW.UOKiK.GOV.PL LANDLINE NO. +48 22 55 60 246 MOBILE NO. 603 124 154</w:t>
    </w:r>
  </w:p>
  <w:p w14:paraId="550D51CB" w14:textId="77777777" w:rsidR="00E81C0E" w:rsidRPr="00F459C9" w:rsidRDefault="00B7786B"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F459C9">
      <w:rPr>
        <w:rFonts w:asciiTheme="minorHAnsi" w:hAnsiTheme="minorHAnsi" w:cstheme="minorHAnsi"/>
        <w:color w:val="595959" w:themeColor="text1" w:themeTint="A6"/>
        <w:sz w:val="16"/>
        <w:szCs w:val="16"/>
        <w:lang w:val="en-GB"/>
      </w:rPr>
      <w:t xml:space="preserve">UOKiK Communication Department Pl. Powstańców Warszawy 1, 00-950 Warsaw </w:t>
    </w:r>
    <w:r w:rsidRPr="00F459C9">
      <w:rPr>
        <w:rFonts w:asciiTheme="minorHAnsi" w:hAnsiTheme="minorHAnsi" w:cstheme="minorHAnsi"/>
        <w:color w:val="595959" w:themeColor="text1" w:themeTint="A6"/>
        <w:sz w:val="16"/>
        <w:szCs w:val="16"/>
        <w:lang w:val="en-GB"/>
      </w:rPr>
      <w:br/>
      <w:t xml:space="preserve">E-mail: </w:t>
    </w:r>
    <w:hyperlink r:id="rId1" w:history="1">
      <w:r w:rsidRPr="00F459C9">
        <w:rPr>
          <w:rStyle w:val="Hipercze"/>
          <w:rFonts w:asciiTheme="minorHAnsi" w:hAnsiTheme="minorHAnsi" w:cstheme="minorHAnsi"/>
          <w:color w:val="595959" w:themeColor="text1" w:themeTint="A6"/>
          <w:sz w:val="16"/>
          <w:szCs w:val="16"/>
          <w:lang w:val="en-GB"/>
        </w:rPr>
        <w:t>biuroprasowe@uokik.gov.pl</w:t>
      </w:r>
    </w:hyperlink>
    <w:r w:rsidRPr="00F459C9">
      <w:rPr>
        <w:rFonts w:asciiTheme="minorHAnsi" w:hAnsiTheme="minorHAnsi" w:cstheme="minorHAnsi"/>
        <w:color w:val="595959" w:themeColor="text1" w:themeTint="A6"/>
        <w:sz w:val="16"/>
        <w:szCs w:val="16"/>
        <w:lang w:val="en-GB"/>
      </w:rPr>
      <w:t xml:space="preserve"> X: </w:t>
    </w:r>
    <w:hyperlink r:id="rId2" w:history="1">
      <w:r w:rsidRPr="00F459C9">
        <w:rPr>
          <w:rStyle w:val="Hipercze"/>
          <w:rFonts w:asciiTheme="minorHAnsi" w:hAnsiTheme="minorHAnsi" w:cstheme="minorHAnsi"/>
          <w:color w:val="595959" w:themeColor="text1" w:themeTint="A6"/>
          <w:sz w:val="16"/>
          <w:szCs w:val="16"/>
          <w:lang w:val="en-GB"/>
        </w:rPr>
        <w:t>@</w:t>
      </w:r>
      <w:r w:rsidRPr="00F459C9">
        <w:rPr>
          <w:rStyle w:val="u-linkcomplex-target"/>
          <w:rFonts w:asciiTheme="minorHAnsi" w:hAnsiTheme="minorHAnsi" w:cstheme="minorHAnsi"/>
          <w:color w:val="595959" w:themeColor="text1" w:themeTint="A6"/>
          <w:sz w:val="16"/>
          <w:szCs w:val="16"/>
          <w:u w:val="single"/>
          <w:lang w:val="en-GB"/>
        </w:rPr>
        <w:t>UOKiKgovPL</w:t>
      </w:r>
    </w:hyperlink>
    <w:r w:rsidRPr="00F459C9">
      <w:rPr>
        <w:rStyle w:val="u-linkcomplex-target"/>
        <w:rFonts w:asciiTheme="minorHAnsi" w:hAnsiTheme="minorHAnsi" w:cstheme="minorHAnsi"/>
        <w:color w:val="595959" w:themeColor="text1" w:themeTint="A6"/>
        <w:sz w:val="16"/>
        <w:szCs w:val="16"/>
        <w:lang w:val="en-GB"/>
      </w:rPr>
      <w:br/>
    </w:r>
    <w:r w:rsidRPr="00F459C9">
      <w:rPr>
        <w:rFonts w:asciiTheme="minorHAnsi" w:hAnsiTheme="minorHAnsi" w:cstheme="minorHAnsi"/>
        <w:color w:val="595959" w:themeColor="text1" w:themeTint="A6"/>
        <w:sz w:val="16"/>
        <w:szCs w:val="16"/>
        <w:lang w:val="en-GB"/>
      </w:rPr>
      <w:t>You can also follow us on Instagram: </w:t>
    </w:r>
    <w:hyperlink r:id="rId3" w:tgtFrame="_blank" w:history="1">
      <w:r w:rsidRPr="00F459C9">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D51C5" w14:textId="77777777" w:rsidR="00E6508D" w:rsidRDefault="00E6508D" w:rsidP="002F3CE9">
      <w:r>
        <w:separator/>
      </w:r>
    </w:p>
  </w:footnote>
  <w:footnote w:type="continuationSeparator" w:id="0">
    <w:p w14:paraId="550D51C6" w14:textId="77777777" w:rsidR="00E6508D" w:rsidRDefault="00E6508D" w:rsidP="002F3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D51C9" w14:textId="3DCB9159" w:rsidR="00E81C0E" w:rsidRDefault="00347423" w:rsidP="00D51C53">
    <w:pPr>
      <w:pStyle w:val="Nagwek"/>
      <w:tabs>
        <w:tab w:val="clear" w:pos="9072"/>
      </w:tabs>
    </w:pPr>
    <w:r>
      <w:rPr>
        <w:noProof/>
        <w:color w:val="1F497D"/>
      </w:rPr>
      <w:drawing>
        <wp:inline distT="0" distB="0" distL="0" distR="0" wp14:anchorId="65E350AD" wp14:editId="5C9AE838">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5B293C"/>
    <w:multiLevelType w:val="hybridMultilevel"/>
    <w:tmpl w:val="3782094C"/>
    <w:lvl w:ilvl="0" w:tplc="113A4868">
      <w:numFmt w:val="bullet"/>
      <w:lvlText w:val="•"/>
      <w:lvlJc w:val="left"/>
      <w:pPr>
        <w:ind w:left="720" w:hanging="360"/>
      </w:pPr>
      <w:rPr>
        <w:rFonts w:ascii="Trebuchet MS" w:eastAsia="Calibri" w:hAnsi="Trebuchet M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E413D89"/>
    <w:multiLevelType w:val="hybridMultilevel"/>
    <w:tmpl w:val="D24425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9"/>
    <w:rsid w:val="00095379"/>
    <w:rsid w:val="00145FC4"/>
    <w:rsid w:val="0021502D"/>
    <w:rsid w:val="00285AD1"/>
    <w:rsid w:val="002A4051"/>
    <w:rsid w:val="002D7F50"/>
    <w:rsid w:val="002F3CE9"/>
    <w:rsid w:val="00311049"/>
    <w:rsid w:val="003230F6"/>
    <w:rsid w:val="00347423"/>
    <w:rsid w:val="00362EE5"/>
    <w:rsid w:val="00366A74"/>
    <w:rsid w:val="003B387C"/>
    <w:rsid w:val="004039FB"/>
    <w:rsid w:val="00432FDF"/>
    <w:rsid w:val="00434DAE"/>
    <w:rsid w:val="00435E2F"/>
    <w:rsid w:val="0045441E"/>
    <w:rsid w:val="004943FE"/>
    <w:rsid w:val="004B3C50"/>
    <w:rsid w:val="005A7017"/>
    <w:rsid w:val="006032A1"/>
    <w:rsid w:val="00697112"/>
    <w:rsid w:val="00722A98"/>
    <w:rsid w:val="00725ADD"/>
    <w:rsid w:val="0075139D"/>
    <w:rsid w:val="00752964"/>
    <w:rsid w:val="00792ABB"/>
    <w:rsid w:val="007E1F93"/>
    <w:rsid w:val="008303AB"/>
    <w:rsid w:val="008E6E83"/>
    <w:rsid w:val="0091570B"/>
    <w:rsid w:val="009722D3"/>
    <w:rsid w:val="009A210F"/>
    <w:rsid w:val="009A68FF"/>
    <w:rsid w:val="00AB2614"/>
    <w:rsid w:val="00AE7E38"/>
    <w:rsid w:val="00B46CC6"/>
    <w:rsid w:val="00B7786B"/>
    <w:rsid w:val="00B93A14"/>
    <w:rsid w:val="00BB4F2E"/>
    <w:rsid w:val="00BD7F7D"/>
    <w:rsid w:val="00C25EA3"/>
    <w:rsid w:val="00C33D40"/>
    <w:rsid w:val="00C620A5"/>
    <w:rsid w:val="00CA6A63"/>
    <w:rsid w:val="00CF20C2"/>
    <w:rsid w:val="00D05ABB"/>
    <w:rsid w:val="00DD7B11"/>
    <w:rsid w:val="00E6508D"/>
    <w:rsid w:val="00E81C0E"/>
    <w:rsid w:val="00F17A77"/>
    <w:rsid w:val="00F3792C"/>
    <w:rsid w:val="00F459C9"/>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0D51BC"/>
  <w15:chartTrackingRefBased/>
  <w15:docId w15:val="{BC897E8D-D9FE-4733-A3B0-024C4C678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F3CE9"/>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2F3CE9"/>
    <w:pPr>
      <w:tabs>
        <w:tab w:val="center" w:pos="4536"/>
        <w:tab w:val="right" w:pos="9072"/>
      </w:tabs>
    </w:pPr>
  </w:style>
  <w:style w:type="character" w:customStyle="1" w:styleId="NagwekZnak">
    <w:name w:val="Nagłówek Znak"/>
    <w:basedOn w:val="Domylnaczcionkaakapitu"/>
    <w:link w:val="Nagwek"/>
    <w:uiPriority w:val="99"/>
    <w:rsid w:val="002F3CE9"/>
  </w:style>
  <w:style w:type="paragraph" w:styleId="Stopka">
    <w:name w:val="footer"/>
    <w:basedOn w:val="Normalny"/>
    <w:link w:val="StopkaZnak"/>
    <w:uiPriority w:val="99"/>
    <w:unhideWhenUsed/>
    <w:rsid w:val="002F3CE9"/>
    <w:pPr>
      <w:tabs>
        <w:tab w:val="center" w:pos="4536"/>
        <w:tab w:val="right" w:pos="9072"/>
      </w:tabs>
    </w:pPr>
  </w:style>
  <w:style w:type="character" w:customStyle="1" w:styleId="StopkaZnak">
    <w:name w:val="Stopka Znak"/>
    <w:basedOn w:val="Domylnaczcionkaakapitu"/>
    <w:link w:val="Stopka"/>
    <w:uiPriority w:val="99"/>
    <w:rsid w:val="002F3CE9"/>
  </w:style>
  <w:style w:type="character" w:customStyle="1" w:styleId="NagwekZnak1">
    <w:name w:val="Nagłówek Znak1"/>
    <w:rsid w:val="002F3CE9"/>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2F3CE9"/>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2F3CE9"/>
    <w:rPr>
      <w:rFonts w:ascii="Georgia" w:eastAsia="Calibri" w:hAnsi="Georgia" w:cs="Georgia"/>
      <w:kern w:val="16"/>
      <w:sz w:val="24"/>
      <w:szCs w:val="24"/>
      <w:lang w:val="en-US" w:eastAsia="pl-PL"/>
    </w:rPr>
  </w:style>
  <w:style w:type="character" w:styleId="Hipercze">
    <w:name w:val="Hyperlink"/>
    <w:rsid w:val="002F3CE9"/>
    <w:rPr>
      <w:color w:val="0000FF"/>
      <w:u w:val="single"/>
    </w:rPr>
  </w:style>
  <w:style w:type="character" w:customStyle="1" w:styleId="u-linkcomplex-target">
    <w:name w:val="u-linkcomplex-target"/>
    <w:basedOn w:val="Domylnaczcionkaakapitu"/>
    <w:rsid w:val="002F3CE9"/>
  </w:style>
  <w:style w:type="paragraph" w:styleId="Akapitzlist">
    <w:name w:val="List Paragraph"/>
    <w:basedOn w:val="Normalny"/>
    <w:link w:val="AkapitzlistZnak"/>
    <w:uiPriority w:val="34"/>
    <w:qFormat/>
    <w:rsid w:val="002F3CE9"/>
    <w:pPr>
      <w:ind w:left="720"/>
      <w:contextualSpacing/>
    </w:pPr>
  </w:style>
  <w:style w:type="character" w:customStyle="1" w:styleId="AkapitzlistZnak">
    <w:name w:val="Akapit z listą Znak"/>
    <w:basedOn w:val="Domylnaczcionkaakapitu"/>
    <w:link w:val="Akapitzlist"/>
    <w:uiPriority w:val="34"/>
    <w:rsid w:val="002F3CE9"/>
    <w:rPr>
      <w:rFonts w:ascii="Trebuchet MS" w:eastAsia="Times New Roman" w:hAnsi="Trebuchet MS" w:cs="Times New Roman"/>
      <w:sz w:val="18"/>
    </w:rPr>
  </w:style>
  <w:style w:type="paragraph" w:styleId="Tekstpodstawowy">
    <w:name w:val="Body Text"/>
    <w:basedOn w:val="Normalny"/>
    <w:link w:val="TekstpodstawowyZnak"/>
    <w:uiPriority w:val="99"/>
    <w:semiHidden/>
    <w:unhideWhenUsed/>
    <w:rsid w:val="002F3CE9"/>
    <w:pPr>
      <w:spacing w:after="120"/>
    </w:pPr>
  </w:style>
  <w:style w:type="character" w:customStyle="1" w:styleId="TekstpodstawowyZnak">
    <w:name w:val="Tekst podstawowy Znak"/>
    <w:basedOn w:val="Domylnaczcionkaakapitu"/>
    <w:link w:val="Tekstpodstawowy"/>
    <w:uiPriority w:val="99"/>
    <w:semiHidden/>
    <w:rsid w:val="002F3CE9"/>
    <w:rPr>
      <w:rFonts w:ascii="Trebuchet MS" w:eastAsia="Times New Roman" w:hAnsi="Trebuchet MS" w:cs="Times New Roman"/>
      <w:sz w:val="18"/>
    </w:rPr>
  </w:style>
  <w:style w:type="paragraph" w:styleId="Tekstprzypisukocowego">
    <w:name w:val="endnote text"/>
    <w:basedOn w:val="Normalny"/>
    <w:link w:val="TekstprzypisukocowegoZnak"/>
    <w:uiPriority w:val="99"/>
    <w:semiHidden/>
    <w:unhideWhenUsed/>
    <w:rsid w:val="00AE7E38"/>
    <w:rPr>
      <w:sz w:val="20"/>
      <w:szCs w:val="20"/>
    </w:rPr>
  </w:style>
  <w:style w:type="character" w:customStyle="1" w:styleId="TekstprzypisukocowegoZnak">
    <w:name w:val="Tekst przypisu końcowego Znak"/>
    <w:basedOn w:val="Domylnaczcionkaakapitu"/>
    <w:link w:val="Tekstprzypisukocowego"/>
    <w:uiPriority w:val="99"/>
    <w:semiHidden/>
    <w:rsid w:val="00AE7E38"/>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AE7E38"/>
    <w:rPr>
      <w:vertAlign w:val="superscript"/>
    </w:rPr>
  </w:style>
  <w:style w:type="paragraph" w:styleId="NormalnyWeb">
    <w:name w:val="Normal (Web)"/>
    <w:basedOn w:val="Normalny"/>
    <w:uiPriority w:val="99"/>
    <w:unhideWhenUsed/>
    <w:rsid w:val="0091570B"/>
    <w:pPr>
      <w:spacing w:before="100" w:beforeAutospacing="1" w:after="100" w:afterAutospacing="1"/>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kik.whiblo.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BDFBC12D-D152-49B4-846F-BBF61B56B82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240</Words>
  <Characters>1445</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Klimczuk</dc:creator>
  <cp:keywords/>
  <dc:description/>
  <cp:lastModifiedBy>Grzegorz Dagis</cp:lastModifiedBy>
  <cp:revision>5</cp:revision>
  <dcterms:created xsi:type="dcterms:W3CDTF">2024-12-18T14:45:00Z</dcterms:created>
  <dcterms:modified xsi:type="dcterms:W3CDTF">2024-12-23T11:38:00Z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58b92fa1-9f5c-45f7-bb26-97bb7bd04225</vt:lpwstr>
  </property>
  <property fmtid="{D5CDD505-2E9C-101B-9397-08002B2CF9AE}" pid="3" name="bjClsUserRVM">
    <vt:lpwstr>[]</vt:lpwstr>
  </property>
  <property fmtid="{D5CDD505-2E9C-101B-9397-08002B2CF9AE}" pid="4" name="bjSaver">
    <vt:lpwstr>lJoxpEYt1JlsUop1Ch/NfbpPqZpAy8xV</vt:lpwstr>
  </property>
  <property fmtid="{D5CDD505-2E9C-101B-9397-08002B2CF9AE}" pid="5" name="bjDocumentSecurityLabel">
    <vt:lpwstr>JAWNE</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