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0633" w14:textId="038DD787" w:rsidR="00E764B6" w:rsidRDefault="00E764B6" w:rsidP="004B4882">
      <w:pPr>
        <w:spacing w:line="360" w:lineRule="auto"/>
        <w:rPr>
          <w:b/>
          <w:sz w:val="32"/>
          <w:szCs w:val="32"/>
        </w:rPr>
      </w:pPr>
      <w:r w:rsidRPr="00314DD2">
        <w:rPr>
          <w:b/>
          <w:sz w:val="32"/>
          <w:szCs w:val="32"/>
        </w:rPr>
        <w:t xml:space="preserve">Ochrona konkurencji – nowe wyjaśnienia w sprawie nakładanych kar </w:t>
      </w:r>
    </w:p>
    <w:p w14:paraId="7392186D" w14:textId="77777777" w:rsidR="007F6E6B" w:rsidRPr="007F6E6B" w:rsidRDefault="007F6E6B" w:rsidP="004B4882">
      <w:pPr>
        <w:spacing w:line="360" w:lineRule="auto"/>
        <w:rPr>
          <w:b/>
          <w:sz w:val="16"/>
          <w:szCs w:val="16"/>
        </w:rPr>
      </w:pPr>
    </w:p>
    <w:p w14:paraId="3ACCBA9A" w14:textId="234CA792" w:rsidR="001A4DE9" w:rsidRPr="0091265D" w:rsidRDefault="007F6E6B" w:rsidP="004B4882">
      <w:pPr>
        <w:pStyle w:val="Akapitzlist"/>
        <w:numPr>
          <w:ilvl w:val="0"/>
          <w:numId w:val="21"/>
        </w:numPr>
        <w:spacing w:line="360" w:lineRule="auto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E0585E" w:rsidRPr="0091265D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>przedstawił</w:t>
      </w:r>
      <w:r w:rsidR="00E0585E" w:rsidRPr="0091265D">
        <w:rPr>
          <w:rFonts w:cs="Tahoma"/>
          <w:b/>
          <w:bCs/>
          <w:color w:val="000000" w:themeColor="text1"/>
          <w:sz w:val="22"/>
          <w:lang w:eastAsia="en-GB"/>
        </w:rPr>
        <w:t xml:space="preserve"> nowe wyjaśnienia w sprawie nakładania kar za </w:t>
      </w:r>
      <w:r w:rsidR="00C47B65">
        <w:rPr>
          <w:rFonts w:cs="Tahoma"/>
          <w:b/>
          <w:bCs/>
          <w:color w:val="000000" w:themeColor="text1"/>
          <w:sz w:val="22"/>
          <w:lang w:eastAsia="en-GB"/>
        </w:rPr>
        <w:t>praktyki ograniczające konkurencję</w:t>
      </w:r>
      <w:r w:rsidR="00D81DEA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B1F8B3F" w14:textId="77777777" w:rsidR="00437B67" w:rsidRPr="0091265D" w:rsidRDefault="002A4FD5" w:rsidP="004B4882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240" w:line="360" w:lineRule="auto"/>
        <w:rPr>
          <w:rFonts w:cs="Tahoma"/>
          <w:b/>
          <w:bCs/>
          <w:color w:val="000000" w:themeColor="text1"/>
          <w:sz w:val="22"/>
          <w:lang w:eastAsia="en-GB"/>
        </w:rPr>
      </w:pPr>
      <w:r w:rsidRPr="0091265D">
        <w:rPr>
          <w:rFonts w:cs="Tahoma"/>
          <w:b/>
          <w:bCs/>
          <w:color w:val="000000" w:themeColor="text1"/>
          <w:sz w:val="22"/>
          <w:lang w:eastAsia="en-GB"/>
        </w:rPr>
        <w:t>Jakie s</w:t>
      </w:r>
      <w:r w:rsidR="00912E97">
        <w:rPr>
          <w:rFonts w:cs="Tahoma"/>
          <w:b/>
          <w:bCs/>
          <w:color w:val="000000" w:themeColor="text1"/>
          <w:sz w:val="22"/>
          <w:lang w:eastAsia="en-GB"/>
        </w:rPr>
        <w:t>ą</w:t>
      </w:r>
      <w:r w:rsidRPr="0091265D">
        <w:rPr>
          <w:rFonts w:cs="Tahoma"/>
          <w:b/>
          <w:bCs/>
          <w:color w:val="000000" w:themeColor="text1"/>
          <w:sz w:val="22"/>
          <w:lang w:eastAsia="en-GB"/>
        </w:rPr>
        <w:t xml:space="preserve"> okoliczności </w:t>
      </w:r>
      <w:r w:rsidR="00E764B6" w:rsidRPr="0091265D">
        <w:rPr>
          <w:rFonts w:cs="Tahoma"/>
          <w:b/>
          <w:bCs/>
          <w:color w:val="000000" w:themeColor="text1"/>
          <w:sz w:val="22"/>
          <w:lang w:eastAsia="en-GB"/>
        </w:rPr>
        <w:t>łagodzące</w:t>
      </w:r>
      <w:r w:rsidRPr="0091265D">
        <w:rPr>
          <w:rFonts w:cs="Tahoma"/>
          <w:b/>
          <w:bCs/>
          <w:color w:val="000000" w:themeColor="text1"/>
          <w:sz w:val="22"/>
          <w:lang w:eastAsia="en-GB"/>
        </w:rPr>
        <w:t xml:space="preserve"> i obciążające, jaki wpływ na karę ma długość trwania zmowy</w:t>
      </w:r>
      <w:r w:rsidR="00E764B6" w:rsidRPr="0091265D">
        <w:rPr>
          <w:rFonts w:cs="Tahoma"/>
          <w:b/>
          <w:bCs/>
          <w:color w:val="000000" w:themeColor="text1"/>
          <w:sz w:val="22"/>
          <w:lang w:eastAsia="en-GB"/>
        </w:rPr>
        <w:t>?</w:t>
      </w:r>
    </w:p>
    <w:p w14:paraId="642DDFE7" w14:textId="77777777" w:rsidR="00E764B6" w:rsidRPr="0091265D" w:rsidRDefault="00E764B6" w:rsidP="004B4882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240" w:line="360" w:lineRule="auto"/>
        <w:rPr>
          <w:rFonts w:cs="Tahoma"/>
          <w:b/>
          <w:bCs/>
          <w:color w:val="000000" w:themeColor="text1"/>
          <w:sz w:val="22"/>
          <w:lang w:eastAsia="en-GB"/>
        </w:rPr>
      </w:pPr>
      <w:r w:rsidRPr="0091265D">
        <w:rPr>
          <w:rFonts w:cs="Tahoma"/>
          <w:b/>
          <w:bCs/>
          <w:color w:val="000000" w:themeColor="text1"/>
          <w:sz w:val="22"/>
          <w:lang w:eastAsia="en-GB"/>
        </w:rPr>
        <w:t>To tylko niektóre kwestie, które opisuje</w:t>
      </w:r>
      <w:r w:rsidR="00D81DEA">
        <w:rPr>
          <w:rFonts w:cs="Tahoma"/>
          <w:b/>
          <w:bCs/>
          <w:color w:val="000000" w:themeColor="text1"/>
          <w:sz w:val="22"/>
          <w:lang w:eastAsia="en-GB"/>
        </w:rPr>
        <w:t xml:space="preserve"> opublikowany </w:t>
      </w:r>
      <w:r w:rsidRPr="0091265D">
        <w:rPr>
          <w:rFonts w:cs="Tahoma"/>
          <w:b/>
          <w:bCs/>
          <w:color w:val="000000" w:themeColor="text1"/>
          <w:sz w:val="22"/>
          <w:lang w:eastAsia="en-GB"/>
        </w:rPr>
        <w:t>dokument</w:t>
      </w:r>
      <w:r w:rsidR="00C47B6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F3B5433" w14:textId="50BD795E" w:rsidR="00D52437" w:rsidRPr="00D973F5" w:rsidRDefault="0010559C" w:rsidP="004B4882">
      <w:pPr>
        <w:pStyle w:val="Tekstkomentarza"/>
        <w:spacing w:after="240" w:line="360" w:lineRule="auto"/>
        <w:rPr>
          <w:sz w:val="22"/>
        </w:rPr>
      </w:pPr>
      <w:r w:rsidRPr="0091265D">
        <w:rPr>
          <w:b/>
          <w:sz w:val="22"/>
        </w:rPr>
        <w:t>[Wa</w:t>
      </w:r>
      <w:r w:rsidR="00A65F20" w:rsidRPr="0091265D">
        <w:rPr>
          <w:b/>
          <w:sz w:val="22"/>
        </w:rPr>
        <w:t>rszawa,</w:t>
      </w:r>
      <w:r w:rsidR="003A7FDC">
        <w:rPr>
          <w:b/>
          <w:sz w:val="22"/>
        </w:rPr>
        <w:t xml:space="preserve"> 9</w:t>
      </w:r>
      <w:r w:rsidR="006422DE" w:rsidRPr="0091265D">
        <w:rPr>
          <w:b/>
          <w:sz w:val="22"/>
        </w:rPr>
        <w:t xml:space="preserve"> </w:t>
      </w:r>
      <w:r w:rsidR="003A7FDC">
        <w:rPr>
          <w:b/>
          <w:sz w:val="22"/>
        </w:rPr>
        <w:t>kwietnia</w:t>
      </w:r>
      <w:bookmarkStart w:id="0" w:name="_GoBack"/>
      <w:bookmarkEnd w:id="0"/>
      <w:r w:rsidR="007224B3" w:rsidRPr="0091265D">
        <w:rPr>
          <w:b/>
          <w:sz w:val="22"/>
        </w:rPr>
        <w:t xml:space="preserve"> </w:t>
      </w:r>
      <w:r w:rsidR="00986C37" w:rsidRPr="0091265D">
        <w:rPr>
          <w:b/>
          <w:sz w:val="22"/>
        </w:rPr>
        <w:t>20</w:t>
      </w:r>
      <w:r w:rsidR="00255F77" w:rsidRPr="0091265D">
        <w:rPr>
          <w:b/>
          <w:sz w:val="22"/>
        </w:rPr>
        <w:t>2</w:t>
      </w:r>
      <w:r w:rsidR="00C33A67" w:rsidRPr="0091265D">
        <w:rPr>
          <w:b/>
          <w:sz w:val="22"/>
        </w:rPr>
        <w:t>4</w:t>
      </w:r>
      <w:r w:rsidRPr="0091265D">
        <w:rPr>
          <w:b/>
          <w:sz w:val="22"/>
        </w:rPr>
        <w:t xml:space="preserve"> r.]</w:t>
      </w:r>
      <w:r w:rsidR="007E6693" w:rsidRPr="0091265D">
        <w:rPr>
          <w:b/>
          <w:sz w:val="22"/>
        </w:rPr>
        <w:t xml:space="preserve"> </w:t>
      </w:r>
      <w:bookmarkStart w:id="1" w:name="_Hlk158292658"/>
      <w:r w:rsidR="003377D1" w:rsidRPr="00D81C65">
        <w:rPr>
          <w:sz w:val="22"/>
          <w:szCs w:val="22"/>
        </w:rPr>
        <w:fldChar w:fldCharType="begin"/>
      </w:r>
      <w:r w:rsidR="003377D1" w:rsidRPr="00D81C65">
        <w:rPr>
          <w:sz w:val="22"/>
          <w:szCs w:val="22"/>
        </w:rPr>
        <w:instrText xml:space="preserve"> HYPERLINK "https://isap.sejm.gov.pl/isap.nsf/download.xsp/WDU20070500331/U/D20070331Lj.pdf" </w:instrText>
      </w:r>
      <w:r w:rsidR="003377D1" w:rsidRPr="00D81C65">
        <w:rPr>
          <w:sz w:val="22"/>
          <w:szCs w:val="22"/>
        </w:rPr>
        <w:fldChar w:fldCharType="separate"/>
      </w:r>
      <w:r w:rsidR="00B368CC" w:rsidRPr="00D81C65">
        <w:rPr>
          <w:rStyle w:val="Hipercze"/>
          <w:sz w:val="22"/>
          <w:szCs w:val="22"/>
        </w:rPr>
        <w:t>U</w:t>
      </w:r>
      <w:r w:rsidR="00DC4ED9" w:rsidRPr="00D81C65">
        <w:rPr>
          <w:rStyle w:val="Hipercze"/>
          <w:sz w:val="22"/>
          <w:szCs w:val="22"/>
        </w:rPr>
        <w:t>stawa o ochronie konkurencji i konsumentów</w:t>
      </w:r>
      <w:r w:rsidR="003377D1" w:rsidRPr="00D81C65">
        <w:rPr>
          <w:sz w:val="22"/>
          <w:szCs w:val="22"/>
        </w:rPr>
        <w:fldChar w:fldCharType="end"/>
      </w:r>
      <w:r w:rsidR="00DC4ED9" w:rsidRPr="00D81C65">
        <w:rPr>
          <w:sz w:val="22"/>
          <w:szCs w:val="22"/>
        </w:rPr>
        <w:t xml:space="preserve"> </w:t>
      </w:r>
      <w:r w:rsidR="00B368CC" w:rsidRPr="00D81C65">
        <w:rPr>
          <w:sz w:val="22"/>
          <w:szCs w:val="22"/>
        </w:rPr>
        <w:t>mówi o</w:t>
      </w:r>
      <w:r w:rsidR="00B368CC" w:rsidRPr="00D81C65">
        <w:rPr>
          <w:b/>
          <w:sz w:val="22"/>
          <w:szCs w:val="22"/>
        </w:rPr>
        <w:t xml:space="preserve"> </w:t>
      </w:r>
      <w:r w:rsidR="00DC4ED9" w:rsidRPr="00D81C65">
        <w:rPr>
          <w:sz w:val="22"/>
          <w:szCs w:val="22"/>
        </w:rPr>
        <w:t>m</w:t>
      </w:r>
      <w:r w:rsidR="00E0585E" w:rsidRPr="00D81C65">
        <w:rPr>
          <w:sz w:val="22"/>
          <w:szCs w:val="22"/>
        </w:rPr>
        <w:t>aksymaln</w:t>
      </w:r>
      <w:r w:rsidR="00B368CC" w:rsidRPr="00D81C65">
        <w:rPr>
          <w:sz w:val="22"/>
          <w:szCs w:val="22"/>
        </w:rPr>
        <w:t>ej</w:t>
      </w:r>
      <w:r w:rsidR="00E0585E" w:rsidRPr="00D81C65">
        <w:rPr>
          <w:sz w:val="22"/>
          <w:szCs w:val="22"/>
        </w:rPr>
        <w:t xml:space="preserve"> kar</w:t>
      </w:r>
      <w:r w:rsidR="00B368CC" w:rsidRPr="00D81C65">
        <w:rPr>
          <w:sz w:val="22"/>
          <w:szCs w:val="22"/>
        </w:rPr>
        <w:t>ze</w:t>
      </w:r>
      <w:r w:rsidR="00E0585E" w:rsidRPr="00D81C65">
        <w:rPr>
          <w:sz w:val="22"/>
          <w:szCs w:val="22"/>
        </w:rPr>
        <w:t xml:space="preserve"> za udział w porozumieniu ograniczający</w:t>
      </w:r>
      <w:r w:rsidR="00B368CC" w:rsidRPr="00D81C65">
        <w:rPr>
          <w:sz w:val="22"/>
          <w:szCs w:val="22"/>
        </w:rPr>
        <w:t>m konkurencję</w:t>
      </w:r>
      <w:r w:rsidR="00C47B65" w:rsidRPr="00D81C65">
        <w:rPr>
          <w:sz w:val="22"/>
          <w:szCs w:val="22"/>
        </w:rPr>
        <w:t xml:space="preserve"> oraz </w:t>
      </w:r>
      <w:r w:rsidR="00363957" w:rsidRPr="00D81C65">
        <w:rPr>
          <w:sz w:val="22"/>
          <w:szCs w:val="22"/>
        </w:rPr>
        <w:t xml:space="preserve">nadużywanie </w:t>
      </w:r>
      <w:r w:rsidR="00C47B65" w:rsidRPr="00D81C65">
        <w:rPr>
          <w:sz w:val="22"/>
          <w:szCs w:val="22"/>
        </w:rPr>
        <w:t>pozycji dominującej</w:t>
      </w:r>
      <w:r w:rsidR="00DC4ED9" w:rsidRPr="00D81C65">
        <w:rPr>
          <w:sz w:val="22"/>
          <w:szCs w:val="22"/>
        </w:rPr>
        <w:t xml:space="preserve">. Przepisy nie precyzują </w:t>
      </w:r>
      <w:r w:rsidR="00B368CC" w:rsidRPr="00D81C65">
        <w:rPr>
          <w:sz w:val="22"/>
          <w:szCs w:val="22"/>
        </w:rPr>
        <w:t>jednocześnie, w jaki</w:t>
      </w:r>
      <w:r w:rsidR="00C47B65" w:rsidRPr="00D81C65">
        <w:rPr>
          <w:sz w:val="22"/>
          <w:szCs w:val="22"/>
        </w:rPr>
        <w:t xml:space="preserve"> dokładnie</w:t>
      </w:r>
      <w:r w:rsidR="00B368CC" w:rsidRPr="00D81C65">
        <w:rPr>
          <w:sz w:val="22"/>
          <w:szCs w:val="22"/>
        </w:rPr>
        <w:t xml:space="preserve"> sposób </w:t>
      </w:r>
      <w:r w:rsidR="00C41353">
        <w:rPr>
          <w:sz w:val="22"/>
          <w:szCs w:val="22"/>
        </w:rPr>
        <w:t xml:space="preserve">wyliczane są </w:t>
      </w:r>
      <w:r w:rsidR="00D74808" w:rsidRPr="00D81C65">
        <w:rPr>
          <w:sz w:val="22"/>
          <w:szCs w:val="22"/>
        </w:rPr>
        <w:t>sankcje</w:t>
      </w:r>
      <w:r w:rsidR="00464111">
        <w:rPr>
          <w:sz w:val="22"/>
          <w:szCs w:val="22"/>
        </w:rPr>
        <w:t xml:space="preserve"> pieniężne</w:t>
      </w:r>
      <w:r w:rsidR="00D74808" w:rsidRPr="00D81C65">
        <w:rPr>
          <w:sz w:val="22"/>
          <w:szCs w:val="22"/>
        </w:rPr>
        <w:t xml:space="preserve">. </w:t>
      </w:r>
      <w:r w:rsidR="00D52437" w:rsidRPr="00D81C65">
        <w:rPr>
          <w:sz w:val="22"/>
          <w:szCs w:val="22"/>
        </w:rPr>
        <w:t>Prezes UOKiK wychodząc naprzeciw oczekiwani</w:t>
      </w:r>
      <w:r w:rsidR="00C41353">
        <w:rPr>
          <w:sz w:val="22"/>
          <w:szCs w:val="22"/>
        </w:rPr>
        <w:t>om</w:t>
      </w:r>
      <w:r w:rsidR="00D52437" w:rsidRPr="00D81C65">
        <w:rPr>
          <w:sz w:val="22"/>
          <w:szCs w:val="22"/>
        </w:rPr>
        <w:t xml:space="preserve"> </w:t>
      </w:r>
      <w:r w:rsidR="00EC0BD2">
        <w:rPr>
          <w:sz w:val="22"/>
          <w:szCs w:val="22"/>
        </w:rPr>
        <w:t xml:space="preserve">przedsiębiorców </w:t>
      </w:r>
      <w:r w:rsidR="00EC0BD2" w:rsidRPr="00D81C65">
        <w:rPr>
          <w:sz w:val="22"/>
          <w:szCs w:val="22"/>
        </w:rPr>
        <w:t>o</w:t>
      </w:r>
      <w:r w:rsidR="00EC0BD2">
        <w:rPr>
          <w:sz w:val="22"/>
          <w:szCs w:val="22"/>
        </w:rPr>
        <w:t>publikował nowy dokument, w którym wyjaśnia, jak nakładane są kary</w:t>
      </w:r>
      <w:r w:rsidR="00442FC0">
        <w:rPr>
          <w:sz w:val="22"/>
          <w:szCs w:val="22"/>
        </w:rPr>
        <w:t xml:space="preserve"> za praktyki ograniczające konkurencję</w:t>
      </w:r>
      <w:r w:rsidR="00EC0BD2">
        <w:rPr>
          <w:sz w:val="22"/>
          <w:szCs w:val="22"/>
        </w:rPr>
        <w:t>.</w:t>
      </w:r>
    </w:p>
    <w:p w14:paraId="70E6B18C" w14:textId="6E962706" w:rsidR="00E0585E" w:rsidRDefault="00E0585E" w:rsidP="004B4882">
      <w:pPr>
        <w:spacing w:after="240" w:line="360" w:lineRule="auto"/>
        <w:rPr>
          <w:sz w:val="22"/>
        </w:rPr>
      </w:pPr>
      <w:r w:rsidRPr="0091265D">
        <w:rPr>
          <w:sz w:val="22"/>
        </w:rPr>
        <w:t>-</w:t>
      </w:r>
      <w:r w:rsidR="003711FC" w:rsidRPr="0091265D">
        <w:rPr>
          <w:sz w:val="22"/>
        </w:rPr>
        <w:t xml:space="preserve"> </w:t>
      </w:r>
      <w:r w:rsidR="00B50FD9" w:rsidRPr="007F6E6B">
        <w:rPr>
          <w:i/>
          <w:sz w:val="22"/>
        </w:rPr>
        <w:t>S</w:t>
      </w:r>
      <w:r w:rsidR="003711FC" w:rsidRPr="007F6E6B">
        <w:rPr>
          <w:i/>
          <w:sz w:val="22"/>
        </w:rPr>
        <w:t>tanowczo reaguje</w:t>
      </w:r>
      <w:r w:rsidR="00B50FD9" w:rsidRPr="007F6E6B">
        <w:rPr>
          <w:i/>
          <w:sz w:val="22"/>
        </w:rPr>
        <w:t>my</w:t>
      </w:r>
      <w:r w:rsidR="003711FC" w:rsidRPr="007F6E6B">
        <w:rPr>
          <w:i/>
          <w:sz w:val="22"/>
        </w:rPr>
        <w:t xml:space="preserve"> na</w:t>
      </w:r>
      <w:r w:rsidR="00442FC0" w:rsidRPr="007F6E6B">
        <w:rPr>
          <w:i/>
          <w:sz w:val="22"/>
        </w:rPr>
        <w:t xml:space="preserve"> naruszenia przepisów. </w:t>
      </w:r>
      <w:r w:rsidR="003711FC" w:rsidRPr="007F6E6B">
        <w:rPr>
          <w:i/>
          <w:sz w:val="22"/>
        </w:rPr>
        <w:t xml:space="preserve">Jesteśmy jednocześnie transparentni w naszych działaniach. Dlatego </w:t>
      </w:r>
      <w:r w:rsidR="007F6E6B">
        <w:rPr>
          <w:i/>
          <w:sz w:val="22"/>
        </w:rPr>
        <w:t>przedstawiamy</w:t>
      </w:r>
      <w:r w:rsidR="00B50FD9" w:rsidRPr="007F6E6B">
        <w:rPr>
          <w:i/>
          <w:sz w:val="22"/>
        </w:rPr>
        <w:t xml:space="preserve"> </w:t>
      </w:r>
      <w:r w:rsidR="003711FC" w:rsidRPr="007F6E6B">
        <w:rPr>
          <w:i/>
          <w:sz w:val="22"/>
        </w:rPr>
        <w:t xml:space="preserve">nowe wyjaśnienia w sprawie </w:t>
      </w:r>
      <w:r w:rsidR="00D81DEA" w:rsidRPr="007F6E6B">
        <w:rPr>
          <w:i/>
          <w:sz w:val="22"/>
        </w:rPr>
        <w:t>nakładania</w:t>
      </w:r>
      <w:r w:rsidR="003711FC" w:rsidRPr="007F6E6B">
        <w:rPr>
          <w:i/>
          <w:sz w:val="22"/>
        </w:rPr>
        <w:t xml:space="preserve"> kar za praktyki ograniczające konkurencję. </w:t>
      </w:r>
      <w:r w:rsidR="00912E97" w:rsidRPr="007F6E6B">
        <w:rPr>
          <w:i/>
          <w:sz w:val="22"/>
        </w:rPr>
        <w:t xml:space="preserve">Obecny dokument jest dostosowany do </w:t>
      </w:r>
      <w:r w:rsidR="00D81DEA" w:rsidRPr="007F6E6B">
        <w:rPr>
          <w:i/>
          <w:sz w:val="22"/>
        </w:rPr>
        <w:t>przepisów</w:t>
      </w:r>
      <w:r w:rsidR="007856DA" w:rsidRPr="007F6E6B">
        <w:rPr>
          <w:i/>
          <w:sz w:val="22"/>
        </w:rPr>
        <w:t xml:space="preserve"> zawartych w </w:t>
      </w:r>
      <w:r w:rsidR="004A1FB4" w:rsidRPr="007F6E6B">
        <w:rPr>
          <w:i/>
          <w:sz w:val="22"/>
        </w:rPr>
        <w:t>unijnej dyrektywie</w:t>
      </w:r>
      <w:r w:rsidR="00363957" w:rsidRPr="007F6E6B">
        <w:rPr>
          <w:i/>
          <w:sz w:val="22"/>
        </w:rPr>
        <w:t xml:space="preserve"> ECN+</w:t>
      </w:r>
      <w:r w:rsidR="003F5B97">
        <w:rPr>
          <w:sz w:val="22"/>
        </w:rPr>
        <w:t xml:space="preserve"> </w:t>
      </w:r>
      <w:r w:rsidR="00D81DEA">
        <w:rPr>
          <w:sz w:val="22"/>
        </w:rPr>
        <w:t xml:space="preserve">– mówi Prezes UOKiK Tomasz Chróstny. </w:t>
      </w:r>
    </w:p>
    <w:p w14:paraId="5D363840" w14:textId="60B7BB00" w:rsidR="00E0585E" w:rsidRPr="003F5B97" w:rsidRDefault="003711FC" w:rsidP="004B4882">
      <w:pPr>
        <w:pStyle w:val="xmsolistparagraph"/>
        <w:shd w:val="clear" w:color="auto" w:fill="FFFFFF"/>
        <w:spacing w:before="0" w:beforeAutospacing="0" w:after="240" w:afterAutospacing="0" w:line="360" w:lineRule="auto"/>
        <w:rPr>
          <w:rFonts w:ascii="Trebuchet MS" w:hAnsi="Trebuchet MS"/>
          <w:sz w:val="22"/>
          <w:szCs w:val="22"/>
        </w:rPr>
      </w:pPr>
      <w:r w:rsidRPr="0091265D">
        <w:rPr>
          <w:rFonts w:ascii="Trebuchet MS" w:hAnsi="Trebuchet MS"/>
          <w:sz w:val="22"/>
          <w:szCs w:val="22"/>
        </w:rPr>
        <w:t xml:space="preserve">Zmiana </w:t>
      </w:r>
      <w:r w:rsidR="003F5B97">
        <w:rPr>
          <w:rFonts w:ascii="Trebuchet MS" w:hAnsi="Trebuchet MS"/>
          <w:sz w:val="22"/>
          <w:szCs w:val="22"/>
        </w:rPr>
        <w:t>wyjaśnień</w:t>
      </w:r>
      <w:r w:rsidRPr="0091265D">
        <w:rPr>
          <w:rFonts w:ascii="Trebuchet MS" w:hAnsi="Trebuchet MS"/>
          <w:sz w:val="22"/>
          <w:szCs w:val="22"/>
        </w:rPr>
        <w:t xml:space="preserve"> wynika m.in. z </w:t>
      </w:r>
      <w:hyperlink r:id="rId9" w:history="1">
        <w:r w:rsidRPr="003377D1">
          <w:rPr>
            <w:rStyle w:val="Hipercze"/>
            <w:rFonts w:ascii="Trebuchet MS" w:hAnsi="Trebuchet MS"/>
            <w:sz w:val="22"/>
            <w:szCs w:val="22"/>
          </w:rPr>
          <w:t>nowelizacji przepisów</w:t>
        </w:r>
      </w:hyperlink>
      <w:r w:rsidRPr="0091265D">
        <w:rPr>
          <w:rFonts w:ascii="Trebuchet MS" w:hAnsi="Trebuchet MS"/>
          <w:sz w:val="22"/>
          <w:szCs w:val="22"/>
        </w:rPr>
        <w:t xml:space="preserve"> </w:t>
      </w:r>
      <w:r w:rsidR="0091265D">
        <w:rPr>
          <w:rFonts w:ascii="Trebuchet MS" w:hAnsi="Trebuchet MS"/>
          <w:sz w:val="22"/>
          <w:szCs w:val="22"/>
        </w:rPr>
        <w:t xml:space="preserve">w </w:t>
      </w:r>
      <w:r w:rsidRPr="0091265D">
        <w:rPr>
          <w:rFonts w:ascii="Trebuchet MS" w:hAnsi="Trebuchet MS"/>
          <w:sz w:val="22"/>
          <w:szCs w:val="22"/>
        </w:rPr>
        <w:t>związku z implementacj</w:t>
      </w:r>
      <w:r w:rsidR="00B50FD9">
        <w:rPr>
          <w:rFonts w:ascii="Trebuchet MS" w:hAnsi="Trebuchet MS"/>
          <w:sz w:val="22"/>
          <w:szCs w:val="22"/>
        </w:rPr>
        <w:t>ą</w:t>
      </w:r>
      <w:r w:rsidRPr="0091265D">
        <w:rPr>
          <w:rFonts w:ascii="Trebuchet MS" w:hAnsi="Trebuchet MS"/>
          <w:sz w:val="22"/>
          <w:szCs w:val="22"/>
        </w:rPr>
        <w:t xml:space="preserve"> </w:t>
      </w:r>
      <w:r w:rsidR="00363957">
        <w:rPr>
          <w:rFonts w:ascii="Trebuchet MS" w:hAnsi="Trebuchet MS"/>
          <w:sz w:val="22"/>
          <w:szCs w:val="22"/>
        </w:rPr>
        <w:t xml:space="preserve">ww. </w:t>
      </w:r>
      <w:r w:rsidRPr="0091265D">
        <w:rPr>
          <w:rFonts w:ascii="Trebuchet MS" w:hAnsi="Trebuchet MS"/>
          <w:sz w:val="22"/>
          <w:szCs w:val="22"/>
        </w:rPr>
        <w:t>dyrekty</w:t>
      </w:r>
      <w:r w:rsidR="00B50FD9">
        <w:rPr>
          <w:rFonts w:ascii="Trebuchet MS" w:hAnsi="Trebuchet MS"/>
          <w:sz w:val="22"/>
          <w:szCs w:val="22"/>
        </w:rPr>
        <w:t>w</w:t>
      </w:r>
      <w:r w:rsidRPr="0091265D">
        <w:rPr>
          <w:rFonts w:ascii="Trebuchet MS" w:hAnsi="Trebuchet MS"/>
          <w:sz w:val="22"/>
          <w:szCs w:val="22"/>
        </w:rPr>
        <w:t xml:space="preserve">y. </w:t>
      </w:r>
      <w:r w:rsidR="0091265D" w:rsidRPr="0091265D">
        <w:rPr>
          <w:rFonts w:ascii="Trebuchet MS" w:hAnsi="Trebuchet MS"/>
          <w:sz w:val="22"/>
          <w:szCs w:val="22"/>
        </w:rPr>
        <w:t>Wyjaśnienia</w:t>
      </w:r>
      <w:r w:rsidR="00314DD2" w:rsidRPr="0091265D">
        <w:rPr>
          <w:rFonts w:ascii="Trebuchet MS" w:hAnsi="Trebuchet MS"/>
          <w:sz w:val="22"/>
          <w:szCs w:val="22"/>
        </w:rPr>
        <w:t xml:space="preserve"> zawierają m.in. </w:t>
      </w:r>
      <w:r w:rsidR="00D52437">
        <w:rPr>
          <w:rFonts w:ascii="Trebuchet MS" w:hAnsi="Trebuchet MS"/>
          <w:sz w:val="22"/>
          <w:szCs w:val="22"/>
        </w:rPr>
        <w:t xml:space="preserve">dodatkowe </w:t>
      </w:r>
      <w:r w:rsidR="00314DD2" w:rsidRPr="0091265D">
        <w:rPr>
          <w:rFonts w:ascii="Trebuchet MS" w:hAnsi="Trebuchet MS"/>
          <w:sz w:val="22"/>
          <w:szCs w:val="22"/>
        </w:rPr>
        <w:t>informacj</w:t>
      </w:r>
      <w:r w:rsidR="003F5B97">
        <w:rPr>
          <w:rFonts w:ascii="Trebuchet MS" w:hAnsi="Trebuchet MS"/>
          <w:sz w:val="22"/>
          <w:szCs w:val="22"/>
        </w:rPr>
        <w:t>e</w:t>
      </w:r>
      <w:r w:rsidR="00314DD2" w:rsidRPr="0091265D">
        <w:rPr>
          <w:rFonts w:ascii="Trebuchet MS" w:hAnsi="Trebuchet MS"/>
          <w:sz w:val="22"/>
          <w:szCs w:val="22"/>
        </w:rPr>
        <w:t xml:space="preserve"> dotyczące nakładania </w:t>
      </w:r>
      <w:r w:rsidR="00314DD2" w:rsidRPr="0091265D">
        <w:rPr>
          <w:rFonts w:ascii="Trebuchet MS" w:hAnsi="Trebuchet MS"/>
          <w:color w:val="212121"/>
          <w:sz w:val="22"/>
          <w:szCs w:val="22"/>
        </w:rPr>
        <w:t xml:space="preserve">kar na podmioty będące częścią złożonych grup kapitałowych i </w:t>
      </w:r>
      <w:r w:rsidR="00D81C65">
        <w:rPr>
          <w:rFonts w:ascii="Trebuchet MS" w:hAnsi="Trebuchet MS"/>
          <w:color w:val="212121"/>
          <w:sz w:val="22"/>
          <w:szCs w:val="22"/>
        </w:rPr>
        <w:t>wymierzania</w:t>
      </w:r>
      <w:r w:rsidR="00D81C65" w:rsidRPr="0091265D">
        <w:rPr>
          <w:rFonts w:ascii="Trebuchet MS" w:hAnsi="Trebuchet MS"/>
          <w:color w:val="212121"/>
          <w:sz w:val="22"/>
          <w:szCs w:val="22"/>
        </w:rPr>
        <w:t xml:space="preserve"> </w:t>
      </w:r>
      <w:r w:rsidR="00314DD2" w:rsidRPr="0091265D">
        <w:rPr>
          <w:rFonts w:ascii="Trebuchet MS" w:hAnsi="Trebuchet MS"/>
          <w:color w:val="212121"/>
          <w:sz w:val="22"/>
          <w:szCs w:val="22"/>
        </w:rPr>
        <w:t xml:space="preserve">kar </w:t>
      </w:r>
      <w:r w:rsidR="00D81C65">
        <w:rPr>
          <w:rFonts w:ascii="Trebuchet MS" w:hAnsi="Trebuchet MS"/>
          <w:color w:val="212121"/>
          <w:sz w:val="22"/>
          <w:szCs w:val="22"/>
        </w:rPr>
        <w:t>spółkom</w:t>
      </w:r>
      <w:r w:rsidR="00314DD2" w:rsidRPr="0091265D">
        <w:rPr>
          <w:rFonts w:ascii="Trebuchet MS" w:hAnsi="Trebuchet MS"/>
          <w:color w:val="212121"/>
          <w:sz w:val="22"/>
          <w:szCs w:val="22"/>
        </w:rPr>
        <w:t>-mat</w:t>
      </w:r>
      <w:r w:rsidR="00D81C65">
        <w:rPr>
          <w:rFonts w:ascii="Trebuchet MS" w:hAnsi="Trebuchet MS"/>
          <w:color w:val="212121"/>
          <w:sz w:val="22"/>
          <w:szCs w:val="22"/>
        </w:rPr>
        <w:t>kom</w:t>
      </w:r>
      <w:r w:rsidR="00314DD2" w:rsidRPr="0091265D">
        <w:rPr>
          <w:rFonts w:ascii="Trebuchet MS" w:hAnsi="Trebuchet MS"/>
          <w:color w:val="212121"/>
          <w:sz w:val="22"/>
          <w:szCs w:val="22"/>
        </w:rPr>
        <w:t>. Będzie to szczególnie istotne</w:t>
      </w:r>
      <w:r w:rsidR="004A1FB4">
        <w:rPr>
          <w:rFonts w:ascii="Trebuchet MS" w:hAnsi="Trebuchet MS"/>
          <w:color w:val="212121"/>
          <w:sz w:val="22"/>
          <w:szCs w:val="22"/>
        </w:rPr>
        <w:t xml:space="preserve"> w przypadku postępowań </w:t>
      </w:r>
      <w:r w:rsidR="00314DD2" w:rsidRPr="00314DD2">
        <w:rPr>
          <w:rFonts w:ascii="Trebuchet MS" w:hAnsi="Trebuchet MS"/>
          <w:color w:val="212121"/>
          <w:sz w:val="22"/>
          <w:szCs w:val="22"/>
        </w:rPr>
        <w:t>przeciwko przedsiębiorcom będącym członkami międzynarodowych grup</w:t>
      </w:r>
      <w:r w:rsidR="007F6E6B">
        <w:rPr>
          <w:rFonts w:ascii="Trebuchet MS" w:hAnsi="Trebuchet MS"/>
          <w:color w:val="212121"/>
          <w:sz w:val="22"/>
          <w:szCs w:val="22"/>
        </w:rPr>
        <w:t xml:space="preserve"> kapitałowych</w:t>
      </w:r>
      <w:r w:rsidR="00314DD2" w:rsidRPr="00314DD2">
        <w:rPr>
          <w:rFonts w:ascii="Trebuchet MS" w:hAnsi="Trebuchet MS"/>
          <w:color w:val="212121"/>
          <w:sz w:val="22"/>
          <w:szCs w:val="22"/>
        </w:rPr>
        <w:t xml:space="preserve">. </w:t>
      </w:r>
      <w:r w:rsidR="00B50FD9" w:rsidRPr="003F5B97">
        <w:rPr>
          <w:rFonts w:ascii="Trebuchet MS" w:hAnsi="Trebuchet MS"/>
          <w:sz w:val="22"/>
        </w:rPr>
        <w:t>Ponadto w</w:t>
      </w:r>
      <w:r w:rsidR="002A4FD5" w:rsidRPr="003F5B97">
        <w:rPr>
          <w:rFonts w:ascii="Trebuchet MS" w:hAnsi="Trebuchet MS"/>
          <w:sz w:val="22"/>
          <w:szCs w:val="22"/>
        </w:rPr>
        <w:t>yjaśnienia</w:t>
      </w:r>
      <w:r w:rsidR="00C51327" w:rsidRPr="003F5B97">
        <w:rPr>
          <w:rFonts w:ascii="Trebuchet MS" w:hAnsi="Trebuchet MS"/>
          <w:sz w:val="22"/>
          <w:szCs w:val="22"/>
        </w:rPr>
        <w:t xml:space="preserve"> precyzują</w:t>
      </w:r>
      <w:r w:rsidR="003F5B97">
        <w:rPr>
          <w:rFonts w:ascii="Trebuchet MS" w:hAnsi="Trebuchet MS"/>
          <w:sz w:val="22"/>
          <w:szCs w:val="22"/>
        </w:rPr>
        <w:t xml:space="preserve">, </w:t>
      </w:r>
      <w:r w:rsidR="009B055B" w:rsidRPr="003F5B97">
        <w:rPr>
          <w:rFonts w:ascii="Trebuchet MS" w:hAnsi="Trebuchet MS"/>
          <w:sz w:val="22"/>
          <w:szCs w:val="22"/>
        </w:rPr>
        <w:t>jaki wpływ na wysokość kary ma m.in. długość naruszenia, rodzaj praktyki</w:t>
      </w:r>
      <w:r w:rsidR="00D973F5">
        <w:rPr>
          <w:rFonts w:ascii="Trebuchet MS" w:hAnsi="Trebuchet MS"/>
          <w:sz w:val="22"/>
          <w:szCs w:val="22"/>
        </w:rPr>
        <w:t xml:space="preserve"> </w:t>
      </w:r>
      <w:r w:rsidR="009B055B" w:rsidRPr="003F5B97">
        <w:rPr>
          <w:rFonts w:ascii="Trebuchet MS" w:hAnsi="Trebuchet MS"/>
          <w:sz w:val="22"/>
          <w:szCs w:val="22"/>
        </w:rPr>
        <w:t xml:space="preserve">oraz skutki rynkowe. </w:t>
      </w:r>
      <w:r w:rsidR="00AB63AB" w:rsidRPr="003F5B97">
        <w:rPr>
          <w:rFonts w:ascii="Trebuchet MS" w:hAnsi="Trebuchet MS"/>
          <w:sz w:val="22"/>
          <w:szCs w:val="22"/>
        </w:rPr>
        <w:t>Dokument</w:t>
      </w:r>
      <w:r w:rsidR="009B055B" w:rsidRPr="003F5B97">
        <w:rPr>
          <w:rFonts w:ascii="Trebuchet MS" w:hAnsi="Trebuchet MS"/>
          <w:sz w:val="22"/>
          <w:szCs w:val="22"/>
        </w:rPr>
        <w:t xml:space="preserve"> wymienia okoliczności łagodzące, takie jak </w:t>
      </w:r>
      <w:r w:rsidR="00D81C65">
        <w:rPr>
          <w:rFonts w:ascii="Trebuchet MS" w:hAnsi="Trebuchet MS"/>
          <w:sz w:val="22"/>
          <w:szCs w:val="22"/>
        </w:rPr>
        <w:t>współpraca z UOKiK w trakcie postępowania</w:t>
      </w:r>
      <w:r w:rsidR="004A1FB4">
        <w:rPr>
          <w:rFonts w:ascii="Trebuchet MS" w:hAnsi="Trebuchet MS"/>
          <w:sz w:val="22"/>
          <w:szCs w:val="22"/>
        </w:rPr>
        <w:t>,</w:t>
      </w:r>
      <w:r w:rsidR="00AB63AB" w:rsidRPr="003F5B97">
        <w:rPr>
          <w:rFonts w:ascii="Trebuchet MS" w:hAnsi="Trebuchet MS"/>
          <w:sz w:val="22"/>
          <w:szCs w:val="22"/>
        </w:rPr>
        <w:t xml:space="preserve"> </w:t>
      </w:r>
      <w:r w:rsidR="009B055B" w:rsidRPr="003F5B97">
        <w:rPr>
          <w:rFonts w:ascii="Trebuchet MS" w:hAnsi="Trebuchet MS"/>
          <w:sz w:val="22"/>
          <w:szCs w:val="22"/>
        </w:rPr>
        <w:t xml:space="preserve">oraz obciążające, np. </w:t>
      </w:r>
      <w:r w:rsidR="00AB63AB" w:rsidRPr="003F5B97">
        <w:rPr>
          <w:rFonts w:ascii="Trebuchet MS" w:hAnsi="Trebuchet MS"/>
          <w:sz w:val="22"/>
          <w:szCs w:val="22"/>
        </w:rPr>
        <w:t>rola lidera porozumienia.</w:t>
      </w:r>
    </w:p>
    <w:p w14:paraId="0418DAC7" w14:textId="12758ADD" w:rsidR="0081318F" w:rsidRPr="0091265D" w:rsidRDefault="009B055B" w:rsidP="004B4882">
      <w:pPr>
        <w:spacing w:after="240" w:line="360" w:lineRule="auto"/>
        <w:rPr>
          <w:sz w:val="22"/>
        </w:rPr>
      </w:pPr>
      <w:r w:rsidRPr="0091265D">
        <w:rPr>
          <w:sz w:val="22"/>
        </w:rPr>
        <w:t>Co istotne</w:t>
      </w:r>
      <w:r w:rsidR="00AB63AB" w:rsidRPr="0091265D">
        <w:rPr>
          <w:sz w:val="22"/>
        </w:rPr>
        <w:t xml:space="preserve">, </w:t>
      </w:r>
      <w:r w:rsidR="00936EF1" w:rsidRPr="0091265D">
        <w:rPr>
          <w:sz w:val="22"/>
        </w:rPr>
        <w:t xml:space="preserve">przed nałożeniem kary </w:t>
      </w:r>
      <w:r w:rsidR="002A4FD5" w:rsidRPr="0091265D">
        <w:rPr>
          <w:sz w:val="22"/>
        </w:rPr>
        <w:t xml:space="preserve">Prezes UOKiK będzie </w:t>
      </w:r>
      <w:r w:rsidR="003F5B97" w:rsidRPr="0091265D">
        <w:rPr>
          <w:sz w:val="22"/>
        </w:rPr>
        <w:t>uwzględniał</w:t>
      </w:r>
      <w:r w:rsidR="003F5B97">
        <w:rPr>
          <w:sz w:val="22"/>
        </w:rPr>
        <w:t>,</w:t>
      </w:r>
      <w:r w:rsidR="002A4FD5" w:rsidRPr="0091265D">
        <w:rPr>
          <w:sz w:val="22"/>
        </w:rPr>
        <w:t xml:space="preserve"> czy jest </w:t>
      </w:r>
      <w:r w:rsidR="004A1FB4">
        <w:rPr>
          <w:sz w:val="22"/>
        </w:rPr>
        <w:t xml:space="preserve">ona </w:t>
      </w:r>
      <w:r w:rsidR="002A4FD5" w:rsidRPr="0091265D">
        <w:rPr>
          <w:sz w:val="22"/>
        </w:rPr>
        <w:t>adekwatn</w:t>
      </w:r>
      <w:r w:rsidR="003F5B97">
        <w:rPr>
          <w:sz w:val="22"/>
        </w:rPr>
        <w:t>a</w:t>
      </w:r>
      <w:r w:rsidR="002A4FD5" w:rsidRPr="0091265D">
        <w:rPr>
          <w:sz w:val="22"/>
        </w:rPr>
        <w:t xml:space="preserve"> do </w:t>
      </w:r>
      <w:r w:rsidR="003F5B97">
        <w:rPr>
          <w:sz w:val="22"/>
        </w:rPr>
        <w:t>całości</w:t>
      </w:r>
      <w:r w:rsidR="002A4FD5" w:rsidRPr="0091265D">
        <w:rPr>
          <w:sz w:val="22"/>
        </w:rPr>
        <w:t xml:space="preserve"> sprawy. </w:t>
      </w:r>
      <w:r w:rsidR="0081318F" w:rsidRPr="0091265D">
        <w:rPr>
          <w:sz w:val="22"/>
        </w:rPr>
        <w:t>W wyjątkowych sytuacjach</w:t>
      </w:r>
      <w:r w:rsidR="003F5B97">
        <w:rPr>
          <w:sz w:val="22"/>
        </w:rPr>
        <w:t xml:space="preserve"> </w:t>
      </w:r>
      <w:r w:rsidR="0081318F" w:rsidRPr="0091265D">
        <w:rPr>
          <w:sz w:val="22"/>
        </w:rPr>
        <w:t xml:space="preserve">może uznać, że określona wcześniej kwota jest </w:t>
      </w:r>
      <w:r w:rsidR="00D81C65" w:rsidRPr="0091265D">
        <w:rPr>
          <w:sz w:val="22"/>
        </w:rPr>
        <w:t>nieo</w:t>
      </w:r>
      <w:r w:rsidR="00D81C65">
        <w:rPr>
          <w:sz w:val="22"/>
        </w:rPr>
        <w:t>dpowiednia</w:t>
      </w:r>
      <w:r w:rsidR="0081318F" w:rsidRPr="0091265D">
        <w:rPr>
          <w:sz w:val="22"/>
        </w:rPr>
        <w:t xml:space="preserve"> i wymierzyć karę w wyższym bądź niższym wymiarze. </w:t>
      </w:r>
      <w:r w:rsidR="0081318F" w:rsidRPr="0091265D">
        <w:rPr>
          <w:sz w:val="22"/>
        </w:rPr>
        <w:lastRenderedPageBreak/>
        <w:t>W takich sytuacjach Prezes Urzędu przedstawi dodatkowe uzasadnienie dla takiego działania.</w:t>
      </w:r>
    </w:p>
    <w:p w14:paraId="488DAA82" w14:textId="32F42688" w:rsidR="003F5B97" w:rsidRPr="00C47B65" w:rsidRDefault="003F5B97" w:rsidP="004B4882">
      <w:pPr>
        <w:pStyle w:val="HEADALT4"/>
        <w:jc w:val="left"/>
        <w:rPr>
          <w:rFonts w:ascii="Trebuchet MS" w:hAnsi="Trebuchet MS"/>
          <w:b w:val="0"/>
          <w:lang w:val="pl-PL"/>
        </w:rPr>
      </w:pPr>
      <w:r w:rsidRPr="00C47B65">
        <w:rPr>
          <w:rFonts w:ascii="Trebuchet MS" w:hAnsi="Trebuchet MS"/>
          <w:b w:val="0"/>
          <w:lang w:val="pl-PL"/>
        </w:rPr>
        <w:t>Wyjaśnienia dotyczące ustalania wysokości kar pieniężnych w sprawach związanych z naruszeniem zakazu praktyk ograniczających konkurencję</w:t>
      </w:r>
      <w:r w:rsidR="00C47B65" w:rsidRPr="00C47B65">
        <w:rPr>
          <w:rFonts w:ascii="Trebuchet MS" w:hAnsi="Trebuchet MS"/>
          <w:b w:val="0"/>
          <w:lang w:val="pl-PL"/>
        </w:rPr>
        <w:t xml:space="preserve"> można pobrać ze strony internetowej </w:t>
      </w:r>
      <w:hyperlink r:id="rId10" w:history="1">
        <w:r w:rsidR="007D7166" w:rsidRPr="00BF512A">
          <w:rPr>
            <w:rStyle w:val="Hipercze"/>
            <w:rFonts w:ascii="Trebuchet MS" w:hAnsi="Trebuchet MS"/>
            <w:b w:val="0"/>
            <w:lang w:val="pl-PL"/>
          </w:rPr>
          <w:t>https://konkurencja.uokik.gov.pl</w:t>
        </w:r>
      </w:hyperlink>
      <w:r w:rsidR="007D7166">
        <w:rPr>
          <w:rFonts w:ascii="Trebuchet MS" w:hAnsi="Trebuchet MS"/>
          <w:b w:val="0"/>
          <w:lang w:val="pl-PL"/>
        </w:rPr>
        <w:t xml:space="preserve"> </w:t>
      </w:r>
    </w:p>
    <w:bookmarkEnd w:id="1"/>
    <w:p w14:paraId="7DD30920" w14:textId="77777777" w:rsidR="00700C54" w:rsidRPr="00314DD2" w:rsidRDefault="00700C54" w:rsidP="004B4882">
      <w:pPr>
        <w:spacing w:after="240" w:line="360" w:lineRule="auto"/>
        <w:rPr>
          <w:bCs/>
          <w:szCs w:val="18"/>
        </w:rPr>
      </w:pPr>
    </w:p>
    <w:sectPr w:rsidR="00700C54" w:rsidRPr="00314DD2" w:rsidSect="007F6E6B">
      <w:headerReference w:type="default" r:id="rId11"/>
      <w:footerReference w:type="default" r:id="rId12"/>
      <w:pgSz w:w="11906" w:h="16838"/>
      <w:pgMar w:top="2127" w:right="1417" w:bottom="1985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F5B9D" w14:textId="77777777" w:rsidR="00EB5CE2" w:rsidRDefault="00EB5CE2">
      <w:r>
        <w:separator/>
      </w:r>
    </w:p>
  </w:endnote>
  <w:endnote w:type="continuationSeparator" w:id="0">
    <w:p w14:paraId="1ED70F75" w14:textId="77777777" w:rsidR="00EB5CE2" w:rsidRDefault="00EB5CE2">
      <w:r>
        <w:continuationSeparator/>
      </w:r>
    </w:p>
  </w:endnote>
  <w:endnote w:type="continuationNotice" w:id="1">
    <w:p w14:paraId="23449DAC" w14:textId="77777777" w:rsidR="00EB5CE2" w:rsidRDefault="00EB5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1670" w14:textId="77777777" w:rsidR="00851B87" w:rsidRPr="00B512B5" w:rsidRDefault="00851B87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5901BF" wp14:editId="49A4C29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73F3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   TELEFON 22 55 60 246    TELEFON KOM. 695 902 088</w:t>
    </w:r>
  </w:p>
  <w:p w14:paraId="52449F2D" w14:textId="77777777" w:rsidR="00851B87" w:rsidRPr="00B512B5" w:rsidRDefault="00851B87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Komunikacji  UOKiK  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1F3C" w14:textId="77777777" w:rsidR="00EB5CE2" w:rsidRDefault="00EB5CE2">
      <w:r>
        <w:separator/>
      </w:r>
    </w:p>
  </w:footnote>
  <w:footnote w:type="continuationSeparator" w:id="0">
    <w:p w14:paraId="1E6440DE" w14:textId="77777777" w:rsidR="00EB5CE2" w:rsidRDefault="00EB5CE2">
      <w:r>
        <w:continuationSeparator/>
      </w:r>
    </w:p>
  </w:footnote>
  <w:footnote w:type="continuationNotice" w:id="1">
    <w:p w14:paraId="7261DD8E" w14:textId="77777777" w:rsidR="00EB5CE2" w:rsidRDefault="00EB5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A7956" w14:textId="77777777" w:rsidR="00851B87" w:rsidRDefault="00851B87" w:rsidP="00851B87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6D53296" wp14:editId="6C028945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855"/>
    <w:multiLevelType w:val="multilevel"/>
    <w:tmpl w:val="95627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9C6E4E"/>
    <w:multiLevelType w:val="hybridMultilevel"/>
    <w:tmpl w:val="5DB21230"/>
    <w:lvl w:ilvl="0" w:tplc="19C86322">
      <w:start w:val="1"/>
      <w:numFmt w:val="decimal"/>
      <w:pStyle w:val="TekstNB"/>
      <w:lvlText w:val="(%1)"/>
      <w:lvlJc w:val="left"/>
      <w:pPr>
        <w:ind w:left="283" w:firstLine="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E5944"/>
    <w:multiLevelType w:val="multilevel"/>
    <w:tmpl w:val="982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E346E"/>
    <w:multiLevelType w:val="hybridMultilevel"/>
    <w:tmpl w:val="02CA6D20"/>
    <w:lvl w:ilvl="0" w:tplc="E0E446D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E07A2"/>
    <w:multiLevelType w:val="hybridMultilevel"/>
    <w:tmpl w:val="E65A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8"/>
  </w:num>
  <w:num w:numId="5">
    <w:abstractNumId w:val="9"/>
  </w:num>
  <w:num w:numId="6">
    <w:abstractNumId w:val="16"/>
  </w:num>
  <w:num w:numId="7">
    <w:abstractNumId w:val="7"/>
  </w:num>
  <w:num w:numId="8">
    <w:abstractNumId w:val="20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6"/>
  </w:num>
  <w:num w:numId="14">
    <w:abstractNumId w:val="5"/>
  </w:num>
  <w:num w:numId="15">
    <w:abstractNumId w:val="19"/>
  </w:num>
  <w:num w:numId="16">
    <w:abstractNumId w:val="2"/>
  </w:num>
  <w:num w:numId="17">
    <w:abstractNumId w:val="1"/>
  </w:num>
  <w:num w:numId="18">
    <w:abstractNumId w:val="10"/>
  </w:num>
  <w:num w:numId="19">
    <w:abstractNumId w:val="14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07EF4"/>
    <w:rsid w:val="000102B5"/>
    <w:rsid w:val="00011459"/>
    <w:rsid w:val="00011AF2"/>
    <w:rsid w:val="0002062B"/>
    <w:rsid w:val="00022C26"/>
    <w:rsid w:val="00023634"/>
    <w:rsid w:val="0002523D"/>
    <w:rsid w:val="00027680"/>
    <w:rsid w:val="000278BB"/>
    <w:rsid w:val="000429D9"/>
    <w:rsid w:val="00042F96"/>
    <w:rsid w:val="000535DB"/>
    <w:rsid w:val="000651E9"/>
    <w:rsid w:val="00071F5C"/>
    <w:rsid w:val="00073AA7"/>
    <w:rsid w:val="00073D2E"/>
    <w:rsid w:val="0008009F"/>
    <w:rsid w:val="00080766"/>
    <w:rsid w:val="0008180E"/>
    <w:rsid w:val="00082ACF"/>
    <w:rsid w:val="00082CF7"/>
    <w:rsid w:val="000862B6"/>
    <w:rsid w:val="000A6982"/>
    <w:rsid w:val="000A74FA"/>
    <w:rsid w:val="000B149D"/>
    <w:rsid w:val="000B1AC5"/>
    <w:rsid w:val="000B20AF"/>
    <w:rsid w:val="000B7247"/>
    <w:rsid w:val="000C2377"/>
    <w:rsid w:val="000C7FF2"/>
    <w:rsid w:val="000D2259"/>
    <w:rsid w:val="000D2504"/>
    <w:rsid w:val="000E36E7"/>
    <w:rsid w:val="000E726B"/>
    <w:rsid w:val="001029EF"/>
    <w:rsid w:val="0010559C"/>
    <w:rsid w:val="00105737"/>
    <w:rsid w:val="00107844"/>
    <w:rsid w:val="00107C1E"/>
    <w:rsid w:val="00120FBD"/>
    <w:rsid w:val="0012424D"/>
    <w:rsid w:val="00126787"/>
    <w:rsid w:val="0013159A"/>
    <w:rsid w:val="00131BB9"/>
    <w:rsid w:val="00134074"/>
    <w:rsid w:val="00135455"/>
    <w:rsid w:val="00136BE3"/>
    <w:rsid w:val="00137E5B"/>
    <w:rsid w:val="00143310"/>
    <w:rsid w:val="00144E9C"/>
    <w:rsid w:val="00161094"/>
    <w:rsid w:val="00163DF9"/>
    <w:rsid w:val="00164833"/>
    <w:rsid w:val="001666D6"/>
    <w:rsid w:val="00166B5D"/>
    <w:rsid w:val="001675EF"/>
    <w:rsid w:val="0017028A"/>
    <w:rsid w:val="0018004B"/>
    <w:rsid w:val="00186A20"/>
    <w:rsid w:val="00190D5A"/>
    <w:rsid w:val="001979B5"/>
    <w:rsid w:val="001A1D97"/>
    <w:rsid w:val="001A4382"/>
    <w:rsid w:val="001A4DE9"/>
    <w:rsid w:val="001A5A1F"/>
    <w:rsid w:val="001A5F7C"/>
    <w:rsid w:val="001A6E5B"/>
    <w:rsid w:val="001A7451"/>
    <w:rsid w:val="001C1FAD"/>
    <w:rsid w:val="001C3AA7"/>
    <w:rsid w:val="001D2174"/>
    <w:rsid w:val="001D3329"/>
    <w:rsid w:val="001D4902"/>
    <w:rsid w:val="001D7CC7"/>
    <w:rsid w:val="001E188E"/>
    <w:rsid w:val="001E445C"/>
    <w:rsid w:val="001E4F92"/>
    <w:rsid w:val="001E7323"/>
    <w:rsid w:val="001F16A4"/>
    <w:rsid w:val="001F4A73"/>
    <w:rsid w:val="002016E7"/>
    <w:rsid w:val="00205580"/>
    <w:rsid w:val="00212523"/>
    <w:rsid w:val="00212A05"/>
    <w:rsid w:val="002136A3"/>
    <w:rsid w:val="002157BB"/>
    <w:rsid w:val="0022610A"/>
    <w:rsid w:val="002262B5"/>
    <w:rsid w:val="0023138D"/>
    <w:rsid w:val="002317EF"/>
    <w:rsid w:val="00240013"/>
    <w:rsid w:val="0024118E"/>
    <w:rsid w:val="00241BAC"/>
    <w:rsid w:val="0024462B"/>
    <w:rsid w:val="0025428D"/>
    <w:rsid w:val="00255F77"/>
    <w:rsid w:val="00260382"/>
    <w:rsid w:val="002645D4"/>
    <w:rsid w:val="00265410"/>
    <w:rsid w:val="00266614"/>
    <w:rsid w:val="00266CB4"/>
    <w:rsid w:val="00267DD1"/>
    <w:rsid w:val="002801AA"/>
    <w:rsid w:val="00283295"/>
    <w:rsid w:val="002844AC"/>
    <w:rsid w:val="002947C7"/>
    <w:rsid w:val="00295B34"/>
    <w:rsid w:val="00296ADF"/>
    <w:rsid w:val="0029783B"/>
    <w:rsid w:val="00297FAF"/>
    <w:rsid w:val="002A33FF"/>
    <w:rsid w:val="002A46F3"/>
    <w:rsid w:val="002A4FD5"/>
    <w:rsid w:val="002A5D69"/>
    <w:rsid w:val="002B1DBF"/>
    <w:rsid w:val="002C0885"/>
    <w:rsid w:val="002C0D5D"/>
    <w:rsid w:val="002C104D"/>
    <w:rsid w:val="002C4461"/>
    <w:rsid w:val="002C692D"/>
    <w:rsid w:val="002C6ABE"/>
    <w:rsid w:val="002D2003"/>
    <w:rsid w:val="002D25E5"/>
    <w:rsid w:val="002D58DD"/>
    <w:rsid w:val="002D7519"/>
    <w:rsid w:val="002E0E16"/>
    <w:rsid w:val="002E388C"/>
    <w:rsid w:val="002E6E42"/>
    <w:rsid w:val="002F1BF3"/>
    <w:rsid w:val="002F20FC"/>
    <w:rsid w:val="002F23DA"/>
    <w:rsid w:val="002F4B9F"/>
    <w:rsid w:val="002F4D43"/>
    <w:rsid w:val="003014B1"/>
    <w:rsid w:val="003056C6"/>
    <w:rsid w:val="00311B14"/>
    <w:rsid w:val="00314393"/>
    <w:rsid w:val="00314DD2"/>
    <w:rsid w:val="00317458"/>
    <w:rsid w:val="00324306"/>
    <w:rsid w:val="003278D6"/>
    <w:rsid w:val="003303F0"/>
    <w:rsid w:val="003377D1"/>
    <w:rsid w:val="00337B90"/>
    <w:rsid w:val="0034059B"/>
    <w:rsid w:val="00344364"/>
    <w:rsid w:val="0034743F"/>
    <w:rsid w:val="0035019C"/>
    <w:rsid w:val="0035041C"/>
    <w:rsid w:val="00360248"/>
    <w:rsid w:val="00360C66"/>
    <w:rsid w:val="00361E3D"/>
    <w:rsid w:val="00363957"/>
    <w:rsid w:val="00365ED8"/>
    <w:rsid w:val="00366A46"/>
    <w:rsid w:val="003711FC"/>
    <w:rsid w:val="00376127"/>
    <w:rsid w:val="00377A0D"/>
    <w:rsid w:val="0038677D"/>
    <w:rsid w:val="00392A20"/>
    <w:rsid w:val="003A1ECD"/>
    <w:rsid w:val="003A56CB"/>
    <w:rsid w:val="003A7FDC"/>
    <w:rsid w:val="003B0E38"/>
    <w:rsid w:val="003B21D0"/>
    <w:rsid w:val="003B557C"/>
    <w:rsid w:val="003C30FD"/>
    <w:rsid w:val="003D2F3E"/>
    <w:rsid w:val="003D38E8"/>
    <w:rsid w:val="003D3FF4"/>
    <w:rsid w:val="003D7161"/>
    <w:rsid w:val="003E0F53"/>
    <w:rsid w:val="003E3765"/>
    <w:rsid w:val="003E3F9D"/>
    <w:rsid w:val="003E414A"/>
    <w:rsid w:val="003E69E5"/>
    <w:rsid w:val="003F43A4"/>
    <w:rsid w:val="003F5242"/>
    <w:rsid w:val="003F5B97"/>
    <w:rsid w:val="0040669A"/>
    <w:rsid w:val="0040748E"/>
    <w:rsid w:val="00412206"/>
    <w:rsid w:val="00414783"/>
    <w:rsid w:val="00415F12"/>
    <w:rsid w:val="00423DA4"/>
    <w:rsid w:val="00427E08"/>
    <w:rsid w:val="00431E3E"/>
    <w:rsid w:val="004326A1"/>
    <w:rsid w:val="004349BA"/>
    <w:rsid w:val="0043575C"/>
    <w:rsid w:val="004365C7"/>
    <w:rsid w:val="00437B67"/>
    <w:rsid w:val="004410CA"/>
    <w:rsid w:val="004425B7"/>
    <w:rsid w:val="00442FC0"/>
    <w:rsid w:val="00444A85"/>
    <w:rsid w:val="00444E51"/>
    <w:rsid w:val="00455AFC"/>
    <w:rsid w:val="00456782"/>
    <w:rsid w:val="00462CFA"/>
    <w:rsid w:val="00464111"/>
    <w:rsid w:val="00466871"/>
    <w:rsid w:val="00467EA4"/>
    <w:rsid w:val="00480DF4"/>
    <w:rsid w:val="00481061"/>
    <w:rsid w:val="0048479E"/>
    <w:rsid w:val="00486DB1"/>
    <w:rsid w:val="00492BBC"/>
    <w:rsid w:val="00493E10"/>
    <w:rsid w:val="00496B62"/>
    <w:rsid w:val="004972E8"/>
    <w:rsid w:val="004A0E99"/>
    <w:rsid w:val="004A1FB4"/>
    <w:rsid w:val="004B3F46"/>
    <w:rsid w:val="004B4882"/>
    <w:rsid w:val="004C0F9E"/>
    <w:rsid w:val="004C1243"/>
    <w:rsid w:val="004C20B3"/>
    <w:rsid w:val="004C4C99"/>
    <w:rsid w:val="004C5C26"/>
    <w:rsid w:val="004C62B7"/>
    <w:rsid w:val="004D6256"/>
    <w:rsid w:val="004D799B"/>
    <w:rsid w:val="004F20CA"/>
    <w:rsid w:val="004F2423"/>
    <w:rsid w:val="004F2DE6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0174"/>
    <w:rsid w:val="0053482E"/>
    <w:rsid w:val="00537EB6"/>
    <w:rsid w:val="00542048"/>
    <w:rsid w:val="005442FC"/>
    <w:rsid w:val="00545376"/>
    <w:rsid w:val="00550835"/>
    <w:rsid w:val="0055631D"/>
    <w:rsid w:val="0056190A"/>
    <w:rsid w:val="00575DF8"/>
    <w:rsid w:val="00577B80"/>
    <w:rsid w:val="00582790"/>
    <w:rsid w:val="005915FB"/>
    <w:rsid w:val="00593935"/>
    <w:rsid w:val="00596CF6"/>
    <w:rsid w:val="005973FD"/>
    <w:rsid w:val="00597C68"/>
    <w:rsid w:val="005A33FA"/>
    <w:rsid w:val="005A382B"/>
    <w:rsid w:val="005A4047"/>
    <w:rsid w:val="005B3C0C"/>
    <w:rsid w:val="005B766F"/>
    <w:rsid w:val="005C028F"/>
    <w:rsid w:val="005C0D39"/>
    <w:rsid w:val="005C4A18"/>
    <w:rsid w:val="005C4BE8"/>
    <w:rsid w:val="005C6232"/>
    <w:rsid w:val="005D62E4"/>
    <w:rsid w:val="005D68C4"/>
    <w:rsid w:val="005D6F7A"/>
    <w:rsid w:val="005D7CE9"/>
    <w:rsid w:val="005E2529"/>
    <w:rsid w:val="005E361D"/>
    <w:rsid w:val="005E5B88"/>
    <w:rsid w:val="005E771F"/>
    <w:rsid w:val="005E78EE"/>
    <w:rsid w:val="005F139F"/>
    <w:rsid w:val="005F1EBD"/>
    <w:rsid w:val="005F59D4"/>
    <w:rsid w:val="006063D0"/>
    <w:rsid w:val="00611CB2"/>
    <w:rsid w:val="006125A4"/>
    <w:rsid w:val="00613C45"/>
    <w:rsid w:val="00620FFC"/>
    <w:rsid w:val="00633D4E"/>
    <w:rsid w:val="00634C53"/>
    <w:rsid w:val="0063526F"/>
    <w:rsid w:val="00636721"/>
    <w:rsid w:val="00637BE6"/>
    <w:rsid w:val="00637E86"/>
    <w:rsid w:val="006422DE"/>
    <w:rsid w:val="006439FA"/>
    <w:rsid w:val="006500E2"/>
    <w:rsid w:val="0065722B"/>
    <w:rsid w:val="00666182"/>
    <w:rsid w:val="0067002A"/>
    <w:rsid w:val="0067485D"/>
    <w:rsid w:val="00676115"/>
    <w:rsid w:val="00683BB1"/>
    <w:rsid w:val="00691E5B"/>
    <w:rsid w:val="00692B56"/>
    <w:rsid w:val="00694915"/>
    <w:rsid w:val="006A2065"/>
    <w:rsid w:val="006A29B3"/>
    <w:rsid w:val="006A3D88"/>
    <w:rsid w:val="006A4A7A"/>
    <w:rsid w:val="006B00B4"/>
    <w:rsid w:val="006B0848"/>
    <w:rsid w:val="006B733D"/>
    <w:rsid w:val="006C25B7"/>
    <w:rsid w:val="006C34AE"/>
    <w:rsid w:val="006C67AF"/>
    <w:rsid w:val="006C70D4"/>
    <w:rsid w:val="006D3DC5"/>
    <w:rsid w:val="006D601C"/>
    <w:rsid w:val="006E767D"/>
    <w:rsid w:val="006F143B"/>
    <w:rsid w:val="006F3BDF"/>
    <w:rsid w:val="006F46BD"/>
    <w:rsid w:val="00700C54"/>
    <w:rsid w:val="007039EC"/>
    <w:rsid w:val="00714E9A"/>
    <w:rsid w:val="0071572D"/>
    <w:rsid w:val="007157BA"/>
    <w:rsid w:val="007169F9"/>
    <w:rsid w:val="007170C2"/>
    <w:rsid w:val="007174A6"/>
    <w:rsid w:val="007224B3"/>
    <w:rsid w:val="00727487"/>
    <w:rsid w:val="00731303"/>
    <w:rsid w:val="00736C2B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57DC8"/>
    <w:rsid w:val="007627D7"/>
    <w:rsid w:val="00762AEC"/>
    <w:rsid w:val="00763B82"/>
    <w:rsid w:val="00771EA4"/>
    <w:rsid w:val="00775678"/>
    <w:rsid w:val="00776C4F"/>
    <w:rsid w:val="0077794E"/>
    <w:rsid w:val="007838E4"/>
    <w:rsid w:val="007846DC"/>
    <w:rsid w:val="007856DA"/>
    <w:rsid w:val="007874CB"/>
    <w:rsid w:val="00797406"/>
    <w:rsid w:val="007A126E"/>
    <w:rsid w:val="007A19D8"/>
    <w:rsid w:val="007B25B1"/>
    <w:rsid w:val="007B480B"/>
    <w:rsid w:val="007D4BCC"/>
    <w:rsid w:val="007D542E"/>
    <w:rsid w:val="007D6987"/>
    <w:rsid w:val="007D7166"/>
    <w:rsid w:val="007E36E4"/>
    <w:rsid w:val="007E6693"/>
    <w:rsid w:val="007F0ACE"/>
    <w:rsid w:val="007F6E6B"/>
    <w:rsid w:val="00800F0E"/>
    <w:rsid w:val="00804024"/>
    <w:rsid w:val="00805919"/>
    <w:rsid w:val="0081287E"/>
    <w:rsid w:val="00812B3A"/>
    <w:rsid w:val="0081318F"/>
    <w:rsid w:val="00813A47"/>
    <w:rsid w:val="0081753E"/>
    <w:rsid w:val="00824BD9"/>
    <w:rsid w:val="00831D0E"/>
    <w:rsid w:val="00834908"/>
    <w:rsid w:val="00840554"/>
    <w:rsid w:val="00840A7A"/>
    <w:rsid w:val="008458AB"/>
    <w:rsid w:val="00847622"/>
    <w:rsid w:val="0085010E"/>
    <w:rsid w:val="00851B87"/>
    <w:rsid w:val="0085454F"/>
    <w:rsid w:val="0087354F"/>
    <w:rsid w:val="00876174"/>
    <w:rsid w:val="00896985"/>
    <w:rsid w:val="0089769C"/>
    <w:rsid w:val="008A128B"/>
    <w:rsid w:val="008A1AED"/>
    <w:rsid w:val="008A5CE8"/>
    <w:rsid w:val="008B01C4"/>
    <w:rsid w:val="008B0989"/>
    <w:rsid w:val="008C129F"/>
    <w:rsid w:val="008C2F09"/>
    <w:rsid w:val="008C53D0"/>
    <w:rsid w:val="008D0E5C"/>
    <w:rsid w:val="008D527A"/>
    <w:rsid w:val="008D56DA"/>
    <w:rsid w:val="008D5771"/>
    <w:rsid w:val="008E6387"/>
    <w:rsid w:val="008F266A"/>
    <w:rsid w:val="008F472E"/>
    <w:rsid w:val="008F5275"/>
    <w:rsid w:val="008F7A68"/>
    <w:rsid w:val="00902556"/>
    <w:rsid w:val="0090338C"/>
    <w:rsid w:val="00907746"/>
    <w:rsid w:val="0091048E"/>
    <w:rsid w:val="00910D94"/>
    <w:rsid w:val="009123DB"/>
    <w:rsid w:val="0091265D"/>
    <w:rsid w:val="00912E97"/>
    <w:rsid w:val="00913931"/>
    <w:rsid w:val="00924ABC"/>
    <w:rsid w:val="00924CEA"/>
    <w:rsid w:val="00936EF1"/>
    <w:rsid w:val="00940E8F"/>
    <w:rsid w:val="00942461"/>
    <w:rsid w:val="00942E13"/>
    <w:rsid w:val="0095309C"/>
    <w:rsid w:val="00954CBE"/>
    <w:rsid w:val="0096017B"/>
    <w:rsid w:val="00961FD2"/>
    <w:rsid w:val="009652F2"/>
    <w:rsid w:val="009719ED"/>
    <w:rsid w:val="00975F85"/>
    <w:rsid w:val="00981FB1"/>
    <w:rsid w:val="00984753"/>
    <w:rsid w:val="00985245"/>
    <w:rsid w:val="00986C37"/>
    <w:rsid w:val="00993AC7"/>
    <w:rsid w:val="00994BDD"/>
    <w:rsid w:val="0099691C"/>
    <w:rsid w:val="00997528"/>
    <w:rsid w:val="0099796A"/>
    <w:rsid w:val="009A4E6B"/>
    <w:rsid w:val="009B055B"/>
    <w:rsid w:val="009C1346"/>
    <w:rsid w:val="009D053F"/>
    <w:rsid w:val="009D05C8"/>
    <w:rsid w:val="009D4536"/>
    <w:rsid w:val="009D5CBB"/>
    <w:rsid w:val="009E3C0B"/>
    <w:rsid w:val="009F21A9"/>
    <w:rsid w:val="009F3142"/>
    <w:rsid w:val="009F6F5F"/>
    <w:rsid w:val="00A018E2"/>
    <w:rsid w:val="00A039A7"/>
    <w:rsid w:val="00A03C7F"/>
    <w:rsid w:val="00A1270A"/>
    <w:rsid w:val="00A13244"/>
    <w:rsid w:val="00A146DD"/>
    <w:rsid w:val="00A218EB"/>
    <w:rsid w:val="00A239AA"/>
    <w:rsid w:val="00A3196B"/>
    <w:rsid w:val="00A439E8"/>
    <w:rsid w:val="00A45753"/>
    <w:rsid w:val="00A503F1"/>
    <w:rsid w:val="00A52EC7"/>
    <w:rsid w:val="00A53423"/>
    <w:rsid w:val="00A62659"/>
    <w:rsid w:val="00A65F20"/>
    <w:rsid w:val="00A70595"/>
    <w:rsid w:val="00A76293"/>
    <w:rsid w:val="00A77DA2"/>
    <w:rsid w:val="00A81877"/>
    <w:rsid w:val="00A81D57"/>
    <w:rsid w:val="00A85D9D"/>
    <w:rsid w:val="00A8681E"/>
    <w:rsid w:val="00A92C4C"/>
    <w:rsid w:val="00AA19A8"/>
    <w:rsid w:val="00AA602D"/>
    <w:rsid w:val="00AB2E5D"/>
    <w:rsid w:val="00AB572D"/>
    <w:rsid w:val="00AB63AB"/>
    <w:rsid w:val="00AC4F2C"/>
    <w:rsid w:val="00AC4F2D"/>
    <w:rsid w:val="00AD1052"/>
    <w:rsid w:val="00AD4082"/>
    <w:rsid w:val="00AD73B8"/>
    <w:rsid w:val="00AE0B33"/>
    <w:rsid w:val="00AE1AF1"/>
    <w:rsid w:val="00AE2923"/>
    <w:rsid w:val="00AE7CC7"/>
    <w:rsid w:val="00AE7F9D"/>
    <w:rsid w:val="00AF1794"/>
    <w:rsid w:val="00AF3390"/>
    <w:rsid w:val="00B028F7"/>
    <w:rsid w:val="00B0473B"/>
    <w:rsid w:val="00B12356"/>
    <w:rsid w:val="00B13C42"/>
    <w:rsid w:val="00B22863"/>
    <w:rsid w:val="00B22A67"/>
    <w:rsid w:val="00B360EE"/>
    <w:rsid w:val="00B368CC"/>
    <w:rsid w:val="00B406B4"/>
    <w:rsid w:val="00B41502"/>
    <w:rsid w:val="00B433FD"/>
    <w:rsid w:val="00B46D8C"/>
    <w:rsid w:val="00B50FD9"/>
    <w:rsid w:val="00B51024"/>
    <w:rsid w:val="00B512B5"/>
    <w:rsid w:val="00B60CD8"/>
    <w:rsid w:val="00B60F9C"/>
    <w:rsid w:val="00B6769E"/>
    <w:rsid w:val="00B71256"/>
    <w:rsid w:val="00B73F22"/>
    <w:rsid w:val="00B76F9A"/>
    <w:rsid w:val="00B810B2"/>
    <w:rsid w:val="00B94ADC"/>
    <w:rsid w:val="00BA26F7"/>
    <w:rsid w:val="00BA4FE0"/>
    <w:rsid w:val="00BA79F0"/>
    <w:rsid w:val="00BB1C1B"/>
    <w:rsid w:val="00BB3BE6"/>
    <w:rsid w:val="00BB5068"/>
    <w:rsid w:val="00BB7AE8"/>
    <w:rsid w:val="00BC2D78"/>
    <w:rsid w:val="00BD0481"/>
    <w:rsid w:val="00BD4447"/>
    <w:rsid w:val="00BE020B"/>
    <w:rsid w:val="00BE2623"/>
    <w:rsid w:val="00BE3923"/>
    <w:rsid w:val="00BE4664"/>
    <w:rsid w:val="00BE4BF0"/>
    <w:rsid w:val="00BE5EE5"/>
    <w:rsid w:val="00BE68EE"/>
    <w:rsid w:val="00BE7F63"/>
    <w:rsid w:val="00BF0F88"/>
    <w:rsid w:val="00BF3642"/>
    <w:rsid w:val="00BF45FB"/>
    <w:rsid w:val="00C123B1"/>
    <w:rsid w:val="00C21071"/>
    <w:rsid w:val="00C2398C"/>
    <w:rsid w:val="00C25569"/>
    <w:rsid w:val="00C27366"/>
    <w:rsid w:val="00C303D7"/>
    <w:rsid w:val="00C3087A"/>
    <w:rsid w:val="00C32FFB"/>
    <w:rsid w:val="00C33A67"/>
    <w:rsid w:val="00C35DC6"/>
    <w:rsid w:val="00C35F62"/>
    <w:rsid w:val="00C40CCC"/>
    <w:rsid w:val="00C41353"/>
    <w:rsid w:val="00C47B65"/>
    <w:rsid w:val="00C5065B"/>
    <w:rsid w:val="00C51327"/>
    <w:rsid w:val="00C62310"/>
    <w:rsid w:val="00C62D68"/>
    <w:rsid w:val="00C63AA8"/>
    <w:rsid w:val="00C7783C"/>
    <w:rsid w:val="00C81210"/>
    <w:rsid w:val="00C903DF"/>
    <w:rsid w:val="00C90F16"/>
    <w:rsid w:val="00C93AC6"/>
    <w:rsid w:val="00C93EB6"/>
    <w:rsid w:val="00CA03A0"/>
    <w:rsid w:val="00CA6B58"/>
    <w:rsid w:val="00CB07E4"/>
    <w:rsid w:val="00CB1AE6"/>
    <w:rsid w:val="00CB1C63"/>
    <w:rsid w:val="00CB3ED4"/>
    <w:rsid w:val="00CB3F86"/>
    <w:rsid w:val="00CC1AEC"/>
    <w:rsid w:val="00CC21E3"/>
    <w:rsid w:val="00CC7303"/>
    <w:rsid w:val="00CD2BD3"/>
    <w:rsid w:val="00CD34F0"/>
    <w:rsid w:val="00CE0954"/>
    <w:rsid w:val="00CE0AB8"/>
    <w:rsid w:val="00CF11F7"/>
    <w:rsid w:val="00CF3B87"/>
    <w:rsid w:val="00D00DD6"/>
    <w:rsid w:val="00D05103"/>
    <w:rsid w:val="00D1323F"/>
    <w:rsid w:val="00D20168"/>
    <w:rsid w:val="00D202BA"/>
    <w:rsid w:val="00D23760"/>
    <w:rsid w:val="00D251AC"/>
    <w:rsid w:val="00D25E68"/>
    <w:rsid w:val="00D31033"/>
    <w:rsid w:val="00D323FA"/>
    <w:rsid w:val="00D338AD"/>
    <w:rsid w:val="00D43766"/>
    <w:rsid w:val="00D47CCF"/>
    <w:rsid w:val="00D52437"/>
    <w:rsid w:val="00D54C78"/>
    <w:rsid w:val="00D55468"/>
    <w:rsid w:val="00D562D5"/>
    <w:rsid w:val="00D63312"/>
    <w:rsid w:val="00D6457B"/>
    <w:rsid w:val="00D66DEC"/>
    <w:rsid w:val="00D7000A"/>
    <w:rsid w:val="00D71A41"/>
    <w:rsid w:val="00D74808"/>
    <w:rsid w:val="00D763CA"/>
    <w:rsid w:val="00D768A4"/>
    <w:rsid w:val="00D81C65"/>
    <w:rsid w:val="00D81DEA"/>
    <w:rsid w:val="00D84278"/>
    <w:rsid w:val="00D922B8"/>
    <w:rsid w:val="00D92F52"/>
    <w:rsid w:val="00D973F5"/>
    <w:rsid w:val="00D97A86"/>
    <w:rsid w:val="00DA2246"/>
    <w:rsid w:val="00DA57AC"/>
    <w:rsid w:val="00DA753F"/>
    <w:rsid w:val="00DB0002"/>
    <w:rsid w:val="00DB794C"/>
    <w:rsid w:val="00DC182C"/>
    <w:rsid w:val="00DC391C"/>
    <w:rsid w:val="00DC4ED9"/>
    <w:rsid w:val="00DC5754"/>
    <w:rsid w:val="00DD34A3"/>
    <w:rsid w:val="00DD5BD4"/>
    <w:rsid w:val="00DD6056"/>
    <w:rsid w:val="00DE22EA"/>
    <w:rsid w:val="00DE7C6A"/>
    <w:rsid w:val="00DF2857"/>
    <w:rsid w:val="00DF782B"/>
    <w:rsid w:val="00E012F5"/>
    <w:rsid w:val="00E01C34"/>
    <w:rsid w:val="00E03021"/>
    <w:rsid w:val="00E03AEF"/>
    <w:rsid w:val="00E0585E"/>
    <w:rsid w:val="00E102DE"/>
    <w:rsid w:val="00E24825"/>
    <w:rsid w:val="00E31A68"/>
    <w:rsid w:val="00E42093"/>
    <w:rsid w:val="00E437F3"/>
    <w:rsid w:val="00E522AD"/>
    <w:rsid w:val="00E54195"/>
    <w:rsid w:val="00E61719"/>
    <w:rsid w:val="00E64103"/>
    <w:rsid w:val="00E6541C"/>
    <w:rsid w:val="00E65F84"/>
    <w:rsid w:val="00E764B6"/>
    <w:rsid w:val="00E76CD1"/>
    <w:rsid w:val="00E81264"/>
    <w:rsid w:val="00E84C17"/>
    <w:rsid w:val="00E94AFF"/>
    <w:rsid w:val="00EA2C63"/>
    <w:rsid w:val="00EA6DF4"/>
    <w:rsid w:val="00EB5CE2"/>
    <w:rsid w:val="00EC0BD2"/>
    <w:rsid w:val="00EC19F6"/>
    <w:rsid w:val="00EE4AD8"/>
    <w:rsid w:val="00EF6E30"/>
    <w:rsid w:val="00F139AC"/>
    <w:rsid w:val="00F2021F"/>
    <w:rsid w:val="00F21EAC"/>
    <w:rsid w:val="00F27316"/>
    <w:rsid w:val="00F3243D"/>
    <w:rsid w:val="00F35DC6"/>
    <w:rsid w:val="00F4585C"/>
    <w:rsid w:val="00F45D9C"/>
    <w:rsid w:val="00F46D0D"/>
    <w:rsid w:val="00F521ED"/>
    <w:rsid w:val="00F5268D"/>
    <w:rsid w:val="00F56623"/>
    <w:rsid w:val="00F57FCD"/>
    <w:rsid w:val="00F60633"/>
    <w:rsid w:val="00F764D9"/>
    <w:rsid w:val="00F806C4"/>
    <w:rsid w:val="00F8163E"/>
    <w:rsid w:val="00F92199"/>
    <w:rsid w:val="00F92B59"/>
    <w:rsid w:val="00F948BC"/>
    <w:rsid w:val="00F960CF"/>
    <w:rsid w:val="00F96E1B"/>
    <w:rsid w:val="00FA10A3"/>
    <w:rsid w:val="00FA1226"/>
    <w:rsid w:val="00FC08A2"/>
    <w:rsid w:val="00FC1FE6"/>
    <w:rsid w:val="00FC5C48"/>
    <w:rsid w:val="00FC63A0"/>
    <w:rsid w:val="00FD09D8"/>
    <w:rsid w:val="00FF221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5B6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 Znak"/>
    <w:basedOn w:val="Normalny"/>
    <w:link w:val="TekstprzypisudolnegoZnak"/>
    <w:unhideWhenUsed/>
    <w:rsid w:val="00CE0AB8"/>
    <w:rPr>
      <w:sz w:val="20"/>
      <w:szCs w:val="20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 Znak Znak"/>
    <w:basedOn w:val="Domylnaczcionkaakapitu"/>
    <w:link w:val="Tekstprzypisudolnego"/>
    <w:rsid w:val="00CE0AB8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"/>
    <w:basedOn w:val="Domylnaczcionkaakapitu"/>
    <w:unhideWhenUsed/>
    <w:rsid w:val="00CE0AB8"/>
    <w:rPr>
      <w:vertAlign w:val="superscript"/>
    </w:rPr>
  </w:style>
  <w:style w:type="paragraph" w:customStyle="1" w:styleId="xmsonormal">
    <w:name w:val="x_msonormal"/>
    <w:basedOn w:val="Normalny"/>
    <w:rsid w:val="00B368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Normalny"/>
    <w:link w:val="TekstNBZnak"/>
    <w:qFormat/>
    <w:rsid w:val="0081318F"/>
    <w:pPr>
      <w:keepNext/>
      <w:numPr>
        <w:numId w:val="20"/>
      </w:numPr>
      <w:spacing w:before="120" w:after="120" w:line="360" w:lineRule="auto"/>
      <w:ind w:left="851" w:hanging="851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NBZnak">
    <w:name w:val="Tekst_NB Znak"/>
    <w:link w:val="TekstNB"/>
    <w:rsid w:val="0081318F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xmsolistparagraph">
    <w:name w:val="x_msolistparagraph"/>
    <w:basedOn w:val="Normalny"/>
    <w:rsid w:val="00314D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HEADALT4Znak">
    <w:name w:val="HEAD_ALT_4 Znak"/>
    <w:basedOn w:val="Domylnaczcionkaakapitu"/>
    <w:link w:val="HEADALT4"/>
    <w:locked/>
    <w:rsid w:val="003F5B97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LT4">
    <w:name w:val="HEAD_ALT_4"/>
    <w:basedOn w:val="Normalny"/>
    <w:link w:val="HEADALT4Znak"/>
    <w:qFormat/>
    <w:rsid w:val="003F5B97"/>
    <w:pPr>
      <w:keepNext/>
      <w:spacing w:before="240" w:after="240" w:line="360" w:lineRule="auto"/>
      <w:jc w:val="center"/>
    </w:pPr>
    <w:rPr>
      <w:rFonts w:ascii="Times New Roman" w:hAnsi="Times New Roman"/>
      <w:b/>
      <w:sz w:val="22"/>
      <w:szCs w:val="24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nkurencja.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611" TargetMode="Externa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DDC5-4A06-4A24-98F6-2704DA74C4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D0F1E8-1A6A-4FE7-BB51-2A6C065F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5</cp:revision>
  <cp:lastPrinted>2019-03-06T14:11:00Z</cp:lastPrinted>
  <dcterms:created xsi:type="dcterms:W3CDTF">2024-04-08T15:03:00Z</dcterms:created>
  <dcterms:modified xsi:type="dcterms:W3CDTF">2024-04-09T07:17:00Z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7d983ae0-f03b-4310-825d-64be1e79b1a3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