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EBF67" w14:textId="77777777" w:rsidR="00E11A6D" w:rsidRPr="00592744" w:rsidRDefault="00E11A6D">
      <w:pPr>
        <w:rPr>
          <w:rFonts w:ascii="Trebuchet MS" w:hAnsi="Trebuchet MS"/>
        </w:rPr>
      </w:pPr>
    </w:p>
    <w:p w14:paraId="7A41B804" w14:textId="77777777" w:rsidR="00E31CD8" w:rsidRPr="00592744" w:rsidRDefault="00540228">
      <w:pPr>
        <w:rPr>
          <w:rFonts w:ascii="Trebuchet MS" w:hAnsi="Trebuchet MS"/>
        </w:rPr>
      </w:pPr>
      <w:r w:rsidRPr="00592744">
        <w:rPr>
          <w:rFonts w:ascii="Trebuchet MS" w:hAnsi="Trebuchet MS"/>
          <w:noProof/>
        </w:rPr>
        <mc:AlternateContent>
          <mc:Choice Requires="wps">
            <w:drawing>
              <wp:anchor distT="0" distB="0" distL="114300" distR="114300" simplePos="0" relativeHeight="251564032" behindDoc="0" locked="0" layoutInCell="1" allowOverlap="1" wp14:anchorId="7262A661" wp14:editId="4FCA08D6">
                <wp:simplePos x="0" y="0"/>
                <wp:positionH relativeFrom="margin">
                  <wp:posOffset>-67945</wp:posOffset>
                </wp:positionH>
                <wp:positionV relativeFrom="paragraph">
                  <wp:posOffset>41665</wp:posOffset>
                </wp:positionV>
                <wp:extent cx="2965450" cy="311150"/>
                <wp:effectExtent l="0" t="0" r="6350" b="0"/>
                <wp:wrapNone/>
                <wp:docPr id="11" name="Pole tekstowe 11"/>
                <wp:cNvGraphicFramePr/>
                <a:graphic xmlns:a="http://schemas.openxmlformats.org/drawingml/2006/main">
                  <a:graphicData uri="http://schemas.microsoft.com/office/word/2010/wordprocessingShape">
                    <wps:wsp>
                      <wps:cNvSpPr txBox="1"/>
                      <wps:spPr>
                        <a:xfrm>
                          <a:off x="0" y="0"/>
                          <a:ext cx="2965450" cy="311150"/>
                        </a:xfrm>
                        <a:prstGeom prst="rect">
                          <a:avLst/>
                        </a:prstGeom>
                        <a:solidFill>
                          <a:schemeClr val="lt1"/>
                        </a:solidFill>
                        <a:ln w="6350">
                          <a:noFill/>
                        </a:ln>
                      </wps:spPr>
                      <wps:txbx>
                        <w:txbxContent>
                          <w:p w14:paraId="21A7B6A0" w14:textId="3BD015B8" w:rsidR="00E31CD8" w:rsidRDefault="00DD38B7">
                            <w:pPr>
                              <w:rPr>
                                <w:rFonts w:ascii="Trebuchet MS" w:hAnsi="Trebuchet MS" w:cs="Calibri"/>
                                <w:b/>
                                <w:color w:val="000000"/>
                              </w:rPr>
                            </w:pPr>
                            <w:r>
                              <w:rPr>
                                <w:rFonts w:ascii="Trebuchet MS" w:hAnsi="Trebuchet MS" w:cs="Calibri"/>
                                <w:b/>
                                <w:color w:val="000000"/>
                              </w:rPr>
                              <w:t>Komunikat</w:t>
                            </w:r>
                            <w:r w:rsidR="00B52145">
                              <w:rPr>
                                <w:rFonts w:ascii="Trebuchet MS" w:hAnsi="Trebuchet MS" w:cs="Calibri"/>
                                <w:b/>
                                <w:color w:val="000000"/>
                              </w:rPr>
                              <w:t xml:space="preserve">, </w:t>
                            </w:r>
                            <w:r w:rsidR="00E52D93">
                              <w:rPr>
                                <w:rFonts w:ascii="Trebuchet MS" w:hAnsi="Trebuchet MS" w:cs="Calibri"/>
                                <w:b/>
                                <w:color w:val="000000"/>
                              </w:rPr>
                              <w:t>04</w:t>
                            </w:r>
                            <w:r w:rsidR="00B52145">
                              <w:rPr>
                                <w:rFonts w:ascii="Trebuchet MS" w:hAnsi="Trebuchet MS" w:cs="Calibri"/>
                                <w:b/>
                                <w:color w:val="000000"/>
                              </w:rPr>
                              <w:t>.</w:t>
                            </w:r>
                            <w:r w:rsidR="00E52D93">
                              <w:rPr>
                                <w:rFonts w:ascii="Trebuchet MS" w:hAnsi="Trebuchet MS" w:cs="Calibri"/>
                                <w:b/>
                                <w:color w:val="000000"/>
                              </w:rPr>
                              <w:t>04</w:t>
                            </w:r>
                            <w:r w:rsidR="00B52145">
                              <w:rPr>
                                <w:rFonts w:ascii="Trebuchet MS" w:hAnsi="Trebuchet MS" w:cs="Calibri"/>
                                <w:b/>
                                <w:color w:val="000000"/>
                              </w:rPr>
                              <w:t>.2024</w:t>
                            </w:r>
                          </w:p>
                          <w:p w14:paraId="24E4DE89" w14:textId="77777777" w:rsidR="00B52145" w:rsidRPr="00E31CD8" w:rsidRDefault="00B5214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2A661" id="_x0000_t202" coordsize="21600,21600" o:spt="202" path="m,l,21600r21600,l21600,xe">
                <v:stroke joinstyle="miter"/>
                <v:path gradientshapeok="t" o:connecttype="rect"/>
              </v:shapetype>
              <v:shape id="Pole tekstowe 11" o:spid="_x0000_s1026" type="#_x0000_t202" style="position:absolute;margin-left:-5.35pt;margin-top:3.3pt;width:233.5pt;height:24.5pt;z-index:251564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" fillcolor="white [3201]" stroked="f" strokeweight=".5pt">
                <v:textbox>
                  <w:txbxContent>
                    <w:p w14:paraId="21A7B6A0" w14:textId="3BD015B8" w:rsidR="00E31CD8" w:rsidRDefault="00DD38B7">
                      <w:pPr>
                        <w:rPr>
                          <w:rFonts w:ascii="Trebuchet MS" w:hAnsi="Trebuchet MS" w:cs="Calibri"/>
                          <w:b/>
                          <w:color w:val="000000"/>
                        </w:rPr>
                      </w:pPr>
                      <w:r>
                        <w:rPr>
                          <w:rFonts w:ascii="Trebuchet MS" w:hAnsi="Trebuchet MS" w:cs="Calibri"/>
                          <w:b/>
                          <w:color w:val="000000"/>
                        </w:rPr>
                        <w:t>Komunikat</w:t>
                      </w:r>
                      <w:r w:rsidR="00B52145">
                        <w:rPr>
                          <w:rFonts w:ascii="Trebuchet MS" w:hAnsi="Trebuchet MS" w:cs="Calibri"/>
                          <w:b/>
                          <w:color w:val="000000"/>
                        </w:rPr>
                        <w:t xml:space="preserve">, </w:t>
                      </w:r>
                      <w:r w:rsidR="00E52D93">
                        <w:rPr>
                          <w:rFonts w:ascii="Trebuchet MS" w:hAnsi="Trebuchet MS" w:cs="Calibri"/>
                          <w:b/>
                          <w:color w:val="000000"/>
                        </w:rPr>
                        <w:t>04</w:t>
                      </w:r>
                      <w:r w:rsidR="00B52145">
                        <w:rPr>
                          <w:rFonts w:ascii="Trebuchet MS" w:hAnsi="Trebuchet MS" w:cs="Calibri"/>
                          <w:b/>
                          <w:color w:val="000000"/>
                        </w:rPr>
                        <w:t>.</w:t>
                      </w:r>
                      <w:r w:rsidR="00E52D93">
                        <w:rPr>
                          <w:rFonts w:ascii="Trebuchet MS" w:hAnsi="Trebuchet MS" w:cs="Calibri"/>
                          <w:b/>
                          <w:color w:val="000000"/>
                        </w:rPr>
                        <w:t>04</w:t>
                      </w:r>
                      <w:r w:rsidR="00B52145">
                        <w:rPr>
                          <w:rFonts w:ascii="Trebuchet MS" w:hAnsi="Trebuchet MS" w:cs="Calibri"/>
                          <w:b/>
                          <w:color w:val="000000"/>
                        </w:rPr>
                        <w:t>.2024</w:t>
                      </w:r>
                    </w:p>
                    <w:p w14:paraId="24E4DE89" w14:textId="77777777" w:rsidR="00B52145" w:rsidRPr="00E31CD8" w:rsidRDefault="00B52145">
                      <w:pPr>
                        <w:rPr>
                          <w:b/>
                        </w:rPr>
                      </w:pPr>
                    </w:p>
                  </w:txbxContent>
                </v:textbox>
                <w10:wrap anchorx="margin"/>
              </v:shape>
            </w:pict>
          </mc:Fallback>
        </mc:AlternateContent>
      </w:r>
    </w:p>
    <w:p w14:paraId="463D7D58" w14:textId="77777777" w:rsidR="00E31CD8" w:rsidRPr="00592744" w:rsidRDefault="00E31CD8">
      <w:pPr>
        <w:rPr>
          <w:rFonts w:ascii="Trebuchet MS" w:hAnsi="Trebuchet MS"/>
        </w:rPr>
      </w:pPr>
    </w:p>
    <w:p w14:paraId="3FFE779A" w14:textId="39FD6E22" w:rsidR="00E31CD8" w:rsidRPr="00A73673" w:rsidRDefault="00A73673" w:rsidP="00A73673">
      <w:pPr>
        <w:spacing w:line="360" w:lineRule="auto"/>
        <w:jc w:val="both"/>
        <w:rPr>
          <w:rFonts w:ascii="Trebuchet MS" w:hAnsi="Trebuchet MS"/>
          <w:sz w:val="44"/>
          <w:szCs w:val="44"/>
        </w:rPr>
      </w:pPr>
      <w:r w:rsidRPr="00A73673">
        <w:rPr>
          <w:rFonts w:ascii="Trebuchet MS" w:hAnsi="Trebuchet MS"/>
          <w:sz w:val="44"/>
          <w:szCs w:val="44"/>
        </w:rPr>
        <w:t>D</w:t>
      </w:r>
      <w:r w:rsidRPr="00A73673">
        <w:rPr>
          <w:rFonts w:ascii="Trebuchet MS" w:hAnsi="Trebuchet MS"/>
          <w:sz w:val="44"/>
          <w:szCs w:val="44"/>
        </w:rPr>
        <w:t xml:space="preserve">ziałalność UOKiK w </w:t>
      </w:r>
      <w:r w:rsidRPr="00A73673">
        <w:rPr>
          <w:rFonts w:ascii="Trebuchet MS" w:hAnsi="Trebuchet MS"/>
          <w:sz w:val="44"/>
          <w:szCs w:val="44"/>
        </w:rPr>
        <w:t xml:space="preserve">2023 </w:t>
      </w:r>
      <w:r w:rsidRPr="00A73673">
        <w:rPr>
          <w:rFonts w:ascii="Trebuchet MS" w:hAnsi="Trebuchet MS"/>
          <w:sz w:val="44"/>
          <w:szCs w:val="44"/>
        </w:rPr>
        <w:t>roku</w:t>
      </w:r>
    </w:p>
    <w:p w14:paraId="086C181A" w14:textId="77777777" w:rsidR="00A73673" w:rsidRPr="004C7320" w:rsidRDefault="00A73673" w:rsidP="00A73673">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bookmarkStart w:id="0" w:name="_Hlk128870985"/>
      <w:r w:rsidRPr="004C7320">
        <w:rPr>
          <w:rFonts w:cs="Tahoma"/>
          <w:b/>
          <w:bCs/>
          <w:sz w:val="22"/>
          <w:lang w:eastAsia="en-GB"/>
        </w:rPr>
        <w:t xml:space="preserve">W 2023 r. Prezes UOKiK wydał ponad 1000 decyzji </w:t>
      </w:r>
      <w:r w:rsidRPr="004C7320">
        <w:rPr>
          <w:rFonts w:cs="Tahoma"/>
          <w:b/>
          <w:bCs/>
          <w:color w:val="000000" w:themeColor="text1"/>
          <w:sz w:val="22"/>
          <w:lang w:eastAsia="en-GB"/>
        </w:rPr>
        <w:t>z zakresu ochrony konkurencji i konsumentów i nałożył ponad 612 mln zł kar.</w:t>
      </w:r>
    </w:p>
    <w:p w14:paraId="35E54B01" w14:textId="77777777" w:rsidR="00A73673" w:rsidRPr="004C7320" w:rsidRDefault="00A73673" w:rsidP="00A73673">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r w:rsidRPr="004C7320">
        <w:rPr>
          <w:rFonts w:cs="Tahoma"/>
          <w:b/>
          <w:bCs/>
          <w:color w:val="000000" w:themeColor="text1"/>
          <w:sz w:val="22"/>
          <w:lang w:eastAsia="en-GB"/>
        </w:rPr>
        <w:t>Ponadto przeprowadził ponad 15 tys. kontroli sprawdzających jakość i bezpieczeństwo produktów.</w:t>
      </w:r>
    </w:p>
    <w:p w14:paraId="387B29A0" w14:textId="77777777" w:rsidR="00A73673" w:rsidRPr="004C7320" w:rsidRDefault="00A73673" w:rsidP="00A73673">
      <w:pPr>
        <w:pStyle w:val="Akapitzlist"/>
        <w:numPr>
          <w:ilvl w:val="0"/>
          <w:numId w:val="6"/>
        </w:numPr>
        <w:shd w:val="clear" w:color="auto" w:fill="FFFFFF"/>
        <w:spacing w:before="100" w:beforeAutospacing="1" w:after="240" w:line="360" w:lineRule="auto"/>
        <w:jc w:val="both"/>
        <w:rPr>
          <w:rFonts w:cs="Tahoma"/>
          <w:b/>
          <w:bCs/>
          <w:color w:val="000000" w:themeColor="text1"/>
          <w:sz w:val="22"/>
          <w:lang w:eastAsia="en-GB"/>
        </w:rPr>
      </w:pPr>
      <w:r w:rsidRPr="004C7320">
        <w:rPr>
          <w:rFonts w:cs="Tahoma"/>
          <w:b/>
          <w:bCs/>
          <w:color w:val="000000" w:themeColor="text1"/>
          <w:sz w:val="22"/>
          <w:lang w:eastAsia="en-GB"/>
        </w:rPr>
        <w:t>To przykłady działań UOKiK w 2023 roku.</w:t>
      </w:r>
      <w:bookmarkStart w:id="1" w:name="_GoBack"/>
      <w:bookmarkEnd w:id="1"/>
    </w:p>
    <w:bookmarkEnd w:id="0"/>
    <w:p w14:paraId="67F8A4CE" w14:textId="753DEFF8" w:rsidR="00A73673" w:rsidRPr="004C7320" w:rsidRDefault="00360389" w:rsidP="00360389">
      <w:pPr>
        <w:pStyle w:val="cytatkp"/>
        <w:jc w:val="both"/>
      </w:pPr>
      <w:r>
        <w:rPr>
          <w:lang w:eastAsia="en-GB"/>
        </w:rPr>
        <w:t>–</w:t>
      </w:r>
      <w:r w:rsidR="00A73673" w:rsidRPr="004C7320">
        <w:rPr>
          <w:lang w:eastAsia="en-GB"/>
        </w:rPr>
        <w:t xml:space="preserve"> Miniony rok można nazwać czasem małej rewolucji konsumenckiej. 1 stycznia 2023 r. weszły w życie przepisy zmieniające prawa każdego z nas</w:t>
      </w:r>
      <w:r w:rsidR="00A73673" w:rsidRPr="004C7320">
        <w:t xml:space="preserve">. „Najniższa cena z 30 dni” - to najbardziej charakterystyczna zmiana, która jest tylko częścią dużego pakietu nowych praw objętych dyrektywą Omnibus. Niezwłocznie po wejściu w życie przepisów rozpoczęliśmy aktywne działania dając przedsiębiorcom możliwość dostosowania się do nowych regulacji. Aby zapewnić na rynku adekwatny poziom ochrony konsumentów, opracowaliśmy wyjaśnienia dotyczące prezentowania cen w promocji. Byliśmy również aktywni na arenie międzynarodowej. Od 1 lipca przewodniczymy pracom Międzynarodowej Sieci Ochrony Konsumentów (ICPEN). Wzmocnienie odpowiedzialnych wyborów konsumenckich – to hasło przewodnie i cel polskiej prezydencji. Chcemy w ten sposób inspirować działania służące konsumentom </w:t>
      </w:r>
      <w:r>
        <w:t>–</w:t>
      </w:r>
      <w:r w:rsidR="00A73673" w:rsidRPr="004C7320">
        <w:t xml:space="preserve"> mówi Prezes UOKiK Tomasz </w:t>
      </w:r>
      <w:proofErr w:type="spellStart"/>
      <w:r w:rsidR="00A73673" w:rsidRPr="004C7320">
        <w:t>Chróstny</w:t>
      </w:r>
      <w:proofErr w:type="spellEnd"/>
      <w:r w:rsidR="00A73673" w:rsidRPr="004C7320">
        <w:t>.</w:t>
      </w:r>
    </w:p>
    <w:p w14:paraId="48D77031" w14:textId="77777777" w:rsidR="00A73673" w:rsidRPr="004C7320" w:rsidRDefault="00A73673" w:rsidP="00360389">
      <w:pPr>
        <w:spacing w:after="240" w:line="360" w:lineRule="auto"/>
        <w:jc w:val="both"/>
        <w:outlineLvl w:val="2"/>
        <w:rPr>
          <w:rFonts w:ascii="Trebuchet MS" w:hAnsi="Trebuchet MS" w:cs="Tahoma"/>
          <w:b/>
          <w:bCs/>
          <w:lang w:eastAsia="pl-PL"/>
        </w:rPr>
      </w:pPr>
      <w:r w:rsidRPr="004C7320">
        <w:rPr>
          <w:rFonts w:ascii="Trebuchet MS" w:hAnsi="Trebuchet MS" w:cs="Tahoma"/>
          <w:b/>
          <w:bCs/>
          <w:lang w:eastAsia="pl-PL"/>
        </w:rPr>
        <w:t>OCHRONA KONKURENCJI</w:t>
      </w:r>
    </w:p>
    <w:p w14:paraId="0BF7DD39" w14:textId="77777777" w:rsidR="00A73673" w:rsidRPr="004C7320" w:rsidRDefault="00A73673" w:rsidP="00360389">
      <w:pPr>
        <w:spacing w:after="240" w:line="360" w:lineRule="auto"/>
        <w:jc w:val="both"/>
        <w:outlineLvl w:val="2"/>
        <w:rPr>
          <w:rFonts w:ascii="Trebuchet MS" w:hAnsi="Trebuchet MS" w:cs="Tahoma"/>
          <w:b/>
          <w:bCs/>
          <w:lang w:eastAsia="pl-PL"/>
        </w:rPr>
      </w:pPr>
      <w:r w:rsidRPr="004C7320">
        <w:rPr>
          <w:rFonts w:ascii="Trebuchet MS" w:hAnsi="Trebuchet MS" w:cs="Tahoma"/>
          <w:b/>
          <w:bCs/>
          <w:lang w:eastAsia="pl-PL"/>
        </w:rPr>
        <w:t>Praktyki ograniczające konkurencję</w:t>
      </w:r>
    </w:p>
    <w:p w14:paraId="3EEE89E1" w14:textId="77777777" w:rsidR="00A73673" w:rsidRPr="004C7320" w:rsidRDefault="00A73673" w:rsidP="00360389">
      <w:pPr>
        <w:shd w:val="clear" w:color="auto" w:fill="FFFFFF"/>
        <w:spacing w:before="100" w:beforeAutospacing="1" w:after="240" w:line="360" w:lineRule="auto"/>
        <w:jc w:val="both"/>
        <w:rPr>
          <w:rFonts w:ascii="Trebuchet MS" w:hAnsi="Trebuchet MS" w:cs="Tahoma"/>
          <w:bCs/>
          <w:color w:val="000000" w:themeColor="text1"/>
          <w:lang w:eastAsia="pl-PL"/>
        </w:rPr>
      </w:pPr>
      <w:r w:rsidRPr="004C7320">
        <w:rPr>
          <w:rFonts w:ascii="Trebuchet MS" w:hAnsi="Trebuchet MS" w:cs="Tahoma"/>
          <w:bCs/>
          <w:color w:val="000000" w:themeColor="text1"/>
          <w:lang w:eastAsia="pl-PL"/>
        </w:rPr>
        <w:t xml:space="preserve">W 2023 r. Prezes UOKiK wszczął </w:t>
      </w:r>
      <w:r w:rsidRPr="004C7320">
        <w:rPr>
          <w:rFonts w:ascii="Trebuchet MS" w:hAnsi="Trebuchet MS" w:cs="Tahoma"/>
          <w:b/>
          <w:bCs/>
          <w:color w:val="000000" w:themeColor="text1"/>
          <w:lang w:eastAsia="pl-PL"/>
        </w:rPr>
        <w:t>35</w:t>
      </w:r>
      <w:r w:rsidRPr="004C7320">
        <w:rPr>
          <w:rFonts w:ascii="Trebuchet MS" w:hAnsi="Trebuchet MS" w:cs="Tahoma"/>
          <w:bCs/>
          <w:color w:val="000000" w:themeColor="text1"/>
          <w:lang w:eastAsia="pl-PL"/>
        </w:rPr>
        <w:t xml:space="preserve"> postępowań dotyczących stosowania praktyk ograniczających konkurencję oraz wydał </w:t>
      </w:r>
      <w:r w:rsidRPr="004C7320">
        <w:rPr>
          <w:rFonts w:ascii="Trebuchet MS" w:hAnsi="Trebuchet MS" w:cs="Tahoma"/>
          <w:b/>
          <w:bCs/>
          <w:color w:val="000000" w:themeColor="text1"/>
          <w:lang w:eastAsia="pl-PL"/>
        </w:rPr>
        <w:t>9</w:t>
      </w:r>
      <w:r w:rsidRPr="004C7320">
        <w:rPr>
          <w:rFonts w:ascii="Trebuchet MS" w:hAnsi="Trebuchet MS" w:cs="Tahoma"/>
          <w:bCs/>
          <w:color w:val="000000" w:themeColor="text1"/>
          <w:lang w:eastAsia="pl-PL"/>
        </w:rPr>
        <w:t xml:space="preserve"> decyzji – wszystkie dotyczyły niedozwolonych porozumień, w tym 6 – zmów przetargowych.</w:t>
      </w:r>
      <w:r w:rsidRPr="004C7320" w:rsidDel="00E41037">
        <w:rPr>
          <w:rFonts w:ascii="Trebuchet MS" w:hAnsi="Trebuchet MS" w:cs="Tahoma"/>
          <w:bCs/>
          <w:color w:val="000000" w:themeColor="text1"/>
          <w:lang w:eastAsia="pl-PL"/>
        </w:rPr>
        <w:t xml:space="preserve"> </w:t>
      </w:r>
      <w:r w:rsidRPr="004C7320">
        <w:rPr>
          <w:rFonts w:ascii="Trebuchet MS" w:hAnsi="Trebuchet MS" w:cs="Tahoma"/>
          <w:bCs/>
          <w:color w:val="000000" w:themeColor="text1"/>
          <w:lang w:eastAsia="pl-PL"/>
        </w:rPr>
        <w:t xml:space="preserve">Nałożone kary na przedsiębiorców wyniosły </w:t>
      </w:r>
      <w:r w:rsidRPr="004C7320">
        <w:rPr>
          <w:rFonts w:ascii="Trebuchet MS" w:hAnsi="Trebuchet MS" w:cs="Tahoma"/>
          <w:b/>
          <w:bCs/>
          <w:color w:val="000000" w:themeColor="text1"/>
          <w:lang w:eastAsia="pl-PL"/>
        </w:rPr>
        <w:t>ponad 45 mln zł</w:t>
      </w:r>
      <w:r w:rsidRPr="004C7320">
        <w:rPr>
          <w:rFonts w:ascii="Trebuchet MS" w:hAnsi="Trebuchet MS" w:cs="Tahoma"/>
          <w:bCs/>
          <w:color w:val="000000" w:themeColor="text1"/>
          <w:lang w:eastAsia="pl-PL"/>
        </w:rPr>
        <w:t>.</w:t>
      </w:r>
      <w:r w:rsidRPr="004C7320" w:rsidDel="00E41037">
        <w:rPr>
          <w:rFonts w:ascii="Trebuchet MS" w:hAnsi="Trebuchet MS" w:cs="Tahoma"/>
          <w:bCs/>
          <w:color w:val="000000" w:themeColor="text1"/>
          <w:lang w:eastAsia="pl-PL"/>
        </w:rPr>
        <w:t xml:space="preserve"> </w:t>
      </w:r>
      <w:r w:rsidRPr="004C7320">
        <w:rPr>
          <w:rFonts w:ascii="Trebuchet MS" w:hAnsi="Trebuchet MS" w:cs="Tahoma"/>
          <w:b/>
          <w:bCs/>
          <w:color w:val="000000" w:themeColor="text1"/>
          <w:lang w:eastAsia="pl-PL"/>
        </w:rPr>
        <w:t>60</w:t>
      </w:r>
      <w:r w:rsidRPr="004C7320">
        <w:rPr>
          <w:rFonts w:ascii="Trebuchet MS" w:hAnsi="Trebuchet MS" w:cs="Tahoma"/>
          <w:bCs/>
          <w:color w:val="000000" w:themeColor="text1"/>
          <w:lang w:eastAsia="pl-PL"/>
        </w:rPr>
        <w:t xml:space="preserve"> razy przedsiębiorcy otrzymali wezwania do zmiany praktyk. Nastąpił kolejny wzrost liczby sygnałów zgłoszonych w ramach </w:t>
      </w:r>
      <w:hyperlink r:id="rId9" w:history="1">
        <w:r w:rsidRPr="004C7320">
          <w:rPr>
            <w:rStyle w:val="Hipercze"/>
            <w:rFonts w:ascii="Trebuchet MS" w:hAnsi="Trebuchet MS" w:cs="Tahoma"/>
            <w:bCs/>
            <w:lang w:eastAsia="pl-PL"/>
          </w:rPr>
          <w:t>programu sygnalista</w:t>
        </w:r>
      </w:hyperlink>
      <w:r w:rsidRPr="004C7320">
        <w:rPr>
          <w:rFonts w:ascii="Trebuchet MS" w:hAnsi="Trebuchet MS" w:cs="Tahoma"/>
          <w:bCs/>
          <w:color w:val="000000" w:themeColor="text1"/>
          <w:lang w:eastAsia="pl-PL"/>
        </w:rPr>
        <w:t xml:space="preserve">. W 2023 roku było ich </w:t>
      </w:r>
      <w:r w:rsidRPr="004C7320">
        <w:rPr>
          <w:rFonts w:ascii="Trebuchet MS" w:hAnsi="Trebuchet MS" w:cs="Tahoma"/>
          <w:b/>
          <w:bCs/>
          <w:color w:val="000000" w:themeColor="text1"/>
          <w:lang w:eastAsia="pl-PL"/>
        </w:rPr>
        <w:t>15 545</w:t>
      </w:r>
      <w:r w:rsidRPr="004C7320">
        <w:rPr>
          <w:rFonts w:ascii="Trebuchet MS" w:hAnsi="Trebuchet MS" w:cs="Tahoma"/>
          <w:bCs/>
          <w:color w:val="000000" w:themeColor="text1"/>
          <w:lang w:eastAsia="pl-PL"/>
        </w:rPr>
        <w:t>.</w:t>
      </w:r>
    </w:p>
    <w:p w14:paraId="602C6317" w14:textId="6A0A6713"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bCs/>
          <w:color w:val="000000" w:themeColor="text1"/>
          <w:sz w:val="22"/>
          <w:szCs w:val="22"/>
          <w:lang w:eastAsia="en-GB"/>
        </w:rPr>
      </w:pPr>
      <w:r w:rsidRPr="004C7320">
        <w:rPr>
          <w:rFonts w:ascii="Trebuchet MS" w:hAnsi="Trebuchet MS" w:cs="Tahoma"/>
          <w:bCs/>
          <w:color w:val="000000" w:themeColor="text1"/>
          <w:sz w:val="22"/>
          <w:szCs w:val="22"/>
          <w:lang w:eastAsia="en-GB"/>
        </w:rPr>
        <w:t xml:space="preserve">Najwyższe kary nałożone w ramach jednej decyzji na spółki i osoby zarządzające za praktyki ograniczające konkurencję w 2023 r. wyniosły </w:t>
      </w:r>
      <w:r w:rsidRPr="004C7320">
        <w:rPr>
          <w:rFonts w:ascii="Trebuchet MS" w:hAnsi="Trebuchet MS" w:cs="Tahoma"/>
          <w:b/>
          <w:bCs/>
          <w:color w:val="000000" w:themeColor="text1"/>
          <w:sz w:val="22"/>
          <w:szCs w:val="22"/>
          <w:lang w:eastAsia="en-GB"/>
        </w:rPr>
        <w:t>ponad 37 mln zł</w:t>
      </w:r>
      <w:r w:rsidRPr="004C7320">
        <w:rPr>
          <w:rFonts w:ascii="Trebuchet MS" w:hAnsi="Trebuchet MS" w:cs="Tahoma"/>
          <w:bCs/>
          <w:color w:val="000000" w:themeColor="text1"/>
          <w:sz w:val="22"/>
          <w:szCs w:val="22"/>
          <w:lang w:eastAsia="en-GB"/>
        </w:rPr>
        <w:t xml:space="preserve">. Dotyczyły porozumienia ograniczającego konkurencję, które zawarła spółka </w:t>
      </w:r>
      <w:proofErr w:type="spellStart"/>
      <w:r w:rsidRPr="004C7320">
        <w:rPr>
          <w:rFonts w:ascii="Trebuchet MS" w:hAnsi="Trebuchet MS" w:cs="Tahoma"/>
          <w:bCs/>
          <w:color w:val="000000" w:themeColor="text1"/>
          <w:sz w:val="22"/>
          <w:szCs w:val="22"/>
          <w:lang w:eastAsia="en-GB"/>
        </w:rPr>
        <w:t>Dahua</w:t>
      </w:r>
      <w:proofErr w:type="spellEnd"/>
      <w:r w:rsidRPr="004C7320">
        <w:rPr>
          <w:rFonts w:ascii="Trebuchet MS" w:hAnsi="Trebuchet MS" w:cs="Tahoma"/>
          <w:bCs/>
          <w:color w:val="000000" w:themeColor="text1"/>
          <w:sz w:val="22"/>
          <w:szCs w:val="22"/>
          <w:lang w:eastAsia="en-GB"/>
        </w:rPr>
        <w:t xml:space="preserve"> Technology Poland wraz z </w:t>
      </w:r>
      <w:r w:rsidRPr="004C7320">
        <w:rPr>
          <w:rFonts w:ascii="Trebuchet MS" w:hAnsi="Trebuchet MS" w:cs="Tahoma"/>
          <w:bCs/>
          <w:color w:val="000000" w:themeColor="text1"/>
          <w:sz w:val="22"/>
          <w:szCs w:val="22"/>
          <w:lang w:eastAsia="en-GB"/>
        </w:rPr>
        <w:lastRenderedPageBreak/>
        <w:t xml:space="preserve">dystrybutorami swoich produktów </w:t>
      </w:r>
      <w:r w:rsidR="00360389">
        <w:rPr>
          <w:rFonts w:ascii="Trebuchet MS" w:hAnsi="Trebuchet MS" w:cs="Tahoma"/>
          <w:bCs/>
          <w:color w:val="000000" w:themeColor="text1"/>
          <w:sz w:val="22"/>
          <w:szCs w:val="22"/>
          <w:lang w:eastAsia="en-GB"/>
        </w:rPr>
        <w:t>–</w:t>
      </w:r>
      <w:r w:rsidRPr="004C7320">
        <w:rPr>
          <w:rFonts w:ascii="Trebuchet MS" w:hAnsi="Trebuchet MS" w:cs="Tahoma"/>
          <w:bCs/>
          <w:color w:val="000000" w:themeColor="text1"/>
          <w:sz w:val="22"/>
          <w:szCs w:val="22"/>
          <w:lang w:eastAsia="en-GB"/>
        </w:rPr>
        <w:t xml:space="preserve"> sprzętu do elektronicznego monitoringu. </w:t>
      </w:r>
      <w:r w:rsidRPr="004C7320">
        <w:rPr>
          <w:rFonts w:ascii="Trebuchet MS" w:hAnsi="Trebuchet MS"/>
          <w:color w:val="000000"/>
          <w:sz w:val="22"/>
          <w:szCs w:val="22"/>
        </w:rPr>
        <w:t>Przedsiębiorcy ustalali ceny sprzedaży produktów oraz podzielili między sobą rynek poprzez przyporządkowanie klientów do określonych podmiotów. To oznaczało, że konsumenci, firmy czy instytucje zostały pozbawione możliwości zakupu sprzętu do elektronicznego monitoringu taniej niż po odgórnie ustalonych stawkach. Tracili również możliwość zakupu od przedsiębiorców, którzy mogli zaoferować lepszą ofertę</w:t>
      </w:r>
      <w:r w:rsidRPr="004C7320">
        <w:rPr>
          <w:rFonts w:ascii="Trebuchet MS" w:hAnsi="Trebuchet MS" w:cs="Tahoma"/>
          <w:bCs/>
          <w:color w:val="000000" w:themeColor="text1"/>
          <w:sz w:val="22"/>
          <w:szCs w:val="22"/>
          <w:lang w:eastAsia="en-GB"/>
        </w:rPr>
        <w:t xml:space="preserve">. Oprócz </w:t>
      </w:r>
      <w:proofErr w:type="spellStart"/>
      <w:r w:rsidRPr="004C7320">
        <w:rPr>
          <w:rFonts w:ascii="Trebuchet MS" w:hAnsi="Trebuchet MS" w:cs="Tahoma"/>
          <w:bCs/>
          <w:color w:val="000000" w:themeColor="text1"/>
          <w:sz w:val="22"/>
          <w:szCs w:val="22"/>
          <w:lang w:eastAsia="en-GB"/>
        </w:rPr>
        <w:t>Dahua</w:t>
      </w:r>
      <w:proofErr w:type="spellEnd"/>
      <w:r w:rsidRPr="004C7320">
        <w:rPr>
          <w:rFonts w:ascii="Trebuchet MS" w:hAnsi="Trebuchet MS" w:cs="Tahoma"/>
          <w:bCs/>
          <w:color w:val="000000" w:themeColor="text1"/>
          <w:sz w:val="22"/>
          <w:szCs w:val="22"/>
          <w:lang w:eastAsia="en-GB"/>
        </w:rPr>
        <w:t xml:space="preserve"> Technology Poland sankcje objęły sześciu przedsiębiorców i </w:t>
      </w:r>
      <w:r w:rsidRPr="004C7320">
        <w:rPr>
          <w:rStyle w:val="Pogrubienie"/>
          <w:rFonts w:cs="Tahoma"/>
          <w:color w:val="000000" w:themeColor="text1"/>
          <w:sz w:val="22"/>
          <w:szCs w:val="22"/>
          <w:shd w:val="clear" w:color="auto" w:fill="FFFFFF"/>
        </w:rPr>
        <w:t>siedem osób, które bezpośrednio odpowiadały za niedozwolone porozumienie</w:t>
      </w:r>
      <w:r w:rsidRPr="004C7320">
        <w:rPr>
          <w:rStyle w:val="Pogrubienie"/>
          <w:color w:val="000000" w:themeColor="text1"/>
          <w:sz w:val="22"/>
          <w:szCs w:val="22"/>
          <w:shd w:val="clear" w:color="auto" w:fill="FFFFFF"/>
        </w:rPr>
        <w:t>.</w:t>
      </w:r>
    </w:p>
    <w:p w14:paraId="21E247D8"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b/>
        </w:rPr>
        <w:t>Przewaga kontraktowa</w:t>
      </w:r>
    </w:p>
    <w:p w14:paraId="00EADED2" w14:textId="77777777" w:rsidR="00A73673" w:rsidRPr="004C7320" w:rsidRDefault="00A73673" w:rsidP="00360389">
      <w:pPr>
        <w:shd w:val="clear" w:color="auto" w:fill="FFFFFF"/>
        <w:spacing w:before="100" w:beforeAutospacing="1" w:after="240" w:line="360" w:lineRule="auto"/>
        <w:jc w:val="both"/>
        <w:rPr>
          <w:rFonts w:ascii="Trebuchet MS" w:hAnsi="Trebuchet MS"/>
          <w:color w:val="000000"/>
        </w:rPr>
      </w:pPr>
      <w:r w:rsidRPr="004C7320">
        <w:rPr>
          <w:rFonts w:ascii="Trebuchet MS" w:hAnsi="Trebuchet MS"/>
          <w:color w:val="000000"/>
        </w:rPr>
        <w:t xml:space="preserve">W 2023 r. Prezes UOKiK wydał </w:t>
      </w:r>
      <w:r w:rsidRPr="004C7320">
        <w:rPr>
          <w:rFonts w:ascii="Trebuchet MS" w:hAnsi="Trebuchet MS"/>
          <w:b/>
          <w:color w:val="000000"/>
        </w:rPr>
        <w:t>6 decyzji kończących postępowania w sprawie praktyk nieuczciwie wykorzystujących przewagę kontraktową</w:t>
      </w:r>
      <w:r w:rsidRPr="004C7320">
        <w:rPr>
          <w:rFonts w:ascii="Trebuchet MS" w:hAnsi="Trebuchet MS"/>
          <w:color w:val="000000"/>
        </w:rPr>
        <w:t xml:space="preserve"> wobec znaczących podmiotów działających na: rynku handlu detalicznego, produkcji cukru, przetwórstwa mleka oraz wieprzowiny. Ponadto, wszczął </w:t>
      </w:r>
      <w:r w:rsidRPr="004C7320">
        <w:rPr>
          <w:rFonts w:ascii="Trebuchet MS" w:hAnsi="Trebuchet MS"/>
          <w:b/>
          <w:color w:val="000000"/>
        </w:rPr>
        <w:t>2 postępowania właściwe</w:t>
      </w:r>
      <w:r w:rsidRPr="004C7320">
        <w:rPr>
          <w:rFonts w:ascii="Trebuchet MS" w:hAnsi="Trebuchet MS"/>
          <w:color w:val="000000"/>
        </w:rPr>
        <w:t xml:space="preserve">, </w:t>
      </w:r>
      <w:r w:rsidRPr="004C7320">
        <w:rPr>
          <w:rFonts w:ascii="Trebuchet MS" w:hAnsi="Trebuchet MS"/>
          <w:b/>
          <w:color w:val="000000"/>
        </w:rPr>
        <w:t xml:space="preserve">11 postępowań wyjaśniających </w:t>
      </w:r>
      <w:r w:rsidRPr="004C7320">
        <w:rPr>
          <w:rFonts w:ascii="Trebuchet MS" w:hAnsi="Trebuchet MS"/>
          <w:color w:val="000000"/>
        </w:rPr>
        <w:t>oraz skierował do przedsiębiorców 18 wystąpień.</w:t>
      </w:r>
    </w:p>
    <w:p w14:paraId="4D72DE5A" w14:textId="77777777" w:rsidR="00A73673" w:rsidRPr="004C7320" w:rsidRDefault="00A73673" w:rsidP="00360389">
      <w:pPr>
        <w:shd w:val="clear" w:color="auto" w:fill="FFFFFF"/>
        <w:spacing w:after="240" w:line="360" w:lineRule="auto"/>
        <w:jc w:val="both"/>
        <w:rPr>
          <w:rFonts w:ascii="Trebuchet MS" w:hAnsi="Trebuchet MS" w:cs="Tahoma"/>
          <w:bCs/>
          <w:color w:val="000000"/>
          <w:lang w:eastAsia="pl-PL"/>
        </w:rPr>
      </w:pPr>
      <w:r w:rsidRPr="004C7320">
        <w:rPr>
          <w:rFonts w:ascii="Trebuchet MS" w:hAnsi="Trebuchet MS"/>
          <w:color w:val="000000"/>
        </w:rPr>
        <w:t xml:space="preserve">W decyzji kończącej postępowanie wobec Auchan Polska Prezes UOKiK nałożył </w:t>
      </w:r>
      <w:r w:rsidRPr="004C7320">
        <w:rPr>
          <w:rFonts w:ascii="Trebuchet MS" w:hAnsi="Trebuchet MS"/>
          <w:b/>
          <w:color w:val="000000"/>
        </w:rPr>
        <w:t>karę w wysokości ponad 87 mln zł.</w:t>
      </w:r>
      <w:r w:rsidRPr="004C7320">
        <w:rPr>
          <w:rFonts w:ascii="Trebuchet MS" w:hAnsi="Trebuchet MS"/>
          <w:color w:val="000000"/>
        </w:rPr>
        <w:t xml:space="preserve"> </w:t>
      </w:r>
      <w:r w:rsidRPr="004C7320">
        <w:rPr>
          <w:rFonts w:ascii="Trebuchet MS" w:hAnsi="Trebuchet MS" w:cs="Tahoma"/>
          <w:bCs/>
          <w:color w:val="000000"/>
          <w:lang w:eastAsia="pl-PL"/>
        </w:rPr>
        <w:t xml:space="preserve">Spółka pobierała od dostawców produktów rolnych lub spożywczych opłaty za transport z magazynów centralnych do sklepów sieci Auchan. Wewnętrzna dystrybucja towarów z magazynów centralnych sieci do poszczególnych sklepów jest podstawowym elementem tworzącym kanał nowoczesnej sprzedaży i leży w interesie sieci handlowej, dlatego żądanie dodatkowego wynagrodzenia za tego rodzaju usługę jest nieuczciwym wykorzystywaniem przewagi kontraktowej. </w:t>
      </w:r>
    </w:p>
    <w:p w14:paraId="4AC90826" w14:textId="77777777" w:rsidR="00A73673" w:rsidRPr="004C7320" w:rsidRDefault="00A73673" w:rsidP="00360389">
      <w:pPr>
        <w:spacing w:after="240" w:line="360" w:lineRule="auto"/>
        <w:jc w:val="both"/>
        <w:rPr>
          <w:rFonts w:ascii="Trebuchet MS" w:hAnsi="Trebuchet MS"/>
          <w:b/>
        </w:rPr>
      </w:pPr>
      <w:r w:rsidRPr="004C7320">
        <w:rPr>
          <w:rFonts w:ascii="Trebuchet MS" w:hAnsi="Trebuchet MS"/>
          <w:b/>
        </w:rPr>
        <w:t xml:space="preserve">Kontrola koncentracji </w:t>
      </w:r>
    </w:p>
    <w:p w14:paraId="1D4A7CDD" w14:textId="77777777" w:rsidR="00A73673" w:rsidRPr="004C7320" w:rsidRDefault="00A73673" w:rsidP="00360389">
      <w:pPr>
        <w:spacing w:after="240" w:line="360" w:lineRule="auto"/>
        <w:jc w:val="both"/>
        <w:rPr>
          <w:rFonts w:ascii="Trebuchet MS" w:hAnsi="Trebuchet MS" w:cs="Tahoma"/>
          <w:color w:val="000000" w:themeColor="text1"/>
          <w:shd w:val="clear" w:color="auto" w:fill="FFFFFF"/>
        </w:rPr>
      </w:pPr>
      <w:r w:rsidRPr="004C7320">
        <w:rPr>
          <w:rFonts w:ascii="Trebuchet MS" w:hAnsi="Trebuchet MS" w:cs="Tahoma"/>
          <w:color w:val="000000" w:themeColor="text1"/>
          <w:shd w:val="clear" w:color="auto" w:fill="FFFFFF"/>
        </w:rPr>
        <w:t>W 2023</w:t>
      </w:r>
      <w:r w:rsidRPr="004C7320">
        <w:rPr>
          <w:rFonts w:ascii="Trebuchet MS" w:hAnsi="Trebuchet MS" w:cs="Tahoma"/>
          <w:b/>
          <w:color w:val="000000" w:themeColor="text1"/>
          <w:shd w:val="clear" w:color="auto" w:fill="FFFFFF"/>
        </w:rPr>
        <w:t xml:space="preserve"> </w:t>
      </w:r>
      <w:r w:rsidRPr="004C7320">
        <w:rPr>
          <w:rFonts w:ascii="Trebuchet MS" w:hAnsi="Trebuchet MS" w:cs="Tahoma"/>
          <w:color w:val="000000" w:themeColor="text1"/>
          <w:shd w:val="clear" w:color="auto" w:fill="FFFFFF"/>
        </w:rPr>
        <w:t xml:space="preserve">roku Prezes UOKiK wydał </w:t>
      </w:r>
      <w:r w:rsidRPr="004C7320">
        <w:rPr>
          <w:rFonts w:ascii="Trebuchet MS" w:hAnsi="Trebuchet MS" w:cs="Tahoma"/>
          <w:b/>
          <w:color w:val="000000" w:themeColor="text1"/>
          <w:shd w:val="clear" w:color="auto" w:fill="FFFFFF"/>
        </w:rPr>
        <w:t>310</w:t>
      </w:r>
      <w:r w:rsidRPr="004C7320">
        <w:rPr>
          <w:rFonts w:ascii="Trebuchet MS" w:hAnsi="Trebuchet MS" w:cs="Tahoma"/>
          <w:color w:val="000000" w:themeColor="text1"/>
          <w:shd w:val="clear" w:color="auto" w:fill="FFFFFF"/>
        </w:rPr>
        <w:t xml:space="preserve"> zgód na koncentrację, z czego 3 były decyzjami warunkowymi. Wszczął także </w:t>
      </w:r>
      <w:r w:rsidRPr="004C7320">
        <w:rPr>
          <w:rFonts w:ascii="Trebuchet MS" w:hAnsi="Trebuchet MS" w:cs="Tahoma"/>
          <w:b/>
          <w:color w:val="000000" w:themeColor="text1"/>
          <w:shd w:val="clear" w:color="auto" w:fill="FFFFFF"/>
        </w:rPr>
        <w:t>321</w:t>
      </w:r>
      <w:r w:rsidRPr="004C7320">
        <w:rPr>
          <w:rFonts w:ascii="Trebuchet MS" w:hAnsi="Trebuchet MS" w:cs="Tahoma"/>
          <w:color w:val="000000" w:themeColor="text1"/>
          <w:shd w:val="clear" w:color="auto" w:fill="FFFFFF"/>
        </w:rPr>
        <w:t xml:space="preserve"> nowych postępowań, w których sprawdzał, czy planowane transakcje nie wpłyną negatywnie na konkurencję.</w:t>
      </w:r>
    </w:p>
    <w:p w14:paraId="4DA4E2B5" w14:textId="77777777" w:rsidR="00A73673" w:rsidRPr="004C7320" w:rsidRDefault="00A73673" w:rsidP="00360389">
      <w:pPr>
        <w:spacing w:after="240" w:line="360" w:lineRule="auto"/>
        <w:jc w:val="both"/>
        <w:rPr>
          <w:rFonts w:ascii="Trebuchet MS" w:hAnsi="Trebuchet MS" w:cs="Tahoma"/>
          <w:color w:val="000000" w:themeColor="text1"/>
          <w:shd w:val="clear" w:color="auto" w:fill="FFFFFF"/>
        </w:rPr>
      </w:pPr>
      <w:r w:rsidRPr="004C7320">
        <w:rPr>
          <w:rFonts w:ascii="Trebuchet MS" w:hAnsi="Trebuchet MS" w:cs="Tahoma"/>
          <w:color w:val="000000" w:themeColor="text1"/>
          <w:shd w:val="clear" w:color="auto" w:fill="FFFFFF"/>
        </w:rPr>
        <w:t>Prezes Urzędu wszczął ponadto 4 postępowania z zakresu kontroli inwestycji i wydał 2 decyzje o braku sprzeciwu do planowanej transakcji.</w:t>
      </w:r>
    </w:p>
    <w:p w14:paraId="499A0AFA" w14:textId="77777777" w:rsidR="00A73673" w:rsidRPr="004C7320" w:rsidRDefault="00A73673" w:rsidP="00360389">
      <w:pPr>
        <w:spacing w:after="240" w:line="360" w:lineRule="auto"/>
        <w:jc w:val="both"/>
        <w:rPr>
          <w:rFonts w:ascii="Trebuchet MS" w:hAnsi="Trebuchet MS"/>
          <w:b/>
          <w:iCs/>
        </w:rPr>
      </w:pPr>
      <w:r w:rsidRPr="004C7320">
        <w:rPr>
          <w:rFonts w:ascii="Trebuchet MS" w:hAnsi="Trebuchet MS"/>
          <w:b/>
          <w:iCs/>
        </w:rPr>
        <w:t>Zatory płatnicze</w:t>
      </w:r>
    </w:p>
    <w:p w14:paraId="35A3EEC4" w14:textId="77777777" w:rsidR="00A73673" w:rsidRPr="004C7320" w:rsidRDefault="00A73673" w:rsidP="00360389">
      <w:pPr>
        <w:spacing w:after="240" w:line="360" w:lineRule="auto"/>
        <w:jc w:val="both"/>
        <w:rPr>
          <w:rFonts w:ascii="Trebuchet MS" w:hAnsi="Trebuchet MS" w:cs="Tahoma"/>
          <w:color w:val="000000" w:themeColor="text1"/>
          <w:shd w:val="clear" w:color="auto" w:fill="FFFFFF"/>
        </w:rPr>
      </w:pPr>
      <w:r w:rsidRPr="004C7320">
        <w:rPr>
          <w:rFonts w:ascii="Trebuchet MS" w:hAnsi="Trebuchet MS"/>
          <w:color w:val="000000" w:themeColor="text1"/>
        </w:rPr>
        <w:t xml:space="preserve">W ubiegłym roku  Prezes UOKiK wszczął  </w:t>
      </w:r>
      <w:r w:rsidRPr="004C7320">
        <w:rPr>
          <w:rFonts w:ascii="Trebuchet MS" w:hAnsi="Trebuchet MS"/>
          <w:b/>
          <w:color w:val="000000" w:themeColor="text1"/>
        </w:rPr>
        <w:t>30</w:t>
      </w:r>
      <w:r w:rsidRPr="004C7320">
        <w:rPr>
          <w:rFonts w:ascii="Trebuchet MS" w:hAnsi="Trebuchet MS"/>
          <w:color w:val="000000" w:themeColor="text1"/>
        </w:rPr>
        <w:t xml:space="preserve"> postępowań dotyczących zatorów płatniczych.  </w:t>
      </w:r>
      <w:r w:rsidRPr="004C7320">
        <w:rPr>
          <w:rFonts w:ascii="Trebuchet MS" w:hAnsi="Trebuchet MS" w:cs="Tahoma"/>
          <w:color w:val="000000" w:themeColor="text1"/>
          <w:shd w:val="clear" w:color="auto" w:fill="FFFFFF"/>
        </w:rPr>
        <w:t xml:space="preserve">Wystosował ponadto </w:t>
      </w:r>
      <w:r w:rsidRPr="004C7320">
        <w:rPr>
          <w:rFonts w:ascii="Trebuchet MS" w:hAnsi="Trebuchet MS" w:cs="Tahoma"/>
          <w:b/>
          <w:color w:val="000000" w:themeColor="text1"/>
          <w:shd w:val="clear" w:color="auto" w:fill="FFFFFF"/>
        </w:rPr>
        <w:t>165</w:t>
      </w:r>
      <w:r w:rsidRPr="004C7320">
        <w:rPr>
          <w:rFonts w:ascii="Trebuchet MS" w:hAnsi="Trebuchet MS" w:cs="Tahoma"/>
          <w:color w:val="000000" w:themeColor="text1"/>
          <w:shd w:val="clear" w:color="auto" w:fill="FFFFFF"/>
        </w:rPr>
        <w:t xml:space="preserve"> wystąpień do przedsiębiorców sygnalizując dostrzeżone wątpliwości w sprawie ich rzetelności w rozliczeniach z dostawcami. </w:t>
      </w:r>
    </w:p>
    <w:p w14:paraId="6D0B95CA" w14:textId="77777777" w:rsidR="00A73673" w:rsidRPr="004C7320" w:rsidRDefault="00A73673" w:rsidP="00360389">
      <w:pPr>
        <w:spacing w:after="120" w:line="360" w:lineRule="auto"/>
        <w:jc w:val="both"/>
        <w:rPr>
          <w:rFonts w:ascii="Trebuchet MS" w:hAnsi="Trebuchet MS" w:cs="Arial"/>
          <w:bCs/>
          <w:iCs/>
          <w:color w:val="000000" w:themeColor="text1"/>
          <w:lang w:eastAsia="en-GB"/>
        </w:rPr>
      </w:pPr>
      <w:r w:rsidRPr="004C7320">
        <w:rPr>
          <w:rFonts w:ascii="Trebuchet MS" w:hAnsi="Trebuchet MS" w:cs="Tahoma"/>
          <w:color w:val="000000" w:themeColor="text1"/>
          <w:shd w:val="clear" w:color="auto" w:fill="FFFFFF"/>
        </w:rPr>
        <w:lastRenderedPageBreak/>
        <w:t xml:space="preserve">W całym 2023 r. Prezes UOKiK wydał  </w:t>
      </w:r>
      <w:r w:rsidRPr="004C7320">
        <w:rPr>
          <w:rFonts w:ascii="Trebuchet MS" w:hAnsi="Trebuchet MS" w:cs="Tahoma"/>
          <w:b/>
          <w:color w:val="000000" w:themeColor="text1"/>
          <w:shd w:val="clear" w:color="auto" w:fill="FFFFFF"/>
        </w:rPr>
        <w:t>52</w:t>
      </w:r>
      <w:r w:rsidRPr="004C7320">
        <w:rPr>
          <w:rFonts w:ascii="Trebuchet MS" w:hAnsi="Trebuchet MS" w:cs="Tahoma"/>
          <w:color w:val="000000" w:themeColor="text1"/>
          <w:shd w:val="clear" w:color="auto" w:fill="FFFFFF"/>
        </w:rPr>
        <w:t xml:space="preserve">  decyzje stwierdzające nadmierne opóźnianie się ze spłacaniem świadczeń pieniężnych i nałożył w sumie </w:t>
      </w:r>
      <w:r w:rsidRPr="004C7320">
        <w:rPr>
          <w:rFonts w:ascii="Trebuchet MS" w:hAnsi="Trebuchet MS" w:cs="Tahoma"/>
          <w:b/>
          <w:color w:val="000000" w:themeColor="text1"/>
          <w:shd w:val="clear" w:color="auto" w:fill="FFFFFF"/>
        </w:rPr>
        <w:t xml:space="preserve">ponad 41 mln zł kar – to </w:t>
      </w:r>
      <w:r w:rsidRPr="004C7320">
        <w:rPr>
          <w:rFonts w:ascii="Trebuchet MS" w:hAnsi="Trebuchet MS" w:cs="Tahoma"/>
          <w:b/>
          <w:bCs/>
          <w:iCs/>
          <w:color w:val="000000" w:themeColor="text1"/>
          <w:shd w:val="clear" w:color="auto" w:fill="FFFFFF"/>
        </w:rPr>
        <w:t>czterokrotnie więcej niż w roku 2022</w:t>
      </w:r>
      <w:r w:rsidRPr="004C7320">
        <w:rPr>
          <w:rFonts w:ascii="Trebuchet MS" w:hAnsi="Trebuchet MS" w:cs="Tahoma"/>
          <w:bCs/>
          <w:iCs/>
          <w:color w:val="000000" w:themeColor="text1"/>
          <w:shd w:val="clear" w:color="auto" w:fill="FFFFFF"/>
        </w:rPr>
        <w:t xml:space="preserve"> (11 mln zł)</w:t>
      </w:r>
      <w:r w:rsidRPr="004C7320">
        <w:rPr>
          <w:rFonts w:ascii="Trebuchet MS" w:hAnsi="Trebuchet MS" w:cs="Tahoma"/>
          <w:color w:val="000000" w:themeColor="text1"/>
          <w:shd w:val="clear" w:color="auto" w:fill="FFFFFF"/>
        </w:rPr>
        <w:t xml:space="preserve">. </w:t>
      </w:r>
      <w:r w:rsidRPr="004C7320">
        <w:rPr>
          <w:rFonts w:ascii="Trebuchet MS" w:hAnsi="Trebuchet MS" w:cs="Arial"/>
          <w:bCs/>
          <w:iCs/>
          <w:color w:val="000000" w:themeColor="text1"/>
          <w:lang w:eastAsia="en-GB"/>
        </w:rPr>
        <w:t>Najwyższe kary za zatory płatnicze w 2023 r. wyniosły: 7,5 mln zł oraz 4,7 mln zł i zostały nałożone na przedsiębiorców z branży motoryzacyjnej (FCA Poland i Volkswagen Poznań).</w:t>
      </w:r>
    </w:p>
    <w:p w14:paraId="707E5640"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rPr>
        <w:t xml:space="preserve">Równolegle, Prezes UOKiK nie przestaje interweniować u kolejnych podmiotów, których dyscyplina płatnicza budzi wątpliwości i może wskazywać na ryzyko powstania zatorów płatniczych w danym obszarze. </w:t>
      </w:r>
    </w:p>
    <w:p w14:paraId="39BFB66F"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b/>
          <w:bCs/>
        </w:rPr>
        <w:t>Pomoc publiczna</w:t>
      </w:r>
    </w:p>
    <w:p w14:paraId="0AC68A6F"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rPr>
        <w:t xml:space="preserve">Pomoc publiczna jest ingerencją państwa w mechanizmy wolnego rynku, dlatego stosowana jest w ograniczonym zakresie. UOKiK </w:t>
      </w:r>
      <w:hyperlink r:id="rId10" w:history="1">
        <w:r w:rsidRPr="004C7320">
          <w:rPr>
            <w:rStyle w:val="Hipercze"/>
            <w:rFonts w:ascii="Trebuchet MS" w:hAnsi="Trebuchet MS"/>
          </w:rPr>
          <w:t>wstępnie ocenia wsparcie indywidualne i programy pomocowe</w:t>
        </w:r>
      </w:hyperlink>
      <w:r w:rsidRPr="004C7320">
        <w:rPr>
          <w:rFonts w:ascii="Trebuchet MS" w:hAnsi="Trebuchet MS"/>
        </w:rPr>
        <w:t xml:space="preserve"> pod kątem zgodności z prawem unijnym oraz</w:t>
      </w:r>
      <w:r w:rsidRPr="004C7320">
        <w:rPr>
          <w:rFonts w:ascii="Trebuchet MS" w:hAnsi="Trebuchet MS" w:cs="Tahoma"/>
          <w:color w:val="3C4147"/>
          <w:shd w:val="clear" w:color="auto" w:fill="FFFFFF"/>
        </w:rPr>
        <w:t xml:space="preserve"> </w:t>
      </w:r>
      <w:hyperlink r:id="rId11" w:history="1">
        <w:r w:rsidRPr="004C7320">
          <w:rPr>
            <w:rStyle w:val="Hipercze"/>
            <w:rFonts w:ascii="Trebuchet MS" w:hAnsi="Trebuchet MS"/>
            <w:iCs/>
          </w:rPr>
          <w:t>monitoruje pomoc publiczną</w:t>
        </w:r>
      </w:hyperlink>
      <w:r w:rsidRPr="004C7320">
        <w:rPr>
          <w:rFonts w:ascii="Trebuchet MS" w:hAnsi="Trebuchet MS"/>
        </w:rPr>
        <w:t xml:space="preserve">, czyli wsparcie udzielone przedsiębiorcom w Polsce. </w:t>
      </w:r>
      <w:bookmarkStart w:id="2" w:name="_Hlk157695044"/>
    </w:p>
    <w:bookmarkEnd w:id="2"/>
    <w:p w14:paraId="7DB96A16"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rPr>
        <w:t>W 2023 roku Urząd zaopiniował</w:t>
      </w:r>
      <w:r w:rsidRPr="004C7320">
        <w:rPr>
          <w:rFonts w:ascii="Trebuchet MS" w:hAnsi="Trebuchet MS"/>
          <w:b/>
        </w:rPr>
        <w:t xml:space="preserve"> 67 projektów dotyczących </w:t>
      </w:r>
      <w:r w:rsidRPr="004C7320">
        <w:rPr>
          <w:rFonts w:ascii="Trebuchet MS" w:hAnsi="Trebuchet MS"/>
        </w:rPr>
        <w:t>programów pomocowych i pomocy indywidualnej.</w:t>
      </w:r>
      <w:r w:rsidRPr="004C7320">
        <w:rPr>
          <w:rFonts w:ascii="Trebuchet MS" w:hAnsi="Trebuchet MS"/>
          <w:b/>
        </w:rPr>
        <w:t xml:space="preserve"> </w:t>
      </w:r>
      <w:r w:rsidRPr="004C7320">
        <w:rPr>
          <w:rFonts w:ascii="Trebuchet MS" w:hAnsi="Trebuchet MS"/>
        </w:rPr>
        <w:t>Do UOKiK</w:t>
      </w:r>
      <w:r w:rsidRPr="004C7320">
        <w:rPr>
          <w:rFonts w:ascii="Trebuchet MS" w:hAnsi="Trebuchet MS"/>
          <w:b/>
        </w:rPr>
        <w:t xml:space="preserve"> </w:t>
      </w:r>
      <w:r w:rsidRPr="004C7320">
        <w:rPr>
          <w:rFonts w:ascii="Trebuchet MS" w:hAnsi="Trebuchet MS"/>
          <w:b/>
          <w:bCs/>
        </w:rPr>
        <w:t xml:space="preserve">wpłynęło </w:t>
      </w:r>
      <w:r w:rsidRPr="004C7320">
        <w:rPr>
          <w:rFonts w:ascii="Trebuchet MS" w:hAnsi="Trebuchet MS"/>
          <w:b/>
        </w:rPr>
        <w:t>585</w:t>
      </w:r>
      <w:r w:rsidRPr="004C7320">
        <w:rPr>
          <w:rFonts w:ascii="Trebuchet MS" w:hAnsi="Trebuchet MS"/>
          <w:b/>
          <w:bCs/>
        </w:rPr>
        <w:t xml:space="preserve"> wniosków o interpretację i 909 projektów dokumentów rządowych </w:t>
      </w:r>
      <w:r w:rsidRPr="004C7320">
        <w:rPr>
          <w:rFonts w:ascii="Trebuchet MS" w:hAnsi="Trebuchet MS"/>
          <w:bCs/>
        </w:rPr>
        <w:t xml:space="preserve">do </w:t>
      </w:r>
      <w:r w:rsidRPr="004C7320">
        <w:rPr>
          <w:rFonts w:ascii="Trebuchet MS" w:hAnsi="Trebuchet MS"/>
        </w:rPr>
        <w:t>analizy pod kątem możliwości wystąpienia pomocy publicznej.</w:t>
      </w:r>
      <w:r w:rsidRPr="004C7320">
        <w:rPr>
          <w:rFonts w:ascii="Trebuchet MS" w:hAnsi="Trebuchet MS"/>
          <w:b/>
        </w:rPr>
        <w:t xml:space="preserve"> </w:t>
      </w:r>
      <w:r w:rsidRPr="004C7320">
        <w:rPr>
          <w:rFonts w:ascii="Trebuchet MS" w:hAnsi="Trebuchet MS"/>
        </w:rPr>
        <w:t>Ponadto do Urzędu zgłoszono</w:t>
      </w:r>
      <w:r w:rsidRPr="004C7320">
        <w:rPr>
          <w:rFonts w:ascii="Trebuchet MS" w:hAnsi="Trebuchet MS"/>
          <w:b/>
        </w:rPr>
        <w:t xml:space="preserve"> 2812 projektów programów de </w:t>
      </w:r>
      <w:proofErr w:type="spellStart"/>
      <w:r w:rsidRPr="004C7320">
        <w:rPr>
          <w:rFonts w:ascii="Trebuchet MS" w:hAnsi="Trebuchet MS"/>
          <w:b/>
        </w:rPr>
        <w:t>minimis</w:t>
      </w:r>
      <w:proofErr w:type="spellEnd"/>
      <w:r w:rsidRPr="004C7320">
        <w:rPr>
          <w:rFonts w:ascii="Trebuchet MS" w:hAnsi="Trebuchet MS"/>
          <w:b/>
        </w:rPr>
        <w:t xml:space="preserve">, </w:t>
      </w:r>
      <w:r w:rsidRPr="004C7320">
        <w:rPr>
          <w:rFonts w:ascii="Trebuchet MS" w:hAnsi="Trebuchet MS"/>
        </w:rPr>
        <w:t>które UOKiK oceniał pod względem przejrzystości zasad udzielania pomocy.</w:t>
      </w:r>
    </w:p>
    <w:p w14:paraId="4D27BCD0" w14:textId="77777777" w:rsidR="00A73673" w:rsidRPr="004C7320" w:rsidRDefault="00A73673" w:rsidP="00360389">
      <w:pPr>
        <w:spacing w:after="240" w:line="360" w:lineRule="auto"/>
        <w:jc w:val="both"/>
        <w:rPr>
          <w:rFonts w:ascii="Trebuchet MS" w:hAnsi="Trebuchet MS"/>
          <w:b/>
        </w:rPr>
      </w:pPr>
      <w:r w:rsidRPr="004C7320">
        <w:rPr>
          <w:rFonts w:ascii="Trebuchet MS" w:hAnsi="Trebuchet MS"/>
        </w:rPr>
        <w:t>Prezes UOKiK notyfikował w 2023 r. Komisji Europejskiej</w:t>
      </w:r>
      <w:r w:rsidRPr="004C7320">
        <w:rPr>
          <w:rFonts w:ascii="Trebuchet MS" w:hAnsi="Trebuchet MS"/>
          <w:b/>
        </w:rPr>
        <w:t xml:space="preserve"> 14 projektów przewidujących udzielenie pomocy publicznej</w:t>
      </w:r>
      <w:r w:rsidRPr="004C7320">
        <w:rPr>
          <w:rFonts w:ascii="Trebuchet MS" w:hAnsi="Trebuchet MS"/>
        </w:rPr>
        <w:t>, w tym 9 programów pomocowych i 5 dotyczących pomocy indywidualnej. KE zaakceptowała</w:t>
      </w:r>
      <w:r w:rsidRPr="004C7320">
        <w:rPr>
          <w:rFonts w:ascii="Trebuchet MS" w:hAnsi="Trebuchet MS"/>
          <w:b/>
        </w:rPr>
        <w:t xml:space="preserve"> 10 projektów pomocowych.</w:t>
      </w:r>
    </w:p>
    <w:p w14:paraId="088343EB" w14:textId="77777777" w:rsidR="00A73673" w:rsidRPr="004C7320" w:rsidRDefault="00A73673" w:rsidP="00360389">
      <w:pPr>
        <w:spacing w:after="240" w:line="360" w:lineRule="auto"/>
        <w:jc w:val="both"/>
        <w:rPr>
          <w:rFonts w:ascii="Trebuchet MS" w:hAnsi="Trebuchet MS"/>
          <w:b/>
        </w:rPr>
      </w:pPr>
      <w:r w:rsidRPr="004C7320">
        <w:rPr>
          <w:rFonts w:ascii="Trebuchet MS" w:hAnsi="Trebuchet MS"/>
          <w:b/>
        </w:rPr>
        <w:t>OCHRONA KONSUMENTÓW</w:t>
      </w:r>
    </w:p>
    <w:p w14:paraId="2ED1455F" w14:textId="77777777" w:rsidR="00A73673" w:rsidRPr="004C7320" w:rsidRDefault="00A73673" w:rsidP="00360389">
      <w:pPr>
        <w:spacing w:after="240" w:line="360" w:lineRule="auto"/>
        <w:jc w:val="both"/>
        <w:rPr>
          <w:rFonts w:ascii="Trebuchet MS" w:hAnsi="Trebuchet MS"/>
          <w:b/>
          <w:bCs/>
        </w:rPr>
      </w:pPr>
      <w:r w:rsidRPr="004C7320">
        <w:rPr>
          <w:rFonts w:ascii="Trebuchet MS" w:hAnsi="Trebuchet MS"/>
          <w:b/>
          <w:bCs/>
        </w:rPr>
        <w:t>Ochrona zbiorowych interesów konsumentów i niedozwolone postanowienia umowne</w:t>
      </w:r>
    </w:p>
    <w:p w14:paraId="2D5F0D6D"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cs="Tahoma"/>
          <w:color w:val="000000" w:themeColor="text1"/>
        </w:rPr>
        <w:t>W 2023 r. Prezes</w:t>
      </w:r>
      <w:r w:rsidRPr="004C7320">
        <w:rPr>
          <w:rFonts w:ascii="Trebuchet MS" w:hAnsi="Trebuchet MS"/>
          <w:bCs/>
        </w:rPr>
        <w:t xml:space="preserve"> UOKiK wszczął </w:t>
      </w:r>
      <w:r w:rsidRPr="004C7320">
        <w:rPr>
          <w:rFonts w:ascii="Trebuchet MS" w:hAnsi="Trebuchet MS"/>
          <w:b/>
        </w:rPr>
        <w:t>74 postępowania</w:t>
      </w:r>
      <w:r w:rsidRPr="004C7320">
        <w:rPr>
          <w:rFonts w:ascii="Trebuchet MS" w:hAnsi="Trebuchet MS"/>
        </w:rPr>
        <w:t xml:space="preserve"> </w:t>
      </w:r>
      <w:r w:rsidRPr="004C7320">
        <w:rPr>
          <w:rFonts w:ascii="Trebuchet MS" w:hAnsi="Trebuchet MS"/>
          <w:bCs/>
        </w:rPr>
        <w:t xml:space="preserve">w sprawie praktyk naruszających zbiorowe interesy konsumentów oraz dotyczących uznania postanowień wzorca umowy za niedozwolone, a także </w:t>
      </w:r>
      <w:r w:rsidRPr="004C7320">
        <w:rPr>
          <w:rFonts w:ascii="Trebuchet MS" w:hAnsi="Trebuchet MS"/>
          <w:b/>
          <w:bCs/>
        </w:rPr>
        <w:t>209 postępowań wyjaśniających</w:t>
      </w:r>
      <w:r w:rsidRPr="004C7320">
        <w:rPr>
          <w:rFonts w:ascii="Trebuchet MS" w:hAnsi="Trebuchet MS"/>
          <w:bCs/>
        </w:rPr>
        <w:t>.</w:t>
      </w:r>
      <w:r w:rsidRPr="004C7320">
        <w:rPr>
          <w:rFonts w:ascii="Trebuchet MS" w:hAnsi="Trebuchet MS"/>
        </w:rPr>
        <w:t xml:space="preserve"> </w:t>
      </w:r>
      <w:r w:rsidRPr="004C7320">
        <w:rPr>
          <w:rFonts w:ascii="Trebuchet MS" w:hAnsi="Trebuchet MS"/>
          <w:bCs/>
        </w:rPr>
        <w:t xml:space="preserve">Wydał 85 decyzji, w których nałożył łącznie </w:t>
      </w:r>
      <w:r w:rsidRPr="004C7320">
        <w:rPr>
          <w:rFonts w:ascii="Trebuchet MS" w:hAnsi="Trebuchet MS"/>
          <w:b/>
          <w:bCs/>
        </w:rPr>
        <w:t xml:space="preserve">ponad 422 mln zł </w:t>
      </w:r>
      <w:r w:rsidRPr="004C7320">
        <w:rPr>
          <w:rFonts w:ascii="Trebuchet MS" w:hAnsi="Trebuchet MS"/>
          <w:bCs/>
        </w:rPr>
        <w:t xml:space="preserve">sankcji pieniężnych na przedsiębiorców oraz </w:t>
      </w:r>
      <w:r w:rsidRPr="004C7320">
        <w:rPr>
          <w:rFonts w:ascii="Trebuchet MS" w:hAnsi="Trebuchet MS"/>
          <w:b/>
          <w:bCs/>
        </w:rPr>
        <w:t>blisko 2</w:t>
      </w:r>
      <w:r w:rsidRPr="004C7320">
        <w:rPr>
          <w:rFonts w:ascii="Trebuchet MS" w:hAnsi="Trebuchet MS"/>
          <w:b/>
        </w:rPr>
        <w:t xml:space="preserve"> mln zł</w:t>
      </w:r>
      <w:r w:rsidRPr="004C7320">
        <w:rPr>
          <w:rFonts w:ascii="Trebuchet MS" w:hAnsi="Trebuchet MS"/>
          <w:b/>
          <w:bCs/>
        </w:rPr>
        <w:t xml:space="preserve"> </w:t>
      </w:r>
      <w:r w:rsidRPr="004C7320">
        <w:rPr>
          <w:rFonts w:ascii="Trebuchet MS" w:hAnsi="Trebuchet MS"/>
          <w:bCs/>
        </w:rPr>
        <w:t>kar na osoby zarządzające</w:t>
      </w:r>
      <w:r w:rsidRPr="004C7320">
        <w:rPr>
          <w:rFonts w:ascii="Trebuchet MS" w:hAnsi="Trebuchet MS"/>
        </w:rPr>
        <w:t xml:space="preserve">. </w:t>
      </w:r>
    </w:p>
    <w:p w14:paraId="3292E61D"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rPr>
        <w:t xml:space="preserve">Prezes Urzędu </w:t>
      </w:r>
      <w:r w:rsidRPr="004C7320">
        <w:rPr>
          <w:rFonts w:ascii="Trebuchet MS" w:hAnsi="Trebuchet MS"/>
          <w:b/>
        </w:rPr>
        <w:t xml:space="preserve">wystosował również 438 </w:t>
      </w:r>
      <w:r w:rsidRPr="004C7320">
        <w:rPr>
          <w:rFonts w:ascii="Trebuchet MS" w:hAnsi="Trebuchet MS"/>
        </w:rPr>
        <w:t xml:space="preserve">wystąpień do przedsiębiorców z zakresu ochrony konsumentów. Ponadto </w:t>
      </w:r>
      <w:r w:rsidRPr="004C7320">
        <w:rPr>
          <w:rFonts w:ascii="Trebuchet MS" w:hAnsi="Trebuchet MS"/>
          <w:b/>
        </w:rPr>
        <w:t>132 razy wydał istotny pogląd w sprawie</w:t>
      </w:r>
      <w:r w:rsidRPr="004C7320">
        <w:rPr>
          <w:rFonts w:ascii="Trebuchet MS" w:hAnsi="Trebuchet MS"/>
        </w:rPr>
        <w:t xml:space="preserve"> dla osób walczących o swoje prawa w sądzie.</w:t>
      </w:r>
    </w:p>
    <w:p w14:paraId="4892C65E"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sidRPr="004C7320">
        <w:rPr>
          <w:rFonts w:ascii="Trebuchet MS" w:hAnsi="Trebuchet MS"/>
          <w:b/>
          <w:color w:val="000000" w:themeColor="text1"/>
          <w:sz w:val="22"/>
          <w:szCs w:val="22"/>
        </w:rPr>
        <w:lastRenderedPageBreak/>
        <w:t>Najwyższa kara</w:t>
      </w:r>
      <w:r w:rsidRPr="004C7320">
        <w:rPr>
          <w:rFonts w:ascii="Trebuchet MS" w:hAnsi="Trebuchet MS"/>
          <w:color w:val="000000" w:themeColor="text1"/>
          <w:sz w:val="22"/>
          <w:szCs w:val="22"/>
        </w:rPr>
        <w:t xml:space="preserve"> za naruszanie zbiorowych interesów konsumentów w 2023 r. wyniosła </w:t>
      </w:r>
      <w:r w:rsidRPr="004C7320">
        <w:rPr>
          <w:rFonts w:ascii="Trebuchet MS" w:hAnsi="Trebuchet MS"/>
          <w:b/>
          <w:color w:val="000000" w:themeColor="text1"/>
          <w:sz w:val="22"/>
          <w:szCs w:val="22"/>
        </w:rPr>
        <w:t>ponad 160 mln zł.</w:t>
      </w:r>
      <w:r w:rsidRPr="004C7320">
        <w:rPr>
          <w:rFonts w:ascii="Trebuchet MS" w:hAnsi="Trebuchet MS"/>
          <w:color w:val="000000" w:themeColor="text1"/>
          <w:sz w:val="22"/>
          <w:szCs w:val="22"/>
        </w:rPr>
        <w:t xml:space="preserve"> Sankcja została nałożona na </w:t>
      </w:r>
      <w:r w:rsidRPr="004C7320">
        <w:rPr>
          <w:rFonts w:ascii="Trebuchet MS" w:hAnsi="Trebuchet MS" w:cs="Tahoma"/>
          <w:color w:val="000000" w:themeColor="text1"/>
          <w:sz w:val="22"/>
          <w:szCs w:val="22"/>
        </w:rPr>
        <w:t xml:space="preserve">Jeronimo </w:t>
      </w:r>
      <w:proofErr w:type="spellStart"/>
      <w:r w:rsidRPr="004C7320">
        <w:rPr>
          <w:rFonts w:ascii="Trebuchet MS" w:hAnsi="Trebuchet MS" w:cs="Tahoma"/>
          <w:color w:val="000000" w:themeColor="text1"/>
          <w:sz w:val="22"/>
          <w:szCs w:val="22"/>
        </w:rPr>
        <w:t>Martins</w:t>
      </w:r>
      <w:proofErr w:type="spellEnd"/>
      <w:r w:rsidRPr="004C7320">
        <w:rPr>
          <w:rFonts w:ascii="Trebuchet MS" w:hAnsi="Trebuchet MS" w:cs="Tahoma"/>
          <w:color w:val="000000" w:themeColor="text1"/>
          <w:sz w:val="22"/>
          <w:szCs w:val="22"/>
        </w:rPr>
        <w:t xml:space="preserve"> Polska za wprowadzanie klientów w błąd przez wprowadzenie tzw. tarczy antyinflacyjnej. Hasło reklamowe „Jeśli na naszej liście 150 najczęściej kupowanych produktów znajdziecie produkt w niższej cenie regularnej w innym sklepie, zwrócimy wam różnicę” nie pokrywało się z realnymi warunkami promocji, przez co klienci nie mogli skorzystać z niej na prezentowanych warunkach. </w:t>
      </w:r>
    </w:p>
    <w:p w14:paraId="41D0EA33"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sidRPr="004C7320">
        <w:rPr>
          <w:rFonts w:ascii="Trebuchet MS" w:hAnsi="Trebuchet MS" w:cs="Tahoma"/>
          <w:color w:val="000000" w:themeColor="text1"/>
          <w:sz w:val="22"/>
          <w:szCs w:val="22"/>
        </w:rPr>
        <w:t xml:space="preserve">Istotne kary w łącznej kwocie </w:t>
      </w:r>
      <w:r w:rsidRPr="004C7320">
        <w:rPr>
          <w:rFonts w:ascii="Trebuchet MS" w:hAnsi="Trebuchet MS" w:cs="Tahoma"/>
          <w:b/>
          <w:color w:val="000000" w:themeColor="text1"/>
          <w:sz w:val="22"/>
          <w:szCs w:val="22"/>
        </w:rPr>
        <w:t>ponad 72 mln zł</w:t>
      </w:r>
      <w:r w:rsidRPr="004C7320">
        <w:rPr>
          <w:rFonts w:ascii="Trebuchet MS" w:hAnsi="Trebuchet MS" w:cs="Tahoma"/>
          <w:color w:val="000000" w:themeColor="text1"/>
          <w:sz w:val="22"/>
          <w:szCs w:val="22"/>
        </w:rPr>
        <w:t xml:space="preserve"> zostały nałożone na spółkę AUTOCENTRUM AAA AUTO, wiodącego dealera samochodów używanych, która podawała nieprawdziwe informacje o cenie oferowanych pojazdów oraz stosowała klauzule abuzywne. </w:t>
      </w:r>
      <w:r w:rsidRPr="004C7320">
        <w:rPr>
          <w:rFonts w:ascii="Trebuchet MS" w:hAnsi="Trebuchet MS" w:cs="Tahoma"/>
          <w:color w:val="000000" w:themeColor="text1"/>
          <w:sz w:val="22"/>
          <w:szCs w:val="22"/>
        </w:rPr>
        <w:br/>
        <w:t xml:space="preserve">W ogłoszeniach w </w:t>
      </w:r>
      <w:proofErr w:type="spellStart"/>
      <w:r w:rsidRPr="004C7320">
        <w:rPr>
          <w:rFonts w:ascii="Trebuchet MS" w:hAnsi="Trebuchet MS" w:cs="Tahoma"/>
          <w:color w:val="000000" w:themeColor="text1"/>
          <w:sz w:val="22"/>
          <w:szCs w:val="22"/>
        </w:rPr>
        <w:t>internecie</w:t>
      </w:r>
      <w:proofErr w:type="spellEnd"/>
      <w:r w:rsidRPr="004C7320">
        <w:rPr>
          <w:rFonts w:ascii="Trebuchet MS" w:hAnsi="Trebuchet MS" w:cs="Tahoma"/>
          <w:color w:val="000000" w:themeColor="text1"/>
          <w:sz w:val="22"/>
          <w:szCs w:val="22"/>
        </w:rPr>
        <w:t xml:space="preserve"> pomijała informacje, że do ceny pojazdu doliczona będzie obowiązkowa opłata w wysokości 1398 zł. Spółka nie informowała także, że na cenę w ogłoszeniu składa się koszt samochodu oraz produktu dodatkowego - ubezpieczenia. </w:t>
      </w:r>
    </w:p>
    <w:p w14:paraId="06B58F81"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cs="Tahoma"/>
          <w:color w:val="000000" w:themeColor="text1"/>
          <w:sz w:val="22"/>
          <w:szCs w:val="22"/>
        </w:rPr>
      </w:pPr>
      <w:r w:rsidRPr="004C7320">
        <w:rPr>
          <w:rFonts w:ascii="Trebuchet MS" w:hAnsi="Trebuchet MS" w:cs="Tahoma"/>
          <w:color w:val="000000" w:themeColor="text1"/>
          <w:sz w:val="22"/>
          <w:szCs w:val="22"/>
        </w:rPr>
        <w:t xml:space="preserve">W sektorze finansowym Prezes UOKiK m.in. nałożył na Deutsche Bank Polska </w:t>
      </w:r>
      <w:r w:rsidRPr="004C7320">
        <w:rPr>
          <w:rFonts w:ascii="Trebuchet MS" w:hAnsi="Trebuchet MS" w:cs="Tahoma"/>
          <w:b/>
          <w:color w:val="000000" w:themeColor="text1"/>
          <w:sz w:val="22"/>
          <w:szCs w:val="22"/>
        </w:rPr>
        <w:t>5,7 mln zł</w:t>
      </w:r>
      <w:r w:rsidRPr="004C7320">
        <w:rPr>
          <w:rFonts w:ascii="Trebuchet MS" w:hAnsi="Trebuchet MS" w:cs="Tahoma"/>
          <w:color w:val="000000" w:themeColor="text1"/>
          <w:sz w:val="22"/>
          <w:szCs w:val="22"/>
        </w:rPr>
        <w:t xml:space="preserve"> kary za jednostronną zmianę klauzul abuzywnych w umowach frankowych dot. kosztów wydawania zaświadczeń. Prezes UOKiK nakazał zwrot bezprawnie pobranych pieniędzy. Klienci nie powinni ponosić żadnych opłat w związku ze stosowaniem przez bank postanowień niedozwolonych, a w praktyce bank obciążał ich opłatami w wysokości nawet 2 tys. zł za wydanie zaświadczenia o spłacie kredytu. Jest to dokument niezbędny do wytoczenia bankowi procesu przy kredycie hipotecznych indeksowanym do CHF.</w:t>
      </w:r>
    </w:p>
    <w:p w14:paraId="7E4F0DB1" w14:textId="77777777" w:rsidR="00A73673" w:rsidRPr="004C7320" w:rsidRDefault="00A73673" w:rsidP="00360389">
      <w:pPr>
        <w:pStyle w:val="Bezodstpw"/>
        <w:spacing w:after="240" w:line="360" w:lineRule="auto"/>
        <w:jc w:val="both"/>
        <w:rPr>
          <w:rFonts w:ascii="Trebuchet MS" w:eastAsia="Times New Roman" w:hAnsi="Trebuchet MS" w:cs="Tahoma"/>
          <w:color w:val="000000" w:themeColor="text1"/>
          <w:lang w:eastAsia="pl-PL"/>
        </w:rPr>
      </w:pPr>
      <w:r w:rsidRPr="004C7320">
        <w:rPr>
          <w:rFonts w:ascii="Trebuchet MS" w:eastAsia="Times New Roman" w:hAnsi="Trebuchet MS" w:cs="Tahoma"/>
          <w:color w:val="000000" w:themeColor="text1"/>
          <w:lang w:eastAsia="pl-PL"/>
        </w:rPr>
        <w:t>W sektorze telekomunikacyjnym Prezes Urzędu nałożył</w:t>
      </w:r>
      <w:r w:rsidRPr="004C7320">
        <w:rPr>
          <w:rFonts w:ascii="Trebuchet MS" w:eastAsia="Times New Roman" w:hAnsi="Trebuchet MS" w:cs="Tahoma"/>
          <w:b/>
          <w:color w:val="000000" w:themeColor="text1"/>
          <w:lang w:eastAsia="pl-PL"/>
        </w:rPr>
        <w:t xml:space="preserve"> 46,6 mln zł</w:t>
      </w:r>
      <w:r w:rsidRPr="004C7320">
        <w:rPr>
          <w:rFonts w:ascii="Trebuchet MS" w:eastAsia="Times New Roman" w:hAnsi="Trebuchet MS" w:cs="Tahoma"/>
          <w:color w:val="000000" w:themeColor="text1"/>
          <w:lang w:eastAsia="pl-PL"/>
        </w:rPr>
        <w:t xml:space="preserve"> kary na CANAL+ Polska za nierzetelne oferowanie konsumentom zawarcia równoległych umów. Zakwestionowano telefoniczne rozmowy sprzedażowe, w których zamiast informacji o sprzedażowym celu połączenia sugerowano, że konsumenci otrzymają bezpłatny prezent. Aby skłonić konsumenta do podjęcia natychmiastowej decyzji, konsultanci CANAL+ wskazywali, że okoliczności nawiązywanego połączenia są wyjątkowe (np. że kontaktują się z działu wyróżnień) lub informowali o limitowanej liczbie pakietów. </w:t>
      </w:r>
    </w:p>
    <w:p w14:paraId="39CD4A98" w14:textId="77777777" w:rsidR="00A73673" w:rsidRPr="004C7320" w:rsidRDefault="00A73673" w:rsidP="00360389">
      <w:pPr>
        <w:spacing w:after="240" w:line="360" w:lineRule="auto"/>
        <w:jc w:val="both"/>
        <w:rPr>
          <w:rFonts w:ascii="Trebuchet MS" w:hAnsi="Trebuchet MS"/>
        </w:rPr>
      </w:pPr>
      <w:r w:rsidRPr="004C7320">
        <w:rPr>
          <w:rFonts w:ascii="Trebuchet MS" w:hAnsi="Trebuchet MS"/>
          <w:b/>
          <w:bCs/>
        </w:rPr>
        <w:t>Inspekcja Handlowa</w:t>
      </w:r>
    </w:p>
    <w:p w14:paraId="13B37679" w14:textId="77777777" w:rsidR="00A73673" w:rsidRPr="004C7320" w:rsidRDefault="00A73673" w:rsidP="00360389">
      <w:pPr>
        <w:spacing w:after="240" w:line="360" w:lineRule="auto"/>
        <w:jc w:val="both"/>
        <w:rPr>
          <w:rFonts w:ascii="Trebuchet MS" w:hAnsi="Trebuchet MS" w:cs="Arial"/>
          <w:iCs/>
          <w:lang w:eastAsia="pl-PL"/>
        </w:rPr>
      </w:pPr>
      <w:r w:rsidRPr="004C7320">
        <w:rPr>
          <w:rFonts w:ascii="Trebuchet MS" w:hAnsi="Trebuchet MS"/>
          <w:iCs/>
        </w:rPr>
        <w:t xml:space="preserve">Prezes UOKiK dba o bezpieczeństwo produktów w Polsce także przy pomocy Inspekcji Handlowej (IH). Urząd planuje, koordynuje i monitoruje kontrole prowadzone przez wojewódzkie inspektoraty Inspekcji Handlowej, a także analizuje ich wyniki. W 2023 r. </w:t>
      </w:r>
      <w:r w:rsidRPr="004C7320">
        <w:rPr>
          <w:rFonts w:ascii="Trebuchet MS" w:hAnsi="Trebuchet MS"/>
          <w:b/>
          <w:bCs/>
          <w:iCs/>
        </w:rPr>
        <w:t xml:space="preserve">Inspekcja Handlowa przeprowadziła łącznie ponad 15 tys. kontroli w zakresie ogólnego bezpieczeństwa produktów, oceny zgodności wyrobów z wymaganiami oraz pozostałych </w:t>
      </w:r>
      <w:r w:rsidRPr="004C7320">
        <w:rPr>
          <w:rFonts w:ascii="Trebuchet MS" w:hAnsi="Trebuchet MS"/>
          <w:b/>
          <w:bCs/>
          <w:iCs/>
        </w:rPr>
        <w:lastRenderedPageBreak/>
        <w:t xml:space="preserve">kontroli dotyczących produktów nieżywnościowych i usług </w:t>
      </w:r>
      <w:r w:rsidRPr="004C7320">
        <w:rPr>
          <w:rFonts w:ascii="Trebuchet MS" w:hAnsi="Trebuchet MS"/>
          <w:bCs/>
          <w:iCs/>
        </w:rPr>
        <w:t>(w tym obowiązków informacyjnych przedsiębiorców).</w:t>
      </w:r>
    </w:p>
    <w:p w14:paraId="66D4BDD9" w14:textId="77777777" w:rsidR="00A73673" w:rsidRPr="004C7320" w:rsidRDefault="00A73673" w:rsidP="00360389">
      <w:pPr>
        <w:widowControl w:val="0"/>
        <w:tabs>
          <w:tab w:val="left" w:pos="-142"/>
        </w:tabs>
        <w:autoSpaceDE w:val="0"/>
        <w:autoSpaceDN w:val="0"/>
        <w:adjustRightInd w:val="0"/>
        <w:spacing w:after="240" w:line="360" w:lineRule="auto"/>
        <w:jc w:val="both"/>
        <w:rPr>
          <w:rFonts w:ascii="Trebuchet MS" w:hAnsi="Trebuchet MS" w:cs="Arial"/>
          <w:iCs/>
          <w:lang w:eastAsia="pl-PL"/>
        </w:rPr>
      </w:pPr>
      <w:r w:rsidRPr="004C7320">
        <w:rPr>
          <w:rFonts w:ascii="Trebuchet MS" w:hAnsi="Trebuchet MS" w:cs="Arial"/>
          <w:iCs/>
          <w:lang w:eastAsia="pl-PL"/>
        </w:rPr>
        <w:t xml:space="preserve">UOKiK jest odpowiedzialny również za zarządzanie systemem monitorowania i kontrolowania jakości paliw: IH w 2023 r. przeprowadziła łącznie ponad 1850 kontroli benzyny, oleju napędowego, gazu LPG). </w:t>
      </w:r>
    </w:p>
    <w:p w14:paraId="0A840906" w14:textId="4B8D444E" w:rsidR="00A73673" w:rsidRPr="004C7320" w:rsidRDefault="00A73673" w:rsidP="00360389">
      <w:pPr>
        <w:widowControl w:val="0"/>
        <w:tabs>
          <w:tab w:val="left" w:pos="-142"/>
        </w:tabs>
        <w:autoSpaceDE w:val="0"/>
        <w:autoSpaceDN w:val="0"/>
        <w:adjustRightInd w:val="0"/>
        <w:spacing w:after="240" w:line="360" w:lineRule="auto"/>
        <w:jc w:val="both"/>
        <w:rPr>
          <w:rFonts w:ascii="Trebuchet MS" w:hAnsi="Trebuchet MS" w:cs="Arial"/>
          <w:iCs/>
          <w:lang w:eastAsia="pl-PL"/>
        </w:rPr>
      </w:pPr>
      <w:r w:rsidRPr="004C7320">
        <w:rPr>
          <w:rFonts w:ascii="Trebuchet MS" w:hAnsi="Trebuchet MS" w:cs="Arial"/>
          <w:iCs/>
          <w:lang w:eastAsia="pl-PL"/>
        </w:rPr>
        <w:t xml:space="preserve">Na szczególną uwagę zasługują kontrole produktów przeznaczonych dla najmłodszej grupy konsumentów, tj. zabawki, wózki dziecięce i artykuły dla dzieci. Kontrole objęły także żarówki LED, sprzęt AGD (lodówki, pralki, zmywarki) w zakresie zużycia zasobów – wody i energii, wyroby pirotechniczne jako szczególnie niebezpieczne, powszechnie użytkowany sprzęt elektryczny </w:t>
      </w:r>
      <w:r w:rsidR="00360389">
        <w:rPr>
          <w:rFonts w:ascii="Trebuchet MS" w:hAnsi="Trebuchet MS" w:cs="Arial"/>
          <w:iCs/>
          <w:lang w:eastAsia="pl-PL"/>
        </w:rPr>
        <w:t>–</w:t>
      </w:r>
      <w:r w:rsidRPr="004C7320">
        <w:rPr>
          <w:rFonts w:ascii="Trebuchet MS" w:hAnsi="Trebuchet MS" w:cs="Arial"/>
          <w:iCs/>
          <w:lang w:eastAsia="pl-PL"/>
        </w:rPr>
        <w:t xml:space="preserve"> płyty indukcyjne, oprawy oświetleniowe oraz produkty sezonowo popularne - grille elektryczne, gazowe, hulajnogi sportowe, kaski rowerowe czy okulary przeciwsłoneczne. </w:t>
      </w:r>
    </w:p>
    <w:p w14:paraId="677000F3" w14:textId="2C2123BD" w:rsidR="00A73673" w:rsidRPr="00360389" w:rsidRDefault="00A73673" w:rsidP="00360389">
      <w:pPr>
        <w:spacing w:line="360" w:lineRule="auto"/>
        <w:jc w:val="both"/>
        <w:rPr>
          <w:rFonts w:ascii="Trebuchet MS" w:hAnsi="Trebuchet MS"/>
          <w:color w:val="000000"/>
        </w:rPr>
      </w:pPr>
      <w:r w:rsidRPr="004C7320">
        <w:rPr>
          <w:rFonts w:ascii="Trebuchet MS" w:hAnsi="Trebuchet MS"/>
        </w:rPr>
        <w:t xml:space="preserve">Dodatkowo Urząd/ IH realizowała kontrole we współpracy z Krajową Administracją Skarbową (organami celnoskarbowymi) w procedurze dopuszczenia produktu do obrotu na jednolity rynek. </w:t>
      </w:r>
      <w:r w:rsidRPr="004C7320">
        <w:rPr>
          <w:rFonts w:ascii="Trebuchet MS" w:hAnsi="Trebuchet MS" w:cs="Arial"/>
        </w:rPr>
        <w:t>W wyniku tej współpracy w 2023 r. UOKiK zrealizował 3 projekty (</w:t>
      </w:r>
      <w:r w:rsidRPr="004C7320">
        <w:rPr>
          <w:rFonts w:ascii="Trebuchet MS" w:hAnsi="Trebuchet MS"/>
          <w:color w:val="000000"/>
        </w:rPr>
        <w:t>dot. bezpieczeństwa wyrobów pirotechnicznych,</w:t>
      </w:r>
      <w:r w:rsidRPr="004C7320">
        <w:rPr>
          <w:rFonts w:ascii="Trebuchet MS" w:hAnsi="Trebuchet MS" w:cs="Arial"/>
        </w:rPr>
        <w:t xml:space="preserve"> </w:t>
      </w:r>
      <w:r w:rsidRPr="004C7320">
        <w:rPr>
          <w:rFonts w:ascii="Trebuchet MS" w:hAnsi="Trebuchet MS"/>
          <w:color w:val="000000"/>
        </w:rPr>
        <w:t>okularów przeciwsłonecznych, grilli wielorazowych).</w:t>
      </w:r>
    </w:p>
    <w:p w14:paraId="4EE1659C" w14:textId="77777777" w:rsidR="00A73673" w:rsidRPr="004C7320" w:rsidRDefault="00A73673" w:rsidP="00360389">
      <w:pPr>
        <w:spacing w:after="240" w:line="360" w:lineRule="auto"/>
        <w:jc w:val="both"/>
        <w:rPr>
          <w:rFonts w:ascii="Trebuchet MS" w:hAnsi="Trebuchet MS"/>
          <w:b/>
        </w:rPr>
      </w:pPr>
      <w:r w:rsidRPr="004C7320">
        <w:rPr>
          <w:rFonts w:ascii="Trebuchet MS" w:hAnsi="Trebuchet MS"/>
          <w:b/>
        </w:rPr>
        <w:t>Bezpieczeństwo produktów i nadzór rynku</w:t>
      </w:r>
    </w:p>
    <w:p w14:paraId="3803EAC3" w14:textId="77777777" w:rsidR="00A73673" w:rsidRPr="004C7320" w:rsidRDefault="00A73673" w:rsidP="00360389">
      <w:pPr>
        <w:spacing w:after="240" w:line="360" w:lineRule="auto"/>
        <w:jc w:val="both"/>
        <w:rPr>
          <w:rFonts w:ascii="Trebuchet MS" w:hAnsi="Trebuchet MS" w:cs="Arial"/>
          <w:lang w:eastAsia="pl-PL"/>
        </w:rPr>
      </w:pPr>
      <w:r w:rsidRPr="004C7320">
        <w:rPr>
          <w:rFonts w:ascii="Trebuchet MS" w:hAnsi="Trebuchet MS"/>
        </w:rPr>
        <w:t xml:space="preserve">Ochrona konsumentów obejmuje również bezpieczeństwo produktów. </w:t>
      </w:r>
      <w:r w:rsidRPr="004C7320">
        <w:rPr>
          <w:rFonts w:ascii="Trebuchet MS" w:hAnsi="Trebuchet MS" w:cs="Arial"/>
          <w:lang w:eastAsia="pl-PL"/>
        </w:rPr>
        <w:t xml:space="preserve">UOKiK analizuje wyniki kontroli Inspekcji Handlowej i napływające sygnały, w szczególności skargi konsumenckie oraz powiadomienia od organów nadzoru innych państw członkowskich UE w ramach unijnego systemu </w:t>
      </w:r>
      <w:hyperlink r:id="rId12" w:history="1">
        <w:r w:rsidRPr="004C7320">
          <w:rPr>
            <w:rStyle w:val="Hipercze"/>
            <w:rFonts w:ascii="Trebuchet MS" w:hAnsi="Trebuchet MS" w:cs="Arial"/>
            <w:lang w:eastAsia="pl-PL"/>
          </w:rPr>
          <w:t>RAPEX</w:t>
        </w:r>
      </w:hyperlink>
      <w:r w:rsidRPr="004C7320">
        <w:rPr>
          <w:rFonts w:ascii="Trebuchet MS" w:hAnsi="Trebuchet MS" w:cs="Arial"/>
          <w:lang w:eastAsia="pl-PL"/>
        </w:rPr>
        <w:t>. Głównym jego celem jest szybka wymiana informacji na temat produktów stwarzających zagrożenie. W systemie znajdują się także dane o działaniach, jakie podjęły państwa członkowskie bądź sami przedsiębiorcy, aby wykluczyć lub ograniczyć obrót niebezpiecznymi produktami.</w:t>
      </w:r>
    </w:p>
    <w:p w14:paraId="0952138F" w14:textId="77777777" w:rsidR="00A73673" w:rsidRPr="004C7320" w:rsidRDefault="00A73673" w:rsidP="00360389">
      <w:pPr>
        <w:spacing w:after="240" w:line="360" w:lineRule="auto"/>
        <w:jc w:val="both"/>
        <w:rPr>
          <w:rFonts w:ascii="Trebuchet MS" w:hAnsi="Trebuchet MS" w:cs="Arial"/>
          <w:lang w:eastAsia="pl-PL"/>
        </w:rPr>
      </w:pPr>
      <w:r w:rsidRPr="004C7320">
        <w:rPr>
          <w:rFonts w:ascii="Trebuchet MS" w:hAnsi="Trebuchet MS" w:cs="Arial"/>
          <w:b/>
          <w:lang w:eastAsia="pl-PL"/>
        </w:rPr>
        <w:t>W 2023 r. Prezes UOKiK zainicjował 138 spraw z zakresu ogólnego bezpieczeństwa</w:t>
      </w:r>
      <w:r w:rsidRPr="004C7320">
        <w:rPr>
          <w:rFonts w:ascii="Trebuchet MS" w:hAnsi="Trebuchet MS" w:cs="Arial"/>
          <w:lang w:eastAsia="pl-PL"/>
        </w:rPr>
        <w:t xml:space="preserve"> </w:t>
      </w:r>
      <w:r w:rsidRPr="004C7320">
        <w:rPr>
          <w:rFonts w:ascii="Trebuchet MS" w:hAnsi="Trebuchet MS" w:cs="Arial"/>
          <w:b/>
          <w:lang w:eastAsia="pl-PL"/>
        </w:rPr>
        <w:t>produktów</w:t>
      </w:r>
      <w:r w:rsidRPr="004C7320">
        <w:rPr>
          <w:rFonts w:ascii="Trebuchet MS" w:hAnsi="Trebuchet MS" w:cs="Arial"/>
          <w:lang w:eastAsia="pl-PL"/>
        </w:rPr>
        <w:t xml:space="preserve">, w tym 88 czynności wyjaśniających oraz 50 postępowań administracyjnych. W 2023 r. Urząd otrzymał </w:t>
      </w:r>
      <w:r w:rsidRPr="004C7320">
        <w:rPr>
          <w:rFonts w:ascii="Trebuchet MS" w:hAnsi="Trebuchet MS" w:cs="Arial"/>
          <w:b/>
          <w:lang w:eastAsia="pl-PL"/>
        </w:rPr>
        <w:t xml:space="preserve">356 dobrowolnych powiadomień </w:t>
      </w:r>
      <w:r w:rsidRPr="004C7320">
        <w:rPr>
          <w:rFonts w:ascii="Trebuchet MS" w:hAnsi="Trebuchet MS" w:cs="Arial"/>
          <w:lang w:eastAsia="pl-PL"/>
        </w:rPr>
        <w:t>od</w:t>
      </w:r>
      <w:r w:rsidRPr="004C7320">
        <w:rPr>
          <w:rFonts w:ascii="Trebuchet MS" w:hAnsi="Trebuchet MS" w:cs="Arial"/>
          <w:b/>
          <w:lang w:eastAsia="pl-PL"/>
        </w:rPr>
        <w:t xml:space="preserve"> </w:t>
      </w:r>
      <w:r w:rsidRPr="004C7320">
        <w:rPr>
          <w:rFonts w:ascii="Trebuchet MS" w:hAnsi="Trebuchet MS" w:cs="Arial"/>
          <w:bCs/>
          <w:lang w:eastAsia="pl-PL"/>
        </w:rPr>
        <w:t>przedsiębiorców o produktach stwarzających zagrożenie.</w:t>
      </w:r>
      <w:r w:rsidRPr="004C7320">
        <w:rPr>
          <w:rFonts w:ascii="Trebuchet MS" w:hAnsi="Trebuchet MS" w:cs="Arial"/>
          <w:lang w:eastAsia="pl-PL"/>
        </w:rPr>
        <w:t xml:space="preserve"> </w:t>
      </w:r>
    </w:p>
    <w:p w14:paraId="2CC50AD3" w14:textId="77777777" w:rsidR="00A73673" w:rsidRPr="004C7320" w:rsidRDefault="00A73673" w:rsidP="00360389">
      <w:pPr>
        <w:spacing w:after="240" w:line="360" w:lineRule="auto"/>
        <w:jc w:val="both"/>
        <w:rPr>
          <w:rFonts w:ascii="Trebuchet MS" w:hAnsi="Trebuchet MS" w:cs="Arial"/>
          <w:lang w:eastAsia="pl-PL"/>
        </w:rPr>
      </w:pPr>
      <w:r w:rsidRPr="004C7320">
        <w:rPr>
          <w:rFonts w:ascii="Trebuchet MS" w:hAnsi="Trebuchet MS" w:cs="Arial"/>
          <w:lang w:eastAsia="pl-PL"/>
        </w:rPr>
        <w:t xml:space="preserve">Ponadto Prezes UOKiK zainicjował </w:t>
      </w:r>
      <w:r w:rsidRPr="004C7320">
        <w:rPr>
          <w:rFonts w:ascii="Trebuchet MS" w:hAnsi="Trebuchet MS" w:cs="Arial"/>
          <w:b/>
          <w:lang w:eastAsia="pl-PL"/>
        </w:rPr>
        <w:t>291 spraw z zakresu zgodności wyrobów z unijnymi wymaganiami</w:t>
      </w:r>
      <w:r w:rsidRPr="004C7320">
        <w:rPr>
          <w:rFonts w:ascii="Trebuchet MS" w:hAnsi="Trebuchet MS" w:cs="Arial"/>
          <w:lang w:eastAsia="pl-PL"/>
        </w:rPr>
        <w:t xml:space="preserve">, w tym 113 czynności wyjaśniających oraz 178 postępowań administracyjnych. Do systemu </w:t>
      </w:r>
      <w:proofErr w:type="spellStart"/>
      <w:r w:rsidRPr="004C7320">
        <w:rPr>
          <w:rFonts w:ascii="Trebuchet MS" w:hAnsi="Trebuchet MS" w:cs="Arial"/>
          <w:lang w:eastAsia="pl-PL"/>
        </w:rPr>
        <w:t>Safety</w:t>
      </w:r>
      <w:proofErr w:type="spellEnd"/>
      <w:r w:rsidRPr="004C7320">
        <w:rPr>
          <w:rFonts w:ascii="Trebuchet MS" w:hAnsi="Trebuchet MS" w:cs="Arial"/>
          <w:lang w:eastAsia="pl-PL"/>
        </w:rPr>
        <w:t xml:space="preserve"> </w:t>
      </w:r>
      <w:proofErr w:type="spellStart"/>
      <w:r w:rsidRPr="004C7320">
        <w:rPr>
          <w:rFonts w:ascii="Trebuchet MS" w:hAnsi="Trebuchet MS" w:cs="Arial"/>
          <w:lang w:eastAsia="pl-PL"/>
        </w:rPr>
        <w:t>Gate</w:t>
      </w:r>
      <w:proofErr w:type="spellEnd"/>
      <w:r w:rsidRPr="004C7320">
        <w:rPr>
          <w:rFonts w:ascii="Trebuchet MS" w:hAnsi="Trebuchet MS" w:cs="Arial"/>
          <w:lang w:eastAsia="pl-PL"/>
        </w:rPr>
        <w:t>/RAPEX UOKiK przekazał 151 zgłoszeń, które dotyczyły ponad 1,4 mln sztuk produktów. Najwięcej zgłoszeń dotyczyło zabawek.</w:t>
      </w:r>
    </w:p>
    <w:p w14:paraId="1E3D0B22" w14:textId="77777777" w:rsidR="00A73673" w:rsidRPr="004C7320" w:rsidRDefault="00A73673" w:rsidP="00360389">
      <w:pPr>
        <w:spacing w:after="240" w:line="360" w:lineRule="auto"/>
        <w:jc w:val="both"/>
        <w:rPr>
          <w:rFonts w:ascii="Trebuchet MS" w:hAnsi="Trebuchet MS"/>
          <w:b/>
          <w:bCs/>
        </w:rPr>
      </w:pPr>
      <w:r w:rsidRPr="004C7320">
        <w:rPr>
          <w:rFonts w:ascii="Trebuchet MS" w:hAnsi="Trebuchet MS"/>
          <w:b/>
          <w:bCs/>
        </w:rPr>
        <w:lastRenderedPageBreak/>
        <w:t>Laboratoria</w:t>
      </w:r>
    </w:p>
    <w:p w14:paraId="26E0DFF5" w14:textId="77777777" w:rsidR="00A73673" w:rsidRPr="004C7320" w:rsidRDefault="00A73673" w:rsidP="00360389">
      <w:pPr>
        <w:spacing w:after="240" w:line="360" w:lineRule="auto"/>
        <w:jc w:val="both"/>
        <w:rPr>
          <w:rFonts w:ascii="Trebuchet MS" w:hAnsi="Trebuchet MS" w:cs="Arial"/>
          <w:b/>
          <w:lang w:eastAsia="pl-PL"/>
        </w:rPr>
      </w:pPr>
      <w:r w:rsidRPr="004C7320">
        <w:rPr>
          <w:rFonts w:ascii="Trebuchet MS" w:hAnsi="Trebuchet MS" w:cs="Arial"/>
          <w:lang w:eastAsia="pl-PL"/>
        </w:rPr>
        <w:t xml:space="preserve">Badania laboratoryjne służą </w:t>
      </w:r>
      <w:r w:rsidRPr="004C7320">
        <w:rPr>
          <w:rFonts w:ascii="Trebuchet MS" w:hAnsi="Trebuchet MS" w:cs="Arial"/>
          <w:bCs/>
          <w:lang w:eastAsia="pl-PL"/>
        </w:rPr>
        <w:t>eliminowaniu z rynku produktów niespełniających wymagań lub stwarzających zagrożenie dla konsumentów.</w:t>
      </w:r>
      <w:r w:rsidRPr="004C7320">
        <w:rPr>
          <w:rFonts w:ascii="Trebuchet MS" w:hAnsi="Trebuchet MS" w:cs="Arial"/>
          <w:lang w:eastAsia="pl-PL"/>
        </w:rPr>
        <w:t xml:space="preserve"> W 2023 r. </w:t>
      </w:r>
      <w:r w:rsidRPr="004C7320">
        <w:rPr>
          <w:rFonts w:ascii="Trebuchet MS" w:hAnsi="Trebuchet MS" w:cs="Arial"/>
          <w:b/>
          <w:lang w:eastAsia="pl-PL"/>
        </w:rPr>
        <w:t>laboratoria UOKiK</w:t>
      </w:r>
      <w:r w:rsidRPr="004C7320">
        <w:rPr>
          <w:rFonts w:ascii="Trebuchet MS" w:hAnsi="Trebuchet MS" w:cs="Arial"/>
          <w:lang w:eastAsia="pl-PL"/>
        </w:rPr>
        <w:t xml:space="preserve"> </w:t>
      </w:r>
      <w:r w:rsidRPr="004C7320">
        <w:rPr>
          <w:rFonts w:ascii="Trebuchet MS" w:hAnsi="Trebuchet MS" w:cs="Arial"/>
          <w:b/>
          <w:lang w:eastAsia="pl-PL"/>
        </w:rPr>
        <w:t xml:space="preserve">zbadały łącznie ponad 1800 próbek </w:t>
      </w:r>
      <w:r w:rsidRPr="004C7320">
        <w:rPr>
          <w:rFonts w:ascii="Trebuchet MS" w:hAnsi="Trebuchet MS" w:cs="Arial"/>
          <w:lang w:eastAsia="pl-PL"/>
        </w:rPr>
        <w:t>w związku z kontrolami IH, w których oznaczono</w:t>
      </w:r>
      <w:r w:rsidRPr="004C7320">
        <w:rPr>
          <w:rFonts w:ascii="Trebuchet MS" w:hAnsi="Trebuchet MS" w:cs="Arial"/>
          <w:b/>
          <w:lang w:eastAsia="pl-PL"/>
        </w:rPr>
        <w:t xml:space="preserve"> ponad 18 tys. parametrów.</w:t>
      </w:r>
    </w:p>
    <w:p w14:paraId="1BFC9438" w14:textId="77777777" w:rsidR="00A73673" w:rsidRPr="004C7320" w:rsidRDefault="00A73673" w:rsidP="00360389">
      <w:pPr>
        <w:spacing w:after="240" w:line="360" w:lineRule="auto"/>
        <w:jc w:val="both"/>
        <w:rPr>
          <w:rFonts w:ascii="Trebuchet MS" w:hAnsi="Trebuchet MS"/>
          <w:b/>
        </w:rPr>
      </w:pPr>
      <w:r w:rsidRPr="004C7320">
        <w:rPr>
          <w:rFonts w:ascii="Trebuchet MS" w:hAnsi="Trebuchet MS"/>
          <w:b/>
        </w:rPr>
        <w:t>Legislacja</w:t>
      </w:r>
    </w:p>
    <w:p w14:paraId="43CEF67E" w14:textId="77777777" w:rsidR="00A73673" w:rsidRPr="004C7320" w:rsidRDefault="00A73673" w:rsidP="00360389">
      <w:pPr>
        <w:pStyle w:val="NormalnyWeb"/>
        <w:shd w:val="clear" w:color="auto" w:fill="FFFFFF"/>
        <w:spacing w:before="0" w:beforeAutospacing="0" w:after="240" w:afterAutospacing="0" w:line="360" w:lineRule="auto"/>
        <w:jc w:val="both"/>
        <w:rPr>
          <w:rFonts w:ascii="Trebuchet MS" w:hAnsi="Trebuchet MS"/>
          <w:iCs/>
          <w:color w:val="000000" w:themeColor="text1"/>
          <w:sz w:val="22"/>
          <w:szCs w:val="22"/>
        </w:rPr>
      </w:pPr>
      <w:r w:rsidRPr="004C7320">
        <w:rPr>
          <w:rFonts w:ascii="Trebuchet MS" w:hAnsi="Trebuchet MS"/>
          <w:iCs/>
          <w:color w:val="000000" w:themeColor="text1"/>
          <w:sz w:val="22"/>
          <w:szCs w:val="22"/>
        </w:rPr>
        <w:t xml:space="preserve">1 stycznia weszły w życie ważne </w:t>
      </w:r>
      <w:hyperlink r:id="rId13" w:history="1">
        <w:r w:rsidRPr="004C7320">
          <w:rPr>
            <w:rStyle w:val="Hipercze"/>
            <w:rFonts w:ascii="Trebuchet MS" w:hAnsi="Trebuchet MS"/>
            <w:iCs/>
            <w:sz w:val="22"/>
            <w:szCs w:val="22"/>
          </w:rPr>
          <w:t>zmiany w systemie ochrony konsumentów</w:t>
        </w:r>
      </w:hyperlink>
      <w:r w:rsidRPr="004C7320">
        <w:rPr>
          <w:rFonts w:ascii="Trebuchet MS" w:hAnsi="Trebuchet MS"/>
          <w:iCs/>
          <w:color w:val="000000" w:themeColor="text1"/>
          <w:sz w:val="22"/>
          <w:szCs w:val="22"/>
        </w:rPr>
        <w:t xml:space="preserve"> wynikające z implementacji dyrektywy Omnibus. Dzięki nowym regulacjom łatwiej jest walczyć z takimi niekorzystnymi dla konsumentów zjawiskami jak podwójna jakość produktów w różnych krajach, wykupywanie biletów na koncerty przez boty czy fałszywe opinie w </w:t>
      </w:r>
      <w:proofErr w:type="spellStart"/>
      <w:r w:rsidRPr="004C7320">
        <w:rPr>
          <w:rFonts w:ascii="Trebuchet MS" w:hAnsi="Trebuchet MS"/>
          <w:iCs/>
          <w:color w:val="000000" w:themeColor="text1"/>
          <w:sz w:val="22"/>
          <w:szCs w:val="22"/>
        </w:rPr>
        <w:t>internecie</w:t>
      </w:r>
      <w:proofErr w:type="spellEnd"/>
      <w:r w:rsidRPr="004C7320">
        <w:rPr>
          <w:rFonts w:ascii="Trebuchet MS" w:hAnsi="Trebuchet MS"/>
          <w:iCs/>
          <w:color w:val="000000" w:themeColor="text1"/>
          <w:sz w:val="22"/>
          <w:szCs w:val="22"/>
        </w:rPr>
        <w:t xml:space="preserve">. W szczególności zaś uregulowana została kwestia prezentacji obniżek cen w celu przeciwdziałania fikcyjnym promocjom. </w:t>
      </w:r>
      <w:r w:rsidRPr="004C7320">
        <w:rPr>
          <w:rFonts w:ascii="Trebuchet MS" w:hAnsi="Trebuchet MS" w:cs="Tahoma"/>
          <w:color w:val="000000" w:themeColor="text1"/>
          <w:sz w:val="22"/>
          <w:szCs w:val="22"/>
        </w:rPr>
        <w:t>Aby ułatwić przedsiębiorcom dostosowanie się do nowych przepisów w tym zakresie, opracowaliśmy specjalne wyjaśnienia.</w:t>
      </w:r>
    </w:p>
    <w:p w14:paraId="75D32AEB" w14:textId="77777777" w:rsidR="00A73673" w:rsidRPr="00360389" w:rsidRDefault="00A73673" w:rsidP="00360389">
      <w:pPr>
        <w:spacing w:after="240" w:line="360" w:lineRule="auto"/>
        <w:jc w:val="both"/>
        <w:rPr>
          <w:rFonts w:ascii="Trebuchet MS" w:hAnsi="Trebuchet MS"/>
          <w:bCs/>
        </w:rPr>
      </w:pPr>
      <w:r w:rsidRPr="00360389">
        <w:rPr>
          <w:rFonts w:ascii="Trebuchet MS" w:hAnsi="Trebuchet MS"/>
          <w:bCs/>
        </w:rPr>
        <w:t>Edukacja</w:t>
      </w:r>
    </w:p>
    <w:p w14:paraId="41226FD5" w14:textId="77777777" w:rsidR="00A73673" w:rsidRPr="00360389" w:rsidRDefault="00A73673" w:rsidP="00360389">
      <w:pPr>
        <w:spacing w:after="240" w:line="360" w:lineRule="auto"/>
        <w:jc w:val="both"/>
        <w:rPr>
          <w:rStyle w:val="Pogrubienie"/>
          <w:rFonts w:cs="Tahoma"/>
          <w:b w:val="0"/>
          <w:color w:val="000000" w:themeColor="text1"/>
          <w:sz w:val="22"/>
          <w:shd w:val="clear" w:color="auto" w:fill="FFFFFF"/>
        </w:rPr>
      </w:pPr>
      <w:r w:rsidRPr="00360389">
        <w:rPr>
          <w:rStyle w:val="Pogrubienie"/>
          <w:rFonts w:cs="Tahoma"/>
          <w:b w:val="0"/>
          <w:color w:val="000000" w:themeColor="text1"/>
          <w:sz w:val="22"/>
          <w:shd w:val="clear" w:color="auto" w:fill="FFFFFF"/>
        </w:rPr>
        <w:t xml:space="preserve">W ostatnich latach UOKiK skupia się na intensywnej edukacji młodych konsumentów. Kontynuowaliśmy projekt dla przedszkolaków </w:t>
      </w:r>
      <w:hyperlink r:id="rId14" w:history="1">
        <w:r w:rsidRPr="00360389">
          <w:rPr>
            <w:rStyle w:val="Hipercze"/>
            <w:rFonts w:ascii="Trebuchet MS" w:hAnsi="Trebuchet MS" w:cs="Tahoma"/>
            <w:shd w:val="clear" w:color="auto" w:fill="FFFFFF"/>
          </w:rPr>
          <w:t>„ABC Małego Konsumenta”</w:t>
        </w:r>
      </w:hyperlink>
      <w:r w:rsidRPr="00360389">
        <w:rPr>
          <w:rStyle w:val="Pogrubienie"/>
          <w:rFonts w:cs="Tahoma"/>
          <w:b w:val="0"/>
          <w:color w:val="000000" w:themeColor="text1"/>
          <w:sz w:val="22"/>
          <w:shd w:val="clear" w:color="auto" w:fill="FFFFFF"/>
        </w:rPr>
        <w:t xml:space="preserve">, który w przyjazny i przystępny sposób, łącząc naukę z zabawą, przybliżał najmłodszym podstawowe pojęcia i zasady dotyczące robienia zakupów.  W ramach tej inicjatywy, w latach 2022-2023, zostało przeszkolonych 561 nauczycieli przedszkolnych. W zajęciach uczestniczyło 15 417 dzieci z 501 przedszkoli. </w:t>
      </w:r>
    </w:p>
    <w:p w14:paraId="61291EF6" w14:textId="77777777" w:rsidR="00A73673" w:rsidRPr="00360389" w:rsidRDefault="00A73673" w:rsidP="00360389">
      <w:pPr>
        <w:spacing w:after="240" w:line="360" w:lineRule="auto"/>
        <w:jc w:val="both"/>
        <w:rPr>
          <w:rStyle w:val="Pogrubienie"/>
          <w:rFonts w:cs="Tahoma"/>
          <w:b w:val="0"/>
          <w:color w:val="000000" w:themeColor="text1"/>
          <w:sz w:val="22"/>
          <w:shd w:val="clear" w:color="auto" w:fill="FFFFFF"/>
        </w:rPr>
      </w:pPr>
      <w:r w:rsidRPr="00360389">
        <w:rPr>
          <w:rStyle w:val="Pogrubienie"/>
          <w:rFonts w:cs="Tahoma"/>
          <w:b w:val="0"/>
          <w:color w:val="000000" w:themeColor="text1"/>
          <w:sz w:val="22"/>
          <w:shd w:val="clear" w:color="auto" w:fill="FFFFFF"/>
        </w:rPr>
        <w:t xml:space="preserve">Wśród uczniów szkół ponadpodstawowych realizowaliśmy program </w:t>
      </w:r>
      <w:hyperlink r:id="rId15" w:history="1">
        <w:r w:rsidRPr="00360389">
          <w:rPr>
            <w:rStyle w:val="Hipercze"/>
            <w:rFonts w:ascii="Trebuchet MS" w:hAnsi="Trebuchet MS" w:cs="Tahoma"/>
            <w:shd w:val="clear" w:color="auto" w:fill="FFFFFF"/>
          </w:rPr>
          <w:t xml:space="preserve">„Młodzież z </w:t>
        </w:r>
        <w:proofErr w:type="spellStart"/>
        <w:r w:rsidRPr="00360389">
          <w:rPr>
            <w:rStyle w:val="Hipercze"/>
            <w:rFonts w:ascii="Trebuchet MS" w:hAnsi="Trebuchet MS" w:cs="Tahoma"/>
            <w:shd w:val="clear" w:color="auto" w:fill="FFFFFF"/>
          </w:rPr>
          <w:t>pr@wem</w:t>
        </w:r>
        <w:proofErr w:type="spellEnd"/>
        <w:r w:rsidRPr="00360389">
          <w:rPr>
            <w:rStyle w:val="Hipercze"/>
            <w:rFonts w:ascii="Trebuchet MS" w:hAnsi="Trebuchet MS" w:cs="Tahoma"/>
            <w:shd w:val="clear" w:color="auto" w:fill="FFFFFF"/>
          </w:rPr>
          <w:t xml:space="preserve"> na czasie”</w:t>
        </w:r>
      </w:hyperlink>
      <w:r w:rsidRPr="00360389">
        <w:rPr>
          <w:rStyle w:val="Pogrubienie"/>
          <w:rFonts w:cs="Tahoma"/>
          <w:b w:val="0"/>
          <w:color w:val="000000" w:themeColor="text1"/>
          <w:sz w:val="22"/>
          <w:shd w:val="clear" w:color="auto" w:fill="FFFFFF"/>
        </w:rPr>
        <w:t xml:space="preserve"> dotyczący promocji praw konsumenta w </w:t>
      </w:r>
      <w:proofErr w:type="spellStart"/>
      <w:r w:rsidRPr="00360389">
        <w:rPr>
          <w:rStyle w:val="Pogrubienie"/>
          <w:rFonts w:cs="Tahoma"/>
          <w:b w:val="0"/>
          <w:color w:val="000000" w:themeColor="text1"/>
          <w:sz w:val="22"/>
          <w:shd w:val="clear" w:color="auto" w:fill="FFFFFF"/>
        </w:rPr>
        <w:t>internecie</w:t>
      </w:r>
      <w:proofErr w:type="spellEnd"/>
      <w:r w:rsidRPr="00360389">
        <w:rPr>
          <w:rStyle w:val="Pogrubienie"/>
          <w:rFonts w:cs="Tahoma"/>
          <w:b w:val="0"/>
          <w:color w:val="000000" w:themeColor="text1"/>
          <w:sz w:val="22"/>
          <w:shd w:val="clear" w:color="auto" w:fill="FFFFFF"/>
        </w:rPr>
        <w:t xml:space="preserve"> oraz przybliżenia kwestii związanych z </w:t>
      </w:r>
      <w:proofErr w:type="spellStart"/>
      <w:r w:rsidRPr="00360389">
        <w:rPr>
          <w:rStyle w:val="Pogrubienie"/>
          <w:rFonts w:cs="Tahoma"/>
          <w:b w:val="0"/>
          <w:color w:val="000000" w:themeColor="text1"/>
          <w:sz w:val="22"/>
          <w:shd w:val="clear" w:color="auto" w:fill="FFFFFF"/>
        </w:rPr>
        <w:t>cyberbezpieczeństwem</w:t>
      </w:r>
      <w:proofErr w:type="spellEnd"/>
      <w:r w:rsidRPr="00360389">
        <w:rPr>
          <w:rStyle w:val="Pogrubienie"/>
          <w:rFonts w:cs="Tahoma"/>
          <w:b w:val="0"/>
          <w:color w:val="000000" w:themeColor="text1"/>
          <w:sz w:val="22"/>
          <w:shd w:val="clear" w:color="auto" w:fill="FFFFFF"/>
        </w:rPr>
        <w:t xml:space="preserve"> oraz oszustwami w sieci. Łącznie odbyło się 980 zajęć w 150 szkołach z całej Polski, wzięło w nich udział 23 124 uczniów.</w:t>
      </w:r>
    </w:p>
    <w:p w14:paraId="0195A261" w14:textId="548C176E" w:rsidR="00A73673" w:rsidRPr="004C7320" w:rsidRDefault="00A73673" w:rsidP="00360389">
      <w:pPr>
        <w:spacing w:after="240" w:line="360" w:lineRule="auto"/>
        <w:jc w:val="both"/>
        <w:rPr>
          <w:rFonts w:ascii="Trebuchet MS" w:hAnsi="Trebuchet MS"/>
          <w:color w:val="000000" w:themeColor="text1"/>
        </w:rPr>
      </w:pPr>
      <w:hyperlink r:id="rId16" w:history="1">
        <w:r w:rsidRPr="004C7320">
          <w:rPr>
            <w:rStyle w:val="Hipercze"/>
            <w:rFonts w:ascii="Trebuchet MS" w:hAnsi="Trebuchet MS" w:cs="Tahoma"/>
            <w:bCs/>
            <w:shd w:val="clear" w:color="auto" w:fill="FFFFFF"/>
          </w:rPr>
          <w:t>Profil UOKiK na Instagramie</w:t>
        </w:r>
      </w:hyperlink>
      <w:r w:rsidRPr="004C7320">
        <w:rPr>
          <w:rFonts w:ascii="Trebuchet MS" w:hAnsi="Trebuchet MS" w:cs="Tahoma"/>
          <w:bCs/>
          <w:color w:val="000000" w:themeColor="text1"/>
          <w:shd w:val="clear" w:color="auto" w:fill="FFFFFF"/>
        </w:rPr>
        <w:t xml:space="preserve"> obserwuje już ponad 30 tys. osób. </w:t>
      </w:r>
      <w:r w:rsidRPr="004C7320">
        <w:rPr>
          <w:rFonts w:ascii="Trebuchet MS" w:hAnsi="Trebuchet MS"/>
          <w:color w:val="000000" w:themeColor="text1"/>
        </w:rPr>
        <w:t xml:space="preserve">Działania Prezesa UOKiK wobec </w:t>
      </w:r>
      <w:proofErr w:type="spellStart"/>
      <w:r w:rsidRPr="004C7320">
        <w:rPr>
          <w:rFonts w:ascii="Trebuchet MS" w:hAnsi="Trebuchet MS"/>
          <w:color w:val="000000" w:themeColor="text1"/>
        </w:rPr>
        <w:t>influencerów</w:t>
      </w:r>
      <w:proofErr w:type="spellEnd"/>
      <w:r w:rsidRPr="004C7320">
        <w:rPr>
          <w:rFonts w:ascii="Trebuchet MS" w:hAnsi="Trebuchet MS"/>
          <w:color w:val="000000" w:themeColor="text1"/>
        </w:rPr>
        <w:t xml:space="preserve"> spotkały się z poparciem wśród internautów, są także doceniane przez branżę public relations. W 2023 roku kampania #</w:t>
      </w:r>
      <w:proofErr w:type="spellStart"/>
      <w:r w:rsidRPr="004C7320">
        <w:rPr>
          <w:rFonts w:ascii="Trebuchet MS" w:hAnsi="Trebuchet MS"/>
          <w:color w:val="000000" w:themeColor="text1"/>
        </w:rPr>
        <w:t>Oznaczamreklamy</w:t>
      </w:r>
      <w:proofErr w:type="spellEnd"/>
      <w:r w:rsidRPr="004C7320">
        <w:rPr>
          <w:rFonts w:ascii="Trebuchet MS" w:hAnsi="Trebuchet MS"/>
          <w:color w:val="000000" w:themeColor="text1"/>
        </w:rPr>
        <w:t xml:space="preserve"> zdobyła wyróżnienie za nowoczesną edukację twórców na </w:t>
      </w:r>
      <w:proofErr w:type="spellStart"/>
      <w:r w:rsidRPr="004C7320">
        <w:rPr>
          <w:rFonts w:ascii="Trebuchet MS" w:hAnsi="Trebuchet MS"/>
          <w:color w:val="000000" w:themeColor="text1"/>
        </w:rPr>
        <w:t>Influencers</w:t>
      </w:r>
      <w:proofErr w:type="spellEnd"/>
      <w:r w:rsidRPr="004C7320">
        <w:rPr>
          <w:rFonts w:ascii="Trebuchet MS" w:hAnsi="Trebuchet MS"/>
          <w:color w:val="000000" w:themeColor="text1"/>
        </w:rPr>
        <w:t xml:space="preserve"> Live Wrocław </w:t>
      </w:r>
      <w:r w:rsidR="00360389">
        <w:rPr>
          <w:rFonts w:ascii="Trebuchet MS" w:hAnsi="Trebuchet MS"/>
          <w:color w:val="000000" w:themeColor="text1"/>
        </w:rPr>
        <w:t>–</w:t>
      </w:r>
      <w:r w:rsidRPr="004C7320">
        <w:rPr>
          <w:rFonts w:ascii="Trebuchet MS" w:hAnsi="Trebuchet MS"/>
          <w:color w:val="000000" w:themeColor="text1"/>
        </w:rPr>
        <w:t xml:space="preserve"> jednym z największych wydarzeń dla Twórców Internetowych w Europie, a także Brązowy Spinacz w kategorii walka z dezinformacją w konkursie „Złote Spinacze” – największym konkursie PR w Polsce.</w:t>
      </w:r>
    </w:p>
    <w:p w14:paraId="64832300" w14:textId="77777777" w:rsidR="00A73673" w:rsidRPr="004C7320" w:rsidRDefault="00A73673" w:rsidP="00360389">
      <w:pPr>
        <w:spacing w:after="240" w:line="360" w:lineRule="auto"/>
        <w:jc w:val="both"/>
        <w:rPr>
          <w:rFonts w:ascii="Trebuchet MS" w:hAnsi="Trebuchet MS"/>
          <w:color w:val="000000" w:themeColor="text1"/>
        </w:rPr>
      </w:pPr>
      <w:r w:rsidRPr="004C7320">
        <w:rPr>
          <w:rFonts w:ascii="Trebuchet MS" w:hAnsi="Trebuchet MS"/>
          <w:color w:val="000000" w:themeColor="text1"/>
        </w:rPr>
        <w:lastRenderedPageBreak/>
        <w:t xml:space="preserve">Rok 2023 przyniósł nową odsłonę portalu </w:t>
      </w:r>
      <w:hyperlink r:id="rId17" w:history="1">
        <w:r w:rsidRPr="004C7320">
          <w:rPr>
            <w:rStyle w:val="Hipercze"/>
            <w:rFonts w:ascii="Trebuchet MS" w:hAnsi="Trebuchet MS"/>
          </w:rPr>
          <w:t>prawakonsumenta.uokik.gov.pl</w:t>
        </w:r>
      </w:hyperlink>
      <w:r w:rsidRPr="004C7320">
        <w:rPr>
          <w:rFonts w:ascii="Trebuchet MS" w:hAnsi="Trebuchet MS"/>
          <w:color w:val="000000" w:themeColor="text1"/>
        </w:rPr>
        <w:t xml:space="preserve"> - zmieniliśmy szatę graficzną i zaktualizowaliśmy treść z uwzględnieniem najnowszych przepisów. </w:t>
      </w:r>
    </w:p>
    <w:p w14:paraId="15E2A6F2" w14:textId="4D49AA1A" w:rsidR="00A73673" w:rsidRPr="004C7320" w:rsidRDefault="00A73673" w:rsidP="00360389">
      <w:pPr>
        <w:spacing w:after="240" w:line="360" w:lineRule="auto"/>
        <w:jc w:val="both"/>
        <w:rPr>
          <w:rFonts w:ascii="Trebuchet MS" w:hAnsi="Trebuchet MS"/>
          <w:color w:val="000000" w:themeColor="text1"/>
        </w:rPr>
      </w:pPr>
      <w:r w:rsidRPr="004C7320">
        <w:rPr>
          <w:rFonts w:ascii="Trebuchet MS" w:hAnsi="Trebuchet MS"/>
          <w:color w:val="000000" w:themeColor="text1"/>
        </w:rPr>
        <w:t xml:space="preserve">Urząd współorganizował także cykl dwunastu </w:t>
      </w:r>
      <w:proofErr w:type="spellStart"/>
      <w:r w:rsidRPr="004C7320">
        <w:rPr>
          <w:rFonts w:ascii="Trebuchet MS" w:hAnsi="Trebuchet MS"/>
          <w:color w:val="000000" w:themeColor="text1"/>
        </w:rPr>
        <w:t>webinarów</w:t>
      </w:r>
      <w:proofErr w:type="spellEnd"/>
      <w:r w:rsidRPr="004C7320">
        <w:rPr>
          <w:rFonts w:ascii="Trebuchet MS" w:hAnsi="Trebuchet MS"/>
          <w:color w:val="000000" w:themeColor="text1"/>
        </w:rPr>
        <w:t xml:space="preserve"> edukacyjnych, które poruszały najbardziej istotne i aktualne dla konsumentów tematy. Ponadto udostępniliśmy nowe narzędzie edukacyjne </w:t>
      </w:r>
      <w:r w:rsidR="00360389">
        <w:rPr>
          <w:rFonts w:ascii="Trebuchet MS" w:hAnsi="Trebuchet MS"/>
          <w:color w:val="000000" w:themeColor="text1"/>
        </w:rPr>
        <w:t>–</w:t>
      </w:r>
      <w:r w:rsidRPr="004C7320">
        <w:rPr>
          <w:rFonts w:ascii="Trebuchet MS" w:hAnsi="Trebuchet MS"/>
          <w:color w:val="000000" w:themeColor="text1"/>
        </w:rPr>
        <w:t xml:space="preserve"> podcasty. Są one dostępne na </w:t>
      </w:r>
      <w:hyperlink r:id="rId18" w:history="1">
        <w:r w:rsidRPr="004C7320">
          <w:rPr>
            <w:rStyle w:val="Hipercze"/>
            <w:rFonts w:ascii="Trebuchet MS" w:hAnsi="Trebuchet MS"/>
          </w:rPr>
          <w:t>https://prawakonsumenta.uokik.gov.pl/</w:t>
        </w:r>
      </w:hyperlink>
      <w:r w:rsidRPr="004C7320">
        <w:rPr>
          <w:rFonts w:ascii="Trebuchet MS" w:hAnsi="Trebuchet MS"/>
          <w:color w:val="000000" w:themeColor="text1"/>
        </w:rPr>
        <w:t xml:space="preserve">  oraz </w:t>
      </w:r>
      <w:proofErr w:type="spellStart"/>
      <w:r w:rsidRPr="004C7320">
        <w:rPr>
          <w:rFonts w:ascii="Trebuchet MS" w:hAnsi="Trebuchet MS"/>
          <w:color w:val="000000" w:themeColor="text1"/>
        </w:rPr>
        <w:t>Spotify</w:t>
      </w:r>
      <w:proofErr w:type="spellEnd"/>
      <w:r w:rsidRPr="004C7320">
        <w:rPr>
          <w:rFonts w:ascii="Trebuchet MS" w:hAnsi="Trebuchet MS"/>
          <w:color w:val="000000" w:themeColor="text1"/>
        </w:rPr>
        <w:t xml:space="preserve"> i YouTube.</w:t>
      </w:r>
    </w:p>
    <w:p w14:paraId="22780B9F" w14:textId="642C01A4" w:rsidR="00E21E5F" w:rsidRPr="004C7320" w:rsidRDefault="00A73673" w:rsidP="00360389">
      <w:pPr>
        <w:spacing w:before="240" w:after="240" w:line="360" w:lineRule="auto"/>
        <w:jc w:val="both"/>
        <w:rPr>
          <w:rFonts w:ascii="Trebuchet MS" w:hAnsi="Trebuchet MS" w:cs="Calibri"/>
          <w:color w:val="000000"/>
        </w:rPr>
      </w:pPr>
      <w:r w:rsidRPr="004C7320">
        <w:rPr>
          <w:rFonts w:ascii="Trebuchet MS" w:hAnsi="Trebuchet MS"/>
          <w:color w:val="000000" w:themeColor="text1"/>
        </w:rPr>
        <w:t xml:space="preserve">Od 2020 roku działa nasz kalkulator </w:t>
      </w:r>
      <w:hyperlink r:id="rId19" w:history="1">
        <w:r w:rsidRPr="004C7320">
          <w:rPr>
            <w:rStyle w:val="Hipercze"/>
            <w:rFonts w:ascii="Trebuchet MS" w:hAnsi="Trebuchet MS"/>
          </w:rPr>
          <w:t>wcześniejszej</w:t>
        </w:r>
      </w:hyperlink>
      <w:r w:rsidRPr="004C7320">
        <w:rPr>
          <w:rFonts w:ascii="Trebuchet MS" w:hAnsi="Trebuchet MS"/>
          <w:color w:val="000000" w:themeColor="text1"/>
        </w:rPr>
        <w:t xml:space="preserve"> spłaty kredytu konsumenckiego a od 2021 roku kalkulator zmiany oprocentowania kredytu hipotecznego, dzięki któremu można sprawdzić, o ile orientacyjnie wzrośnie rata kredytu po wzroście stóp procentowych. Z kalkulatora wcześniejszej spłaty internauci skorzystali już ponad pół miliona razy, a z kalkulatora zmiany oprocentowania ponad 4</w:t>
      </w:r>
      <w:r w:rsidRPr="004C7320">
        <w:rPr>
          <w:rFonts w:ascii="Trebuchet MS" w:hAnsi="Trebuchet MS"/>
          <w:color w:val="000000" w:themeColor="text1"/>
        </w:rPr>
        <w:t xml:space="preserve"> miliony razy</w:t>
      </w:r>
      <w:r w:rsidR="00360389">
        <w:rPr>
          <w:rFonts w:ascii="Trebuchet MS" w:hAnsi="Trebuchet MS"/>
          <w:color w:val="000000" w:themeColor="text1"/>
        </w:rPr>
        <w:t>.</w:t>
      </w:r>
    </w:p>
    <w:sectPr w:rsidR="00E21E5F" w:rsidRPr="004C7320" w:rsidSect="00497FA9">
      <w:footerReference w:type="first" r:id="rId20"/>
      <w:pgSz w:w="11906" w:h="16838"/>
      <w:pgMar w:top="1417" w:right="1417" w:bottom="1417" w:left="1417" w:header="113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3847D" w14:textId="77777777" w:rsidR="003B2A05" w:rsidRDefault="003B2A05" w:rsidP="00E11A6D">
      <w:pPr>
        <w:spacing w:after="0" w:line="240" w:lineRule="auto"/>
      </w:pPr>
      <w:r>
        <w:separator/>
      </w:r>
    </w:p>
  </w:endnote>
  <w:endnote w:type="continuationSeparator" w:id="0">
    <w:p w14:paraId="6A9C1FA4" w14:textId="77777777" w:rsidR="003B2A05" w:rsidRDefault="003B2A05" w:rsidP="00E1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5B96A" w14:textId="77777777" w:rsidR="00390FE0" w:rsidRDefault="00390FE0" w:rsidP="00390FE0">
    <w:pPr>
      <w:spacing w:after="240" w:line="360" w:lineRule="auto"/>
      <w:rPr>
        <w:rFonts w:eastAsia="Calibri" w:cs="Tahoma"/>
        <w:b/>
        <w:bCs/>
        <w:szCs w:val="18"/>
      </w:rPr>
    </w:pPr>
    <w:r>
      <w:rPr>
        <w:noProof/>
      </w:rPr>
      <w:drawing>
        <wp:inline distT="0" distB="0" distL="0" distR="0" wp14:anchorId="5492AD9D" wp14:editId="1A1B3AB3">
          <wp:extent cx="5760720" cy="59055"/>
          <wp:effectExtent l="0" t="0" r="0" b="0"/>
          <wp:docPr id="5"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720" cy="59055"/>
                  </a:xfrm>
                  <a:prstGeom prst="rect">
                    <a:avLst/>
                  </a:prstGeom>
                </pic:spPr>
              </pic:pic>
            </a:graphicData>
          </a:graphic>
        </wp:inline>
      </w:drawing>
    </w:r>
  </w:p>
  <w:p w14:paraId="09870B93" w14:textId="77777777" w:rsidR="00390FE0" w:rsidRPr="00C61BEF" w:rsidRDefault="00390FE0" w:rsidP="00390FE0">
    <w:pPr>
      <w:spacing w:after="240" w:line="360" w:lineRule="auto"/>
      <w:jc w:val="center"/>
      <w:rPr>
        <w:rFonts w:eastAsia="Calibri" w:cs="Tahoma"/>
        <w:b/>
        <w:bCs/>
        <w:szCs w:val="18"/>
      </w:rPr>
    </w:pPr>
    <w:r w:rsidRPr="008F02CE">
      <w:rPr>
        <w:rFonts w:eastAsia="Calibri" w:cs="Tahoma"/>
        <w:b/>
        <w:bCs/>
        <w:szCs w:val="18"/>
      </w:rPr>
      <w:t>Pomoc dla konsumentów:</w:t>
    </w:r>
    <w:r>
      <w:rPr>
        <w:rFonts w:cs="Tahoma"/>
        <w:szCs w:val="18"/>
      </w:rPr>
      <w:t xml:space="preserve"> t</w:t>
    </w:r>
    <w:r w:rsidRPr="008F02CE">
      <w:rPr>
        <w:rFonts w:cs="Tahoma"/>
        <w:szCs w:val="18"/>
      </w:rPr>
      <w:t>el. 801 440 220 lub 222 66 76 76</w:t>
    </w:r>
    <w:r>
      <w:rPr>
        <w:rFonts w:cs="Tahoma"/>
        <w:szCs w:val="18"/>
      </w:rPr>
      <w:t xml:space="preserve">, </w:t>
    </w:r>
    <w:hyperlink r:id="rId3" w:history="1">
      <w:r w:rsidRPr="008F02CE">
        <w:rPr>
          <w:rFonts w:cs="Tahoma"/>
          <w:color w:val="0000FF"/>
          <w:szCs w:val="18"/>
          <w:u w:val="single"/>
        </w:rPr>
        <w:t>porady@dlakonsumentow.pl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BBEE" w14:textId="77777777" w:rsidR="003B2A05" w:rsidRDefault="003B2A05" w:rsidP="00E11A6D">
      <w:pPr>
        <w:spacing w:after="0" w:line="240" w:lineRule="auto"/>
      </w:pPr>
      <w:r>
        <w:separator/>
      </w:r>
    </w:p>
  </w:footnote>
  <w:footnote w:type="continuationSeparator" w:id="0">
    <w:p w14:paraId="0FFBCC9B" w14:textId="77777777" w:rsidR="003B2A05" w:rsidRDefault="003B2A05" w:rsidP="00E11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262A6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6.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" o:bullet="t">
        <v:imagedata r:id="rId1" o:title="" cropbottom="-489f"/>
      </v:shape>
    </w:pict>
  </w:numPicBullet>
  <w:numPicBullet w:numPicBulletId="1">
    <w:pict>
      <v:shape id="_x0000_i1027" type="#_x0000_t75" style="width:7.8pt;height:7.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" o:bullet="t">
        <v:imagedata r:id="rId2" o:title=""/>
        <o:lock v:ext="edit" aspectratio="f"/>
      </v:shape>
    </w:pict>
  </w:numPicBullet>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C55ED"/>
    <w:multiLevelType w:val="hybridMultilevel"/>
    <w:tmpl w:val="21DC3B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BC01563"/>
    <w:multiLevelType w:val="hybridMultilevel"/>
    <w:tmpl w:val="6904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93151"/>
    <w:multiLevelType w:val="hybridMultilevel"/>
    <w:tmpl w:val="FBFA4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AE19E6"/>
    <w:multiLevelType w:val="hybridMultilevel"/>
    <w:tmpl w:val="0A2C8C70"/>
    <w:lvl w:ilvl="0" w:tplc="3480754E">
      <w:start w:val="1"/>
      <w:numFmt w:val="bullet"/>
      <w:pStyle w:val="bulletKP"/>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5" w15:restartNumberingAfterBreak="0">
    <w:nsid w:val="65594F90"/>
    <w:multiLevelType w:val="hybridMultilevel"/>
    <w:tmpl w:val="46F46488"/>
    <w:lvl w:ilvl="0" w:tplc="39528748">
      <w:start w:val="1"/>
      <w:numFmt w:val="bullet"/>
      <w:pStyle w:val="podpunktykp"/>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6D"/>
    <w:rsid w:val="00050545"/>
    <w:rsid w:val="00067D52"/>
    <w:rsid w:val="00080738"/>
    <w:rsid w:val="00087B3A"/>
    <w:rsid w:val="00096AAD"/>
    <w:rsid w:val="000A0E3C"/>
    <w:rsid w:val="000D5BC6"/>
    <w:rsid w:val="00102BED"/>
    <w:rsid w:val="00180B39"/>
    <w:rsid w:val="001A0989"/>
    <w:rsid w:val="001B4D95"/>
    <w:rsid w:val="001D2908"/>
    <w:rsid w:val="00210751"/>
    <w:rsid w:val="00213DF1"/>
    <w:rsid w:val="00226EBB"/>
    <w:rsid w:val="00243A7C"/>
    <w:rsid w:val="002B40F1"/>
    <w:rsid w:val="002C1CC1"/>
    <w:rsid w:val="002D032A"/>
    <w:rsid w:val="002D102B"/>
    <w:rsid w:val="002D5244"/>
    <w:rsid w:val="00360389"/>
    <w:rsid w:val="00390FE0"/>
    <w:rsid w:val="003A4D51"/>
    <w:rsid w:val="003A688A"/>
    <w:rsid w:val="003B2A05"/>
    <w:rsid w:val="003E3646"/>
    <w:rsid w:val="003F0E53"/>
    <w:rsid w:val="00463F6E"/>
    <w:rsid w:val="00497FA9"/>
    <w:rsid w:val="004A4F75"/>
    <w:rsid w:val="004B086F"/>
    <w:rsid w:val="004C7320"/>
    <w:rsid w:val="004E7EDE"/>
    <w:rsid w:val="004F5BF6"/>
    <w:rsid w:val="00540228"/>
    <w:rsid w:val="00592744"/>
    <w:rsid w:val="005B059C"/>
    <w:rsid w:val="005D3162"/>
    <w:rsid w:val="005E25DC"/>
    <w:rsid w:val="005F13F9"/>
    <w:rsid w:val="0062343D"/>
    <w:rsid w:val="006673C4"/>
    <w:rsid w:val="006937B5"/>
    <w:rsid w:val="006A7F55"/>
    <w:rsid w:val="006B1DBB"/>
    <w:rsid w:val="006B521C"/>
    <w:rsid w:val="007D4B7E"/>
    <w:rsid w:val="007E606B"/>
    <w:rsid w:val="007E73CF"/>
    <w:rsid w:val="00821C59"/>
    <w:rsid w:val="00837032"/>
    <w:rsid w:val="0084223A"/>
    <w:rsid w:val="00891F04"/>
    <w:rsid w:val="008C04FA"/>
    <w:rsid w:val="008E28EA"/>
    <w:rsid w:val="009A515B"/>
    <w:rsid w:val="009D4CAC"/>
    <w:rsid w:val="00A213BE"/>
    <w:rsid w:val="00A23862"/>
    <w:rsid w:val="00A3202B"/>
    <w:rsid w:val="00A5237C"/>
    <w:rsid w:val="00A67AFA"/>
    <w:rsid w:val="00A73673"/>
    <w:rsid w:val="00AC5A11"/>
    <w:rsid w:val="00AC603B"/>
    <w:rsid w:val="00B26670"/>
    <w:rsid w:val="00B32839"/>
    <w:rsid w:val="00B52145"/>
    <w:rsid w:val="00B811E7"/>
    <w:rsid w:val="00B8154B"/>
    <w:rsid w:val="00B94C6D"/>
    <w:rsid w:val="00BA189F"/>
    <w:rsid w:val="00BC0133"/>
    <w:rsid w:val="00BF3F14"/>
    <w:rsid w:val="00BF6B4C"/>
    <w:rsid w:val="00C30926"/>
    <w:rsid w:val="00C61BEF"/>
    <w:rsid w:val="00C6304E"/>
    <w:rsid w:val="00C94CCC"/>
    <w:rsid w:val="00D36907"/>
    <w:rsid w:val="00D4568F"/>
    <w:rsid w:val="00D7180E"/>
    <w:rsid w:val="00DC10E8"/>
    <w:rsid w:val="00DD38B7"/>
    <w:rsid w:val="00E03AEC"/>
    <w:rsid w:val="00E05B5C"/>
    <w:rsid w:val="00E11A6D"/>
    <w:rsid w:val="00E21E5F"/>
    <w:rsid w:val="00E31CD8"/>
    <w:rsid w:val="00E52D93"/>
    <w:rsid w:val="00E55A0C"/>
    <w:rsid w:val="00E828FB"/>
    <w:rsid w:val="00E904BF"/>
    <w:rsid w:val="00EE3088"/>
    <w:rsid w:val="00F23237"/>
    <w:rsid w:val="00F85444"/>
    <w:rsid w:val="00FF76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48651"/>
  <w15:chartTrackingRefBased/>
  <w15:docId w15:val="{EECF982C-03A4-4536-9250-4C945B50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28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11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1A6D"/>
  </w:style>
  <w:style w:type="paragraph" w:styleId="Stopka">
    <w:name w:val="footer"/>
    <w:basedOn w:val="Normalny"/>
    <w:link w:val="StopkaZnak"/>
    <w:uiPriority w:val="99"/>
    <w:unhideWhenUsed/>
    <w:rsid w:val="00E11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1A6D"/>
  </w:style>
  <w:style w:type="paragraph" w:styleId="Akapitzlist">
    <w:name w:val="List Paragraph"/>
    <w:aliases w:val="Dot pt,F5 List Paragraph,List Paragraph1,Recommendation,List Paragraph11,List Paragraph,Kolorowa lista — akcent 11,Numerowanie,Listaszerű bekezdés1,List Paragraph à moi,Numbered Para 1,No Spacing1,Indicator Text,Bullet 1,2,Akapit z list?"/>
    <w:basedOn w:val="Normalny"/>
    <w:link w:val="AkapitzlistZnak"/>
    <w:uiPriority w:val="34"/>
    <w:qFormat/>
    <w:rsid w:val="00E31CD8"/>
    <w:pPr>
      <w:spacing w:after="0" w:line="240" w:lineRule="auto"/>
      <w:ind w:left="720"/>
      <w:contextualSpacing/>
    </w:pPr>
    <w:rPr>
      <w:rFonts w:ascii="Trebuchet MS" w:eastAsia="Times New Roman" w:hAnsi="Trebuchet MS" w:cs="Times New Roman"/>
      <w:sz w:val="18"/>
    </w:rPr>
  </w:style>
  <w:style w:type="paragraph" w:styleId="Tytu">
    <w:name w:val="Title"/>
    <w:basedOn w:val="Normalny"/>
    <w:next w:val="Normalny"/>
    <w:link w:val="TytuZnak"/>
    <w:uiPriority w:val="10"/>
    <w:qFormat/>
    <w:rsid w:val="00E31CD8"/>
    <w:pPr>
      <w:spacing w:after="0" w:line="360" w:lineRule="auto"/>
      <w:contextualSpacing/>
    </w:pPr>
    <w:rPr>
      <w:rFonts w:ascii="Trebuchet MS" w:eastAsiaTheme="majorEastAsia" w:hAnsi="Trebuchet MS" w:cstheme="majorBidi"/>
      <w:spacing w:val="-10"/>
      <w:kern w:val="28"/>
      <w:sz w:val="44"/>
      <w:szCs w:val="56"/>
    </w:rPr>
  </w:style>
  <w:style w:type="character" w:customStyle="1" w:styleId="TytuZnak">
    <w:name w:val="Tytuł Znak"/>
    <w:basedOn w:val="Domylnaczcionkaakapitu"/>
    <w:link w:val="Tytu"/>
    <w:uiPriority w:val="10"/>
    <w:rsid w:val="00E31CD8"/>
    <w:rPr>
      <w:rFonts w:ascii="Trebuchet MS" w:eastAsiaTheme="majorEastAsia" w:hAnsi="Trebuchet MS" w:cstheme="majorBidi"/>
      <w:spacing w:val="-10"/>
      <w:kern w:val="28"/>
      <w:sz w:val="44"/>
      <w:szCs w:val="56"/>
    </w:rPr>
  </w:style>
  <w:style w:type="character" w:styleId="Hipercze">
    <w:name w:val="Hyperlink"/>
    <w:basedOn w:val="Domylnaczcionkaakapitu"/>
    <w:uiPriority w:val="99"/>
    <w:unhideWhenUsed/>
    <w:rsid w:val="00C61BEF"/>
    <w:rPr>
      <w:color w:val="0563C1" w:themeColor="hyperlink"/>
      <w:u w:val="single"/>
    </w:rPr>
  </w:style>
  <w:style w:type="character" w:styleId="Nierozpoznanawzmianka">
    <w:name w:val="Unresolved Mention"/>
    <w:basedOn w:val="Domylnaczcionkaakapitu"/>
    <w:uiPriority w:val="99"/>
    <w:semiHidden/>
    <w:unhideWhenUsed/>
    <w:rsid w:val="00C61BEF"/>
    <w:rPr>
      <w:color w:val="605E5C"/>
      <w:shd w:val="clear" w:color="auto" w:fill="E1DFDD"/>
    </w:rPr>
  </w:style>
  <w:style w:type="paragraph" w:customStyle="1" w:styleId="Styl1">
    <w:name w:val="Styl1"/>
    <w:basedOn w:val="Normalny"/>
    <w:link w:val="Styl1Znak"/>
    <w:qFormat/>
    <w:rsid w:val="004E7EDE"/>
    <w:rPr>
      <w:rFonts w:ascii="Trebuchet MS" w:hAnsi="Trebuchet MS"/>
    </w:rPr>
  </w:style>
  <w:style w:type="character" w:customStyle="1" w:styleId="Styl1Znak">
    <w:name w:val="Styl1 Znak"/>
    <w:basedOn w:val="Domylnaczcionkaakapitu"/>
    <w:link w:val="Styl1"/>
    <w:rsid w:val="004E7EDE"/>
    <w:rPr>
      <w:rFonts w:ascii="Trebuchet MS" w:hAnsi="Trebuchet MS"/>
    </w:rPr>
  </w:style>
  <w:style w:type="paragraph" w:styleId="Tekstkomentarza">
    <w:name w:val="annotation text"/>
    <w:basedOn w:val="Normalny"/>
    <w:link w:val="TekstkomentarzaZnak"/>
    <w:uiPriority w:val="99"/>
    <w:unhideWhenUsed/>
    <w:rsid w:val="003A688A"/>
    <w:pPr>
      <w:spacing w:line="240" w:lineRule="auto"/>
    </w:pPr>
    <w:rPr>
      <w:sz w:val="20"/>
      <w:szCs w:val="20"/>
    </w:rPr>
  </w:style>
  <w:style w:type="character" w:customStyle="1" w:styleId="TekstkomentarzaZnak">
    <w:name w:val="Tekst komentarza Znak"/>
    <w:basedOn w:val="Domylnaczcionkaakapitu"/>
    <w:link w:val="Tekstkomentarza"/>
    <w:uiPriority w:val="99"/>
    <w:rsid w:val="003A688A"/>
    <w:rPr>
      <w:sz w:val="20"/>
      <w:szCs w:val="20"/>
    </w:rPr>
  </w:style>
  <w:style w:type="character" w:styleId="Odwoaniedokomentarza">
    <w:name w:val="annotation reference"/>
    <w:basedOn w:val="Domylnaczcionkaakapitu"/>
    <w:uiPriority w:val="99"/>
    <w:semiHidden/>
    <w:unhideWhenUsed/>
    <w:rsid w:val="003A688A"/>
    <w:rPr>
      <w:sz w:val="16"/>
      <w:szCs w:val="16"/>
    </w:rPr>
  </w:style>
  <w:style w:type="paragraph" w:styleId="Tekstdymka">
    <w:name w:val="Balloon Text"/>
    <w:basedOn w:val="Normalny"/>
    <w:link w:val="TekstdymkaZnak"/>
    <w:uiPriority w:val="99"/>
    <w:semiHidden/>
    <w:unhideWhenUsed/>
    <w:rsid w:val="003A68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688A"/>
    <w:rPr>
      <w:rFonts w:ascii="Segoe UI" w:hAnsi="Segoe UI" w:cs="Segoe UI"/>
      <w:sz w:val="18"/>
      <w:szCs w:val="18"/>
    </w:rPr>
  </w:style>
  <w:style w:type="character" w:styleId="Pogrubienie">
    <w:name w:val="Strong"/>
    <w:basedOn w:val="Domylnaczcionkaakapitu"/>
    <w:uiPriority w:val="22"/>
    <w:qFormat/>
    <w:rsid w:val="00E21E5F"/>
    <w:rPr>
      <w:rFonts w:ascii="Trebuchet MS" w:hAnsi="Trebuchet MS" w:hint="default"/>
      <w:b/>
      <w:bCs/>
      <w:sz w:val="32"/>
    </w:rPr>
  </w:style>
  <w:style w:type="paragraph" w:customStyle="1" w:styleId="tytuKP">
    <w:name w:val="tytuł KP"/>
    <w:basedOn w:val="Normalny"/>
    <w:link w:val="tytuKPZnak"/>
    <w:qFormat/>
    <w:rsid w:val="00FF76DD"/>
    <w:pPr>
      <w:spacing w:before="240" w:after="240" w:line="276" w:lineRule="auto"/>
      <w:contextualSpacing/>
    </w:pPr>
    <w:rPr>
      <w:rFonts w:ascii="Trebuchet MS" w:eastAsiaTheme="majorEastAsia" w:hAnsi="Trebuchet MS" w:cstheme="majorBidi"/>
      <w:spacing w:val="-10"/>
      <w:kern w:val="28"/>
      <w:sz w:val="44"/>
      <w:szCs w:val="56"/>
      <w:shd w:val="clear" w:color="auto" w:fill="FFFFFF"/>
    </w:rPr>
  </w:style>
  <w:style w:type="paragraph" w:customStyle="1" w:styleId="bulletKP">
    <w:name w:val="bullet KP"/>
    <w:basedOn w:val="Akapitzlist"/>
    <w:link w:val="bulletKPZnak"/>
    <w:qFormat/>
    <w:rsid w:val="00FF76DD"/>
    <w:pPr>
      <w:numPr>
        <w:numId w:val="2"/>
      </w:numPr>
      <w:spacing w:line="360" w:lineRule="auto"/>
    </w:pPr>
    <w:rPr>
      <w:rFonts w:cs="Calibri"/>
      <w:b/>
      <w:color w:val="0F1419"/>
      <w:sz w:val="22"/>
      <w:lang w:eastAsia="pl-PL"/>
    </w:rPr>
  </w:style>
  <w:style w:type="character" w:customStyle="1" w:styleId="tytuKPZnak">
    <w:name w:val="tytuł KP Znak"/>
    <w:basedOn w:val="Domylnaczcionkaakapitu"/>
    <w:link w:val="tytuKP"/>
    <w:rsid w:val="00FF76DD"/>
    <w:rPr>
      <w:rFonts w:ascii="Trebuchet MS" w:eastAsiaTheme="majorEastAsia" w:hAnsi="Trebuchet MS" w:cstheme="majorBidi"/>
      <w:spacing w:val="-10"/>
      <w:kern w:val="28"/>
      <w:sz w:val="44"/>
      <w:szCs w:val="56"/>
    </w:rPr>
  </w:style>
  <w:style w:type="paragraph" w:customStyle="1" w:styleId="treKP">
    <w:name w:val="treść KP"/>
    <w:basedOn w:val="Normalny"/>
    <w:link w:val="treKPZnak"/>
    <w:qFormat/>
    <w:rsid w:val="00FF76DD"/>
    <w:pPr>
      <w:spacing w:before="240" w:after="240" w:line="360" w:lineRule="auto"/>
    </w:pPr>
    <w:rPr>
      <w:rFonts w:ascii="Trebuchet MS" w:hAnsi="Trebuchet MS" w:cs="Calibri"/>
      <w:color w:val="000000"/>
    </w:rPr>
  </w:style>
  <w:style w:type="character" w:customStyle="1" w:styleId="AkapitzlistZnak">
    <w:name w:val="Akapit z listą Znak"/>
    <w:aliases w:val="Dot pt Znak,F5 List Paragraph Znak,List Paragraph1 Znak,Recommendation Znak,List Paragraph11 Znak,List Paragraph Znak,Kolorowa lista — akcent 11 Znak,Numerowanie Znak,Listaszerű bekezdés1 Znak,List Paragraph à moi Znak,Bullet 1 Znak"/>
    <w:basedOn w:val="Domylnaczcionkaakapitu"/>
    <w:link w:val="Akapitzlist"/>
    <w:uiPriority w:val="34"/>
    <w:qFormat/>
    <w:rsid w:val="00FF76DD"/>
    <w:rPr>
      <w:rFonts w:ascii="Trebuchet MS" w:eastAsia="Times New Roman" w:hAnsi="Trebuchet MS" w:cs="Times New Roman"/>
      <w:sz w:val="18"/>
    </w:rPr>
  </w:style>
  <w:style w:type="character" w:customStyle="1" w:styleId="bulletKPZnak">
    <w:name w:val="bullet KP Znak"/>
    <w:basedOn w:val="AkapitzlistZnak"/>
    <w:link w:val="bulletKP"/>
    <w:rsid w:val="00FF76DD"/>
    <w:rPr>
      <w:rFonts w:ascii="Trebuchet MS" w:eastAsia="Times New Roman" w:hAnsi="Trebuchet MS" w:cs="Calibri"/>
      <w:b/>
      <w:color w:val="0F1419"/>
      <w:sz w:val="18"/>
      <w:lang w:eastAsia="pl-PL"/>
    </w:rPr>
  </w:style>
  <w:style w:type="paragraph" w:customStyle="1" w:styleId="cytatkp">
    <w:name w:val="cytat kp"/>
    <w:basedOn w:val="Normalny"/>
    <w:link w:val="cytatkpZnak"/>
    <w:qFormat/>
    <w:rsid w:val="00FF76DD"/>
    <w:pPr>
      <w:pBdr>
        <w:left w:val="single" w:sz="24" w:space="16" w:color="DEB308"/>
      </w:pBdr>
      <w:spacing w:before="240" w:after="240" w:line="360" w:lineRule="auto"/>
    </w:pPr>
    <w:rPr>
      <w:rFonts w:ascii="Trebuchet MS" w:eastAsia="Times New Roman" w:hAnsi="Trebuchet MS" w:cs="Calibri"/>
      <w:color w:val="000000"/>
    </w:rPr>
  </w:style>
  <w:style w:type="character" w:customStyle="1" w:styleId="treKPZnak">
    <w:name w:val="treść KP Znak"/>
    <w:basedOn w:val="Domylnaczcionkaakapitu"/>
    <w:link w:val="treKP"/>
    <w:rsid w:val="00FF76DD"/>
    <w:rPr>
      <w:rFonts w:ascii="Trebuchet MS" w:hAnsi="Trebuchet MS" w:cs="Calibri"/>
      <w:color w:val="000000"/>
    </w:rPr>
  </w:style>
  <w:style w:type="paragraph" w:customStyle="1" w:styleId="rdtytukp">
    <w:name w:val="śródtytuł kp"/>
    <w:basedOn w:val="Normalny"/>
    <w:link w:val="rdtytukpZnak"/>
    <w:qFormat/>
    <w:rsid w:val="00FF76DD"/>
    <w:pPr>
      <w:spacing w:before="240" w:after="240" w:line="360" w:lineRule="auto"/>
    </w:pPr>
  </w:style>
  <w:style w:type="character" w:customStyle="1" w:styleId="cytatkpZnak">
    <w:name w:val="cytat kp Znak"/>
    <w:basedOn w:val="Domylnaczcionkaakapitu"/>
    <w:link w:val="cytatkp"/>
    <w:rsid w:val="00FF76DD"/>
    <w:rPr>
      <w:rFonts w:ascii="Trebuchet MS" w:eastAsia="Times New Roman" w:hAnsi="Trebuchet MS" w:cs="Calibri"/>
      <w:color w:val="000000"/>
    </w:rPr>
  </w:style>
  <w:style w:type="paragraph" w:customStyle="1" w:styleId="podpunktykp">
    <w:name w:val="podpunkty kp"/>
    <w:basedOn w:val="Akapitzlist"/>
    <w:link w:val="podpunktykpZnak"/>
    <w:qFormat/>
    <w:rsid w:val="00FF76DD"/>
    <w:pPr>
      <w:numPr>
        <w:numId w:val="3"/>
      </w:numPr>
      <w:spacing w:before="240" w:after="240" w:line="360" w:lineRule="auto"/>
    </w:pPr>
    <w:rPr>
      <w:rFonts w:cs="Calibri"/>
      <w:color w:val="000000"/>
      <w:sz w:val="22"/>
    </w:rPr>
  </w:style>
  <w:style w:type="character" w:customStyle="1" w:styleId="rdtytukpZnak">
    <w:name w:val="śródtytuł kp Znak"/>
    <w:basedOn w:val="Domylnaczcionkaakapitu"/>
    <w:link w:val="rdtytukp"/>
    <w:rsid w:val="00FF76DD"/>
  </w:style>
  <w:style w:type="character" w:customStyle="1" w:styleId="podpunktykpZnak">
    <w:name w:val="podpunkty kp Znak"/>
    <w:basedOn w:val="AkapitzlistZnak"/>
    <w:link w:val="podpunktykp"/>
    <w:rsid w:val="00FF76DD"/>
    <w:rPr>
      <w:rFonts w:ascii="Trebuchet MS" w:eastAsia="Times New Roman" w:hAnsi="Trebuchet MS" w:cs="Calibri"/>
      <w:color w:val="000000"/>
      <w:sz w:val="18"/>
    </w:rPr>
  </w:style>
  <w:style w:type="paragraph" w:styleId="Tekstprzypisudolnego">
    <w:name w:val="footnote text"/>
    <w:basedOn w:val="Normalny"/>
    <w:link w:val="TekstprzypisudolnegoZnak"/>
    <w:uiPriority w:val="99"/>
    <w:semiHidden/>
    <w:unhideWhenUsed/>
    <w:rsid w:val="009D4C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4CAC"/>
    <w:rPr>
      <w:sz w:val="20"/>
      <w:szCs w:val="20"/>
    </w:rPr>
  </w:style>
  <w:style w:type="character" w:styleId="Odwoanieprzypisudolnego">
    <w:name w:val="footnote reference"/>
    <w:basedOn w:val="Domylnaczcionkaakapitu"/>
    <w:uiPriority w:val="99"/>
    <w:semiHidden/>
    <w:unhideWhenUsed/>
    <w:rsid w:val="009D4CAC"/>
    <w:rPr>
      <w:vertAlign w:val="superscript"/>
    </w:rPr>
  </w:style>
  <w:style w:type="paragraph" w:styleId="Tematkomentarza">
    <w:name w:val="annotation subject"/>
    <w:basedOn w:val="Tekstkomentarza"/>
    <w:next w:val="Tekstkomentarza"/>
    <w:link w:val="TematkomentarzaZnak"/>
    <w:uiPriority w:val="99"/>
    <w:semiHidden/>
    <w:unhideWhenUsed/>
    <w:rsid w:val="008E28EA"/>
    <w:rPr>
      <w:b/>
      <w:bCs/>
    </w:rPr>
  </w:style>
  <w:style w:type="character" w:customStyle="1" w:styleId="TematkomentarzaZnak">
    <w:name w:val="Temat komentarza Znak"/>
    <w:basedOn w:val="TekstkomentarzaZnak"/>
    <w:link w:val="Tematkomentarza"/>
    <w:uiPriority w:val="99"/>
    <w:semiHidden/>
    <w:rsid w:val="008E28EA"/>
    <w:rPr>
      <w:b/>
      <w:bCs/>
      <w:sz w:val="20"/>
      <w:szCs w:val="20"/>
    </w:rPr>
  </w:style>
  <w:style w:type="paragraph" w:styleId="Poprawka">
    <w:name w:val="Revision"/>
    <w:hidden/>
    <w:uiPriority w:val="99"/>
    <w:semiHidden/>
    <w:rsid w:val="006B1DBB"/>
    <w:pPr>
      <w:spacing w:after="0" w:line="240" w:lineRule="auto"/>
    </w:pPr>
  </w:style>
  <w:style w:type="paragraph" w:styleId="NormalnyWeb">
    <w:name w:val="Normal (Web)"/>
    <w:basedOn w:val="Normalny"/>
    <w:uiPriority w:val="99"/>
    <w:unhideWhenUsed/>
    <w:rsid w:val="00A73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73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aktualnosci.php?news_id=19189" TargetMode="External"/><Relationship Id="rId18" Type="http://schemas.openxmlformats.org/officeDocument/2006/relationships/hyperlink" Target="https://prawakonsumenta.uokik.gov.p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okik.gov.pl/system_rapex.php" TargetMode="External"/><Relationship Id="rId17" Type="http://schemas.openxmlformats.org/officeDocument/2006/relationships/hyperlink" Target="https://prawakonsumenta.uokik.gov.pl/" TargetMode="External"/><Relationship Id="rId2" Type="http://schemas.openxmlformats.org/officeDocument/2006/relationships/customXml" Target="../customXml/item2.xml"/><Relationship Id="rId16" Type="http://schemas.openxmlformats.org/officeDocument/2006/relationships/hyperlink" Target="https://www.instagram.com/uokik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okik.gov.pl/informacje_ogolne2.php" TargetMode="External"/><Relationship Id="rId5" Type="http://schemas.openxmlformats.org/officeDocument/2006/relationships/settings" Target="settings.xml"/><Relationship Id="rId15" Type="http://schemas.openxmlformats.org/officeDocument/2006/relationships/hyperlink" Target="https://uokik.gov.pl/aktualnosci.php?news_id=18962" TargetMode="External"/><Relationship Id="rId10" Type="http://schemas.openxmlformats.org/officeDocument/2006/relationships/hyperlink" Target="https://www.uokik.gov.pl/informacje_ogolne2.php" TargetMode="External"/><Relationship Id="rId19" Type="http://schemas.openxmlformats.org/officeDocument/2006/relationships/hyperlink" Target="https://finanse.uokik.gov.pl/kalkulator-zmiany-oprocentowania/" TargetMode="External"/><Relationship Id="rId4" Type="http://schemas.openxmlformats.org/officeDocument/2006/relationships/styles" Target="styles.xml"/><Relationship Id="rId9" Type="http://schemas.openxmlformats.org/officeDocument/2006/relationships/hyperlink" Target="https://konkurencja.uokik.gov.pl/zglos-naruszenie/" TargetMode="External"/><Relationship Id="rId14" Type="http://schemas.openxmlformats.org/officeDocument/2006/relationships/hyperlink" Target="https://uokik.gov.pl/aktualnosci.php?news_id=1888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orady@dlakonsumentow.pl" TargetMode="External"/><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BCBE-3B92-46D1-BD0E-37BCF722098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368753A-926F-47C9-8ADB-19F54A46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12786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Szczęsna-Nieśpielak</dc:creator>
  <cp:keywords/>
  <dc:description/>
  <cp:lastModifiedBy>Maciej Chmielowski</cp:lastModifiedBy>
  <cp:revision>3</cp:revision>
  <cp:lastPrinted>2024-03-19T15:51:00Z</cp:lastPrinted>
  <dcterms:created xsi:type="dcterms:W3CDTF">2024-04-03T12:11:00Z</dcterms:created>
  <dcterms:modified xsi:type="dcterms:W3CDTF">2024-04-03T12:12:00Z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5f5f0ca6-d6a6-4e2b-92bd-e5e554b71ba2</vt:lpwstr>
  </property>
  <property fmtid="{D5CDD505-2E9C-101B-9397-08002B2CF9AE}" pid="3" name="bjSaver">
    <vt:lpwstr>RmqV6Ax4hIDXEvIqHNbuQ7Mj2SD22op7</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