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FBFA" w14:textId="62E35FAE" w:rsidR="00D47CCF" w:rsidRPr="00DB3985" w:rsidRDefault="00E26BF3" w:rsidP="002C0D5D">
      <w:pPr>
        <w:spacing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Nieautoryzowane transakcje – kolejne wszczęcia </w:t>
      </w:r>
    </w:p>
    <w:p w14:paraId="6F8FE44F" w14:textId="582B8AF2" w:rsidR="0041530C" w:rsidRPr="0055789E" w:rsidRDefault="00531766" w:rsidP="0067085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  <w:r w:rsidRPr="0055789E">
        <w:rPr>
          <w:rFonts w:cs="Tahoma"/>
          <w:b/>
          <w:bCs/>
          <w:color w:val="000000" w:themeColor="text1"/>
          <w:sz w:val="22"/>
          <w:lang w:eastAsia="en-GB"/>
        </w:rPr>
        <w:t>Alior Bank, Bank Handlowy, Bank Ochrony Środowiska, Pekao SA, P</w:t>
      </w:r>
      <w:r w:rsidR="000E1DE2">
        <w:rPr>
          <w:rFonts w:cs="Tahoma"/>
          <w:b/>
          <w:bCs/>
          <w:color w:val="000000" w:themeColor="text1"/>
          <w:sz w:val="22"/>
          <w:lang w:eastAsia="en-GB"/>
        </w:rPr>
        <w:t xml:space="preserve">owszechna Kasa Oszczędności </w:t>
      </w:r>
      <w:r w:rsidRPr="0055789E">
        <w:rPr>
          <w:rFonts w:cs="Tahoma"/>
          <w:b/>
          <w:bCs/>
          <w:color w:val="000000" w:themeColor="text1"/>
          <w:sz w:val="22"/>
          <w:lang w:eastAsia="en-GB"/>
        </w:rPr>
        <w:t>B</w:t>
      </w:r>
      <w:r w:rsidR="000E1DE2">
        <w:rPr>
          <w:rFonts w:cs="Tahoma"/>
          <w:b/>
          <w:bCs/>
          <w:color w:val="000000" w:themeColor="text1"/>
          <w:sz w:val="22"/>
          <w:lang w:eastAsia="en-GB"/>
        </w:rPr>
        <w:t>ank Polski</w:t>
      </w:r>
      <w:r w:rsidRPr="0055789E">
        <w:rPr>
          <w:rFonts w:cs="Tahoma"/>
          <w:b/>
          <w:bCs/>
          <w:color w:val="000000" w:themeColor="text1"/>
          <w:sz w:val="22"/>
          <w:lang w:eastAsia="en-GB"/>
        </w:rPr>
        <w:t xml:space="preserve">, Plus Bank – to kolejne banki, </w:t>
      </w:r>
      <w:r w:rsidR="0055789E" w:rsidRPr="0055789E">
        <w:rPr>
          <w:rFonts w:cs="Tahoma"/>
          <w:b/>
          <w:bCs/>
          <w:color w:val="000000" w:themeColor="text1"/>
          <w:sz w:val="22"/>
          <w:lang w:eastAsia="en-GB"/>
        </w:rPr>
        <w:t xml:space="preserve">u których UOKiK kwestionuje sposób rozliczania </w:t>
      </w:r>
      <w:r w:rsidR="0055789E">
        <w:rPr>
          <w:rFonts w:cs="Tahoma"/>
          <w:b/>
          <w:bCs/>
          <w:color w:val="000000" w:themeColor="text1"/>
          <w:sz w:val="22"/>
          <w:lang w:eastAsia="en-GB"/>
        </w:rPr>
        <w:t xml:space="preserve">się </w:t>
      </w:r>
      <w:r w:rsidR="00C16879">
        <w:rPr>
          <w:rFonts w:cs="Tahoma"/>
          <w:b/>
          <w:bCs/>
          <w:color w:val="000000" w:themeColor="text1"/>
          <w:sz w:val="22"/>
          <w:lang w:eastAsia="en-GB"/>
        </w:rPr>
        <w:t xml:space="preserve">z konsumentem </w:t>
      </w:r>
      <w:r w:rsidR="0055789E">
        <w:rPr>
          <w:rFonts w:cs="Tahoma"/>
          <w:b/>
          <w:bCs/>
          <w:color w:val="000000" w:themeColor="text1"/>
          <w:sz w:val="22"/>
          <w:lang w:eastAsia="en-GB"/>
        </w:rPr>
        <w:t xml:space="preserve">oraz odpowiedzi na reklamacje w przypadku </w:t>
      </w:r>
      <w:r w:rsidR="002C2A0B">
        <w:rPr>
          <w:rFonts w:cs="Tahoma"/>
          <w:b/>
          <w:bCs/>
          <w:color w:val="000000" w:themeColor="text1"/>
          <w:sz w:val="22"/>
          <w:lang w:eastAsia="en-GB"/>
        </w:rPr>
        <w:t>nieautoryzowanych transakcji</w:t>
      </w:r>
      <w:r w:rsidR="0055789E" w:rsidRPr="0055789E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12146132" w14:textId="197E5BDB" w:rsidR="00531766" w:rsidRPr="0055789E" w:rsidRDefault="006839C6" w:rsidP="0041530C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Zgodnie z przepisami </w:t>
      </w:r>
      <w:r w:rsidR="00864EEA">
        <w:rPr>
          <w:b/>
          <w:color w:val="000000" w:themeColor="text1"/>
          <w:sz w:val="22"/>
        </w:rPr>
        <w:t>b</w:t>
      </w:r>
      <w:r w:rsidR="00BB4136">
        <w:rPr>
          <w:b/>
          <w:color w:val="000000" w:themeColor="text1"/>
          <w:sz w:val="22"/>
        </w:rPr>
        <w:t xml:space="preserve">anki powinny oddać pieniądze </w:t>
      </w:r>
      <w:r w:rsidR="00605763">
        <w:rPr>
          <w:b/>
          <w:color w:val="000000" w:themeColor="text1"/>
          <w:sz w:val="22"/>
        </w:rPr>
        <w:t xml:space="preserve">do końca kolejnego </w:t>
      </w:r>
      <w:r w:rsidR="00BB4136">
        <w:rPr>
          <w:b/>
          <w:color w:val="000000" w:themeColor="text1"/>
          <w:sz w:val="22"/>
        </w:rPr>
        <w:t>dnia roboczego</w:t>
      </w:r>
      <w:r w:rsidR="002C2A0B">
        <w:rPr>
          <w:b/>
          <w:color w:val="000000" w:themeColor="text1"/>
          <w:sz w:val="22"/>
        </w:rPr>
        <w:t xml:space="preserve"> od otrzymania zgłoszenia</w:t>
      </w:r>
      <w:r w:rsidR="00BB4136">
        <w:rPr>
          <w:b/>
          <w:color w:val="000000" w:themeColor="text1"/>
          <w:sz w:val="22"/>
        </w:rPr>
        <w:t>.</w:t>
      </w:r>
    </w:p>
    <w:p w14:paraId="6E410A24" w14:textId="2A79E629" w:rsidR="0055789E" w:rsidRPr="0055789E" w:rsidRDefault="00652624" w:rsidP="0041530C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Działania UOKiK dotyczą już</w:t>
      </w:r>
      <w:r w:rsidR="00FD2851">
        <w:rPr>
          <w:b/>
          <w:color w:val="000000" w:themeColor="text1"/>
          <w:sz w:val="22"/>
        </w:rPr>
        <w:t xml:space="preserve"> 15 banków. Kara z</w:t>
      </w:r>
      <w:r w:rsidR="0055789E" w:rsidRPr="0055789E">
        <w:rPr>
          <w:b/>
          <w:color w:val="000000" w:themeColor="text1"/>
          <w:sz w:val="22"/>
        </w:rPr>
        <w:t xml:space="preserve">a naruszenie zbiorowych interesów konsumentów </w:t>
      </w:r>
      <w:r w:rsidR="00FD2851">
        <w:rPr>
          <w:b/>
          <w:color w:val="000000" w:themeColor="text1"/>
          <w:sz w:val="22"/>
        </w:rPr>
        <w:t>może wynieść</w:t>
      </w:r>
      <w:r w:rsidR="0055789E" w:rsidRPr="0055789E">
        <w:rPr>
          <w:b/>
          <w:color w:val="000000" w:themeColor="text1"/>
          <w:sz w:val="22"/>
        </w:rPr>
        <w:t xml:space="preserve"> do 10 proc. obrotu.</w:t>
      </w:r>
    </w:p>
    <w:p w14:paraId="48AC8D9F" w14:textId="6BD018EE" w:rsidR="00475AA2" w:rsidRDefault="0010559C" w:rsidP="0041530C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  <w:r w:rsidRPr="0041530C">
        <w:rPr>
          <w:b/>
          <w:color w:val="000000" w:themeColor="text1"/>
          <w:sz w:val="22"/>
        </w:rPr>
        <w:t>[Wa</w:t>
      </w:r>
      <w:r w:rsidR="00A65F20" w:rsidRPr="0041530C">
        <w:rPr>
          <w:b/>
          <w:color w:val="000000" w:themeColor="text1"/>
          <w:sz w:val="22"/>
        </w:rPr>
        <w:t>rszawa,</w:t>
      </w:r>
      <w:r w:rsidR="006422DE" w:rsidRPr="0041530C">
        <w:rPr>
          <w:b/>
          <w:color w:val="000000" w:themeColor="text1"/>
          <w:sz w:val="22"/>
        </w:rPr>
        <w:t xml:space="preserve"> </w:t>
      </w:r>
      <w:r w:rsidR="00E26BF3">
        <w:rPr>
          <w:b/>
          <w:color w:val="000000" w:themeColor="text1"/>
          <w:sz w:val="22"/>
        </w:rPr>
        <w:t>14</w:t>
      </w:r>
      <w:r w:rsidR="0041530C">
        <w:rPr>
          <w:b/>
          <w:color w:val="000000" w:themeColor="text1"/>
          <w:sz w:val="22"/>
        </w:rPr>
        <w:t xml:space="preserve"> lutego</w:t>
      </w:r>
      <w:r w:rsidR="00363029" w:rsidRPr="0041530C">
        <w:rPr>
          <w:b/>
          <w:color w:val="000000" w:themeColor="text1"/>
          <w:sz w:val="22"/>
        </w:rPr>
        <w:t xml:space="preserve"> </w:t>
      </w:r>
      <w:r w:rsidR="00986C37" w:rsidRPr="0041530C">
        <w:rPr>
          <w:b/>
          <w:color w:val="000000" w:themeColor="text1"/>
          <w:sz w:val="22"/>
        </w:rPr>
        <w:t>20</w:t>
      </w:r>
      <w:r w:rsidR="00B075C5" w:rsidRPr="0041530C">
        <w:rPr>
          <w:b/>
          <w:color w:val="000000" w:themeColor="text1"/>
          <w:sz w:val="22"/>
        </w:rPr>
        <w:t>2</w:t>
      </w:r>
      <w:r w:rsidR="0041530C">
        <w:rPr>
          <w:b/>
          <w:color w:val="000000" w:themeColor="text1"/>
          <w:sz w:val="22"/>
        </w:rPr>
        <w:t>4</w:t>
      </w:r>
      <w:r w:rsidRPr="0041530C">
        <w:rPr>
          <w:b/>
          <w:color w:val="000000" w:themeColor="text1"/>
          <w:sz w:val="22"/>
        </w:rPr>
        <w:t xml:space="preserve"> r.]</w:t>
      </w:r>
      <w:r w:rsidR="001A6E5B" w:rsidRPr="0041530C">
        <w:rPr>
          <w:color w:val="000000" w:themeColor="text1"/>
          <w:sz w:val="22"/>
        </w:rPr>
        <w:t xml:space="preserve"> </w:t>
      </w:r>
      <w:bookmarkStart w:id="0" w:name="_GoBack"/>
      <w:r w:rsidR="00EE5F9F" w:rsidRPr="0041530C">
        <w:rPr>
          <w:color w:val="000000" w:themeColor="text1"/>
          <w:sz w:val="22"/>
        </w:rPr>
        <w:t xml:space="preserve">Prezes UOKiK </w:t>
      </w:r>
      <w:r w:rsidR="0055789E">
        <w:rPr>
          <w:color w:val="000000" w:themeColor="text1"/>
          <w:sz w:val="22"/>
        </w:rPr>
        <w:t xml:space="preserve">wszczął 6 postępowań wobec: Alior Bank, Bank Handlowy, Bank Ochrony Środowiska, Pekao SA, PKO BP, Plus Bank. Zarzuty dotyczą reakcji banków w sytuacji </w:t>
      </w:r>
      <w:r w:rsidR="000E1DE2">
        <w:rPr>
          <w:color w:val="000000" w:themeColor="text1"/>
          <w:sz w:val="22"/>
        </w:rPr>
        <w:t>zgłoszenia przez konsumentów nieautoryzowanych transakcji</w:t>
      </w:r>
      <w:r w:rsidR="00F100AE">
        <w:rPr>
          <w:color w:val="000000" w:themeColor="text1"/>
          <w:sz w:val="22"/>
        </w:rPr>
        <w:t>.</w:t>
      </w:r>
      <w:r w:rsidR="000E1DE2">
        <w:rPr>
          <w:color w:val="000000" w:themeColor="text1"/>
          <w:sz w:val="22"/>
        </w:rPr>
        <w:t xml:space="preserve"> </w:t>
      </w:r>
      <w:r w:rsidR="006839C6">
        <w:rPr>
          <w:color w:val="000000" w:themeColor="text1"/>
          <w:sz w:val="22"/>
        </w:rPr>
        <w:t>Najczęściej d</w:t>
      </w:r>
      <w:r w:rsidR="00F34415">
        <w:rPr>
          <w:color w:val="000000" w:themeColor="text1"/>
          <w:sz w:val="22"/>
        </w:rPr>
        <w:t xml:space="preserve">ochodzi do nich </w:t>
      </w:r>
      <w:r w:rsidR="006839C6">
        <w:rPr>
          <w:color w:val="000000" w:themeColor="text1"/>
          <w:sz w:val="22"/>
        </w:rPr>
        <w:t xml:space="preserve">wskutek </w:t>
      </w:r>
      <w:r w:rsidR="006822BF">
        <w:rPr>
          <w:color w:val="000000" w:themeColor="text1"/>
          <w:sz w:val="22"/>
        </w:rPr>
        <w:t xml:space="preserve">cyberataków, </w:t>
      </w:r>
      <w:r w:rsidR="00207C9C">
        <w:rPr>
          <w:color w:val="000000" w:themeColor="text1"/>
          <w:sz w:val="22"/>
        </w:rPr>
        <w:t xml:space="preserve">np. </w:t>
      </w:r>
      <w:r w:rsidR="00F34415">
        <w:rPr>
          <w:color w:val="000000" w:themeColor="text1"/>
          <w:sz w:val="22"/>
        </w:rPr>
        <w:t>wyłudzeni</w:t>
      </w:r>
      <w:r w:rsidR="006839C6">
        <w:rPr>
          <w:color w:val="000000" w:themeColor="text1"/>
          <w:sz w:val="22"/>
        </w:rPr>
        <w:t>a przez oszustów</w:t>
      </w:r>
      <w:r w:rsidR="00F34415">
        <w:rPr>
          <w:color w:val="000000" w:themeColor="text1"/>
          <w:sz w:val="22"/>
        </w:rPr>
        <w:t xml:space="preserve"> haseł </w:t>
      </w:r>
      <w:r w:rsidR="00BB4136">
        <w:rPr>
          <w:color w:val="000000" w:themeColor="text1"/>
          <w:sz w:val="22"/>
        </w:rPr>
        <w:t>d</w:t>
      </w:r>
      <w:r w:rsidR="00F34415">
        <w:rPr>
          <w:color w:val="000000" w:themeColor="text1"/>
          <w:sz w:val="22"/>
        </w:rPr>
        <w:t>o bankowości elektronicznej</w:t>
      </w:r>
      <w:r w:rsidR="00C16879">
        <w:rPr>
          <w:color w:val="000000" w:themeColor="text1"/>
          <w:sz w:val="22"/>
        </w:rPr>
        <w:t xml:space="preserve"> i mobilnej</w:t>
      </w:r>
      <w:r w:rsidR="00F34415">
        <w:rPr>
          <w:color w:val="000000" w:themeColor="text1"/>
          <w:sz w:val="22"/>
        </w:rPr>
        <w:t>,</w:t>
      </w:r>
      <w:r w:rsidR="009165B3">
        <w:rPr>
          <w:color w:val="000000" w:themeColor="text1"/>
          <w:sz w:val="22"/>
        </w:rPr>
        <w:t xml:space="preserve"> kodów do autoryzacji przelewów, danych z karty.</w:t>
      </w:r>
      <w:r w:rsidR="0055789E">
        <w:rPr>
          <w:color w:val="000000" w:themeColor="text1"/>
          <w:sz w:val="22"/>
        </w:rPr>
        <w:t xml:space="preserve"> </w:t>
      </w:r>
      <w:r w:rsidR="006839C6">
        <w:rPr>
          <w:color w:val="000000" w:themeColor="text1"/>
          <w:sz w:val="22"/>
        </w:rPr>
        <w:t xml:space="preserve">W tym celu </w:t>
      </w:r>
      <w:r w:rsidR="002C2A0B">
        <w:rPr>
          <w:color w:val="000000" w:themeColor="text1"/>
          <w:sz w:val="22"/>
        </w:rPr>
        <w:t>o</w:t>
      </w:r>
      <w:r w:rsidR="009165B3">
        <w:rPr>
          <w:color w:val="000000" w:themeColor="text1"/>
          <w:sz w:val="22"/>
        </w:rPr>
        <w:t xml:space="preserve">szuści podszywają się pod pracowników banków, namawiając do instalowania oprogramowania, które </w:t>
      </w:r>
      <w:r w:rsidR="00A015AA">
        <w:rPr>
          <w:color w:val="000000" w:themeColor="text1"/>
          <w:sz w:val="22"/>
        </w:rPr>
        <w:t xml:space="preserve">rzekomo maja uratować środki konsumentów, a w rzeczywistości </w:t>
      </w:r>
      <w:r w:rsidR="009165B3">
        <w:rPr>
          <w:color w:val="000000" w:themeColor="text1"/>
          <w:sz w:val="22"/>
        </w:rPr>
        <w:t>przechwytuj</w:t>
      </w:r>
      <w:r w:rsidR="00A015AA">
        <w:rPr>
          <w:color w:val="000000" w:themeColor="text1"/>
          <w:sz w:val="22"/>
        </w:rPr>
        <w:t>ą</w:t>
      </w:r>
      <w:r w:rsidR="009165B3">
        <w:rPr>
          <w:color w:val="000000" w:themeColor="text1"/>
          <w:sz w:val="22"/>
        </w:rPr>
        <w:t xml:space="preserve"> dane do </w:t>
      </w:r>
      <w:r w:rsidR="00C16879">
        <w:rPr>
          <w:color w:val="000000" w:themeColor="text1"/>
          <w:sz w:val="22"/>
        </w:rPr>
        <w:t>wykonania</w:t>
      </w:r>
      <w:r w:rsidR="009165B3">
        <w:rPr>
          <w:color w:val="000000" w:themeColor="text1"/>
          <w:sz w:val="22"/>
        </w:rPr>
        <w:t xml:space="preserve"> przelew</w:t>
      </w:r>
      <w:r w:rsidR="00C16879">
        <w:rPr>
          <w:color w:val="000000" w:themeColor="text1"/>
          <w:sz w:val="22"/>
        </w:rPr>
        <w:t>u</w:t>
      </w:r>
      <w:r w:rsidR="00FD2851">
        <w:rPr>
          <w:color w:val="000000" w:themeColor="text1"/>
          <w:sz w:val="22"/>
        </w:rPr>
        <w:t xml:space="preserve">. </w:t>
      </w:r>
      <w:r w:rsidR="00FD2851" w:rsidRPr="00FD2851">
        <w:rPr>
          <w:color w:val="000000" w:themeColor="text1"/>
          <w:sz w:val="22"/>
        </w:rPr>
        <w:t xml:space="preserve">Często też wykorzystują portale sprzedażowe, przesyłając kupującemu linki </w:t>
      </w:r>
      <w:r w:rsidR="00A015AA">
        <w:rPr>
          <w:color w:val="000000" w:themeColor="text1"/>
          <w:sz w:val="22"/>
        </w:rPr>
        <w:t xml:space="preserve">kierujące do fałszywych stron internetowych rzekomo w celu </w:t>
      </w:r>
      <w:r w:rsidR="00FD2851" w:rsidRPr="00FD2851">
        <w:rPr>
          <w:color w:val="000000" w:themeColor="text1"/>
          <w:sz w:val="22"/>
        </w:rPr>
        <w:t>wykonania płatności</w:t>
      </w:r>
      <w:r w:rsidR="00A015AA">
        <w:rPr>
          <w:color w:val="000000" w:themeColor="text1"/>
          <w:sz w:val="22"/>
        </w:rPr>
        <w:t>, podczas gdy w rzeczywistości przechwytują dane do logowania do bankowości internetowej</w:t>
      </w:r>
      <w:r w:rsidR="00FD2851" w:rsidRPr="00FD2851">
        <w:rPr>
          <w:color w:val="000000" w:themeColor="text1"/>
          <w:sz w:val="22"/>
        </w:rPr>
        <w:t>.</w:t>
      </w:r>
      <w:r w:rsidR="00FD2851">
        <w:rPr>
          <w:color w:val="000000" w:themeColor="text1"/>
          <w:sz w:val="22"/>
        </w:rPr>
        <w:t xml:space="preserve"> </w:t>
      </w:r>
      <w:r w:rsidR="009165B3">
        <w:rPr>
          <w:color w:val="000000" w:themeColor="text1"/>
          <w:sz w:val="22"/>
        </w:rPr>
        <w:t>W wyniku nieuczciwych działań konsument traci pieniądze</w:t>
      </w:r>
      <w:r w:rsidR="00475AA2">
        <w:rPr>
          <w:color w:val="000000" w:themeColor="text1"/>
          <w:sz w:val="22"/>
        </w:rPr>
        <w:t>.</w:t>
      </w:r>
    </w:p>
    <w:p w14:paraId="7845363B" w14:textId="0393EE9F" w:rsidR="006822BF" w:rsidRDefault="003C1825" w:rsidP="0041530C">
      <w:pPr>
        <w:shd w:val="clear" w:color="auto" w:fill="FFFFFF"/>
        <w:spacing w:after="240" w:line="360" w:lineRule="auto"/>
        <w:jc w:val="both"/>
        <w:rPr>
          <w:sz w:val="22"/>
        </w:rPr>
      </w:pPr>
      <w:r w:rsidRPr="003C1825">
        <w:rPr>
          <w:color w:val="000000" w:themeColor="text1"/>
          <w:sz w:val="22"/>
        </w:rPr>
        <w:t>Z</w:t>
      </w:r>
      <w:r>
        <w:rPr>
          <w:color w:val="000000" w:themeColor="text1"/>
          <w:sz w:val="22"/>
        </w:rPr>
        <w:t>godnie z</w:t>
      </w:r>
      <w:r w:rsidRPr="003C1825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prawem</w:t>
      </w:r>
      <w:r w:rsidRPr="003C1825">
        <w:rPr>
          <w:color w:val="000000" w:themeColor="text1"/>
          <w:sz w:val="22"/>
        </w:rPr>
        <w:t xml:space="preserve"> banki </w:t>
      </w:r>
      <w:r w:rsidRPr="003C1825">
        <w:rPr>
          <w:b/>
          <w:bCs/>
          <w:color w:val="000000" w:themeColor="text1"/>
          <w:sz w:val="22"/>
        </w:rPr>
        <w:t>mają obowiązek zwrotu kwoty nieautoryzowanej transakcji lub przywrócenia rachunku do stanu sprzed wystąpienia takiej transakcji - do końca następnego dnia roboczego po zgłoszeniu.</w:t>
      </w:r>
      <w:r w:rsidRPr="003C1825">
        <w:rPr>
          <w:color w:val="000000" w:themeColor="text1"/>
          <w:sz w:val="22"/>
        </w:rPr>
        <w:t xml:space="preserve"> Wyjątkiem są dwie sytuacje: zgłoszenie konsumenta nastąpiło później niż 13 miesięcy po transakcji lub istnieje uzasadnione podejrzenie oszustwa ze strony konsumenta, o czym bank zawiadomił policję lub prokuraturę. </w:t>
      </w:r>
    </w:p>
    <w:p w14:paraId="571D73E5" w14:textId="77777777" w:rsidR="005D171A" w:rsidRDefault="006822BF" w:rsidP="0041530C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  <w:r>
        <w:rPr>
          <w:sz w:val="22"/>
        </w:rPr>
        <w:t xml:space="preserve"> </w:t>
      </w:r>
      <w:r w:rsidR="009165B3">
        <w:rPr>
          <w:color w:val="000000" w:themeColor="text1"/>
          <w:sz w:val="22"/>
        </w:rPr>
        <w:t xml:space="preserve">- </w:t>
      </w:r>
      <w:r w:rsidR="009165B3" w:rsidRPr="003635DD">
        <w:rPr>
          <w:i/>
          <w:color w:val="000000" w:themeColor="text1"/>
          <w:sz w:val="22"/>
        </w:rPr>
        <w:t xml:space="preserve">Banki nie zawsze wywiązują się z obowiązku zwrotu pieniędzy </w:t>
      </w:r>
      <w:r w:rsidR="00A43460">
        <w:rPr>
          <w:i/>
          <w:color w:val="000000" w:themeColor="text1"/>
          <w:sz w:val="22"/>
        </w:rPr>
        <w:t>poszkodowanym</w:t>
      </w:r>
      <w:r w:rsidR="00A43460" w:rsidRPr="003635DD">
        <w:rPr>
          <w:i/>
          <w:color w:val="000000" w:themeColor="text1"/>
          <w:sz w:val="22"/>
        </w:rPr>
        <w:t xml:space="preserve"> </w:t>
      </w:r>
      <w:r w:rsidR="009165B3" w:rsidRPr="003635DD">
        <w:rPr>
          <w:i/>
          <w:color w:val="000000" w:themeColor="text1"/>
          <w:sz w:val="22"/>
        </w:rPr>
        <w:t xml:space="preserve">konsumentom. </w:t>
      </w:r>
      <w:r w:rsidR="00423777" w:rsidRPr="003635DD">
        <w:rPr>
          <w:i/>
          <w:color w:val="000000" w:themeColor="text1"/>
          <w:sz w:val="22"/>
        </w:rPr>
        <w:t xml:space="preserve">Odmawiają lub oddają je po terminie. </w:t>
      </w:r>
      <w:r w:rsidR="003635DD" w:rsidRPr="003635DD">
        <w:rPr>
          <w:i/>
          <w:color w:val="000000" w:themeColor="text1"/>
          <w:sz w:val="22"/>
        </w:rPr>
        <w:t xml:space="preserve">Problemem są również wprowadzające w błąd informacje udzielane w odpowiedzi na złożone reklamacje. </w:t>
      </w:r>
      <w:r w:rsidR="002C2A0B">
        <w:rPr>
          <w:i/>
          <w:color w:val="000000" w:themeColor="text1"/>
          <w:sz w:val="22"/>
        </w:rPr>
        <w:t>Postawi</w:t>
      </w:r>
      <w:r w:rsidR="005D171A">
        <w:rPr>
          <w:i/>
          <w:color w:val="000000" w:themeColor="text1"/>
          <w:sz w:val="22"/>
        </w:rPr>
        <w:t>liśmy kolejne</w:t>
      </w:r>
      <w:r w:rsidR="002C2A0B">
        <w:rPr>
          <w:i/>
          <w:color w:val="000000" w:themeColor="text1"/>
          <w:sz w:val="22"/>
        </w:rPr>
        <w:t xml:space="preserve"> zarzuty bankom, które nie rozliczają się z konsumentami w sytuacji </w:t>
      </w:r>
      <w:r w:rsidR="002C2A0B">
        <w:rPr>
          <w:i/>
          <w:color w:val="000000" w:themeColor="text1"/>
          <w:sz w:val="22"/>
        </w:rPr>
        <w:lastRenderedPageBreak/>
        <w:t xml:space="preserve">zgłoszenia nieautoryzowanej transakcji i wprowadzają w błąd. </w:t>
      </w:r>
      <w:r w:rsidR="005D171A">
        <w:rPr>
          <w:i/>
          <w:color w:val="000000" w:themeColor="text1"/>
          <w:sz w:val="22"/>
        </w:rPr>
        <w:t>Nasze działania</w:t>
      </w:r>
      <w:r w:rsidR="00BB4136" w:rsidRPr="003635DD">
        <w:rPr>
          <w:i/>
          <w:color w:val="000000" w:themeColor="text1"/>
          <w:sz w:val="22"/>
        </w:rPr>
        <w:t xml:space="preserve"> dotyczą </w:t>
      </w:r>
      <w:r w:rsidR="00652624">
        <w:rPr>
          <w:i/>
          <w:color w:val="000000" w:themeColor="text1"/>
          <w:sz w:val="22"/>
        </w:rPr>
        <w:t xml:space="preserve">już </w:t>
      </w:r>
      <w:r w:rsidR="00BB4136">
        <w:rPr>
          <w:i/>
          <w:color w:val="000000" w:themeColor="text1"/>
          <w:sz w:val="22"/>
        </w:rPr>
        <w:t>łącznie</w:t>
      </w:r>
      <w:r w:rsidR="00BB4136" w:rsidRPr="003635DD">
        <w:rPr>
          <w:i/>
          <w:color w:val="000000" w:themeColor="text1"/>
          <w:sz w:val="22"/>
        </w:rPr>
        <w:t xml:space="preserve"> </w:t>
      </w:r>
      <w:r w:rsidR="00016353" w:rsidRPr="00452048">
        <w:rPr>
          <w:i/>
          <w:color w:val="000000" w:themeColor="text1"/>
          <w:sz w:val="22"/>
        </w:rPr>
        <w:t>15</w:t>
      </w:r>
      <w:r w:rsidR="00BB4136" w:rsidRPr="003635DD">
        <w:rPr>
          <w:i/>
          <w:color w:val="000000" w:themeColor="text1"/>
          <w:sz w:val="22"/>
        </w:rPr>
        <w:t xml:space="preserve"> banków. </w:t>
      </w:r>
      <w:r w:rsidR="003635DD" w:rsidRPr="003635DD">
        <w:rPr>
          <w:i/>
          <w:color w:val="000000" w:themeColor="text1"/>
          <w:sz w:val="22"/>
        </w:rPr>
        <w:t xml:space="preserve">Przypominam, że za naruszenie zbiorowych interesów konsumentów </w:t>
      </w:r>
      <w:r w:rsidR="005D171A">
        <w:rPr>
          <w:i/>
          <w:color w:val="000000" w:themeColor="text1"/>
          <w:sz w:val="22"/>
        </w:rPr>
        <w:t>możemy</w:t>
      </w:r>
      <w:r w:rsidR="003635DD" w:rsidRPr="003635DD">
        <w:rPr>
          <w:i/>
          <w:color w:val="000000" w:themeColor="text1"/>
          <w:sz w:val="22"/>
        </w:rPr>
        <w:t xml:space="preserve"> nałożyć </w:t>
      </w:r>
      <w:r w:rsidR="00016353">
        <w:rPr>
          <w:i/>
          <w:color w:val="000000" w:themeColor="text1"/>
          <w:sz w:val="22"/>
        </w:rPr>
        <w:t xml:space="preserve">na przedsiębiorcę </w:t>
      </w:r>
      <w:r w:rsidR="003635DD" w:rsidRPr="003635DD">
        <w:rPr>
          <w:i/>
          <w:color w:val="000000" w:themeColor="text1"/>
          <w:sz w:val="22"/>
        </w:rPr>
        <w:t xml:space="preserve">karę do </w:t>
      </w:r>
      <w:r w:rsidR="00BB4136">
        <w:rPr>
          <w:i/>
          <w:color w:val="000000" w:themeColor="text1"/>
          <w:sz w:val="22"/>
        </w:rPr>
        <w:t>10</w:t>
      </w:r>
      <w:r w:rsidR="003635DD" w:rsidRPr="003635DD">
        <w:rPr>
          <w:i/>
          <w:color w:val="000000" w:themeColor="text1"/>
          <w:sz w:val="22"/>
        </w:rPr>
        <w:t xml:space="preserve"> proc. obrotu</w:t>
      </w:r>
      <w:r w:rsidR="003635DD">
        <w:rPr>
          <w:color w:val="000000" w:themeColor="text1"/>
          <w:sz w:val="22"/>
        </w:rPr>
        <w:t xml:space="preserve"> – mówi </w:t>
      </w:r>
      <w:r w:rsidR="005D171A">
        <w:rPr>
          <w:color w:val="000000" w:themeColor="text1"/>
          <w:sz w:val="22"/>
        </w:rPr>
        <w:t xml:space="preserve">Prezes UOKiK </w:t>
      </w:r>
      <w:r w:rsidR="003635DD">
        <w:rPr>
          <w:color w:val="000000" w:themeColor="text1"/>
          <w:sz w:val="22"/>
        </w:rPr>
        <w:t xml:space="preserve">Tomasz Chróstny. </w:t>
      </w:r>
    </w:p>
    <w:p w14:paraId="5D09229D" w14:textId="342A5577" w:rsidR="00BB4136" w:rsidRDefault="00BB4136" w:rsidP="0041530C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Do tej pory informowaliśmy o postawieniu zarzutów 9 instytucjom finansowym (</w:t>
      </w:r>
      <w:hyperlink r:id="rId9" w:history="1">
        <w:r w:rsidRPr="00BB4136">
          <w:rPr>
            <w:rStyle w:val="Hipercze"/>
            <w:sz w:val="22"/>
          </w:rPr>
          <w:t>o 5 z nich informowaliśmy w lipcu 2022</w:t>
        </w:r>
      </w:hyperlink>
      <w:r>
        <w:rPr>
          <w:color w:val="000000" w:themeColor="text1"/>
          <w:sz w:val="22"/>
        </w:rPr>
        <w:t xml:space="preserve">, </w:t>
      </w:r>
      <w:hyperlink r:id="rId10" w:history="1">
        <w:r w:rsidRPr="00BB4136">
          <w:rPr>
            <w:rStyle w:val="Hipercze"/>
            <w:sz w:val="22"/>
          </w:rPr>
          <w:t>o 4 w listopadzie 2022</w:t>
        </w:r>
      </w:hyperlink>
      <w:r>
        <w:rPr>
          <w:color w:val="000000" w:themeColor="text1"/>
          <w:sz w:val="22"/>
        </w:rPr>
        <w:t xml:space="preserve">).  </w:t>
      </w:r>
    </w:p>
    <w:p w14:paraId="1C26460A" w14:textId="7EAE58C6" w:rsidR="00A03E76" w:rsidRDefault="00BB4136" w:rsidP="00EE5F9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najnowszych </w:t>
      </w:r>
      <w:r w:rsidR="00016353">
        <w:rPr>
          <w:sz w:val="22"/>
        </w:rPr>
        <w:t xml:space="preserve">sześciu </w:t>
      </w:r>
      <w:r>
        <w:rPr>
          <w:sz w:val="22"/>
        </w:rPr>
        <w:t xml:space="preserve">postępowaniach </w:t>
      </w:r>
      <w:r w:rsidR="009635D3">
        <w:rPr>
          <w:sz w:val="22"/>
        </w:rPr>
        <w:t xml:space="preserve">Urząd kwestionuje: </w:t>
      </w:r>
    </w:p>
    <w:p w14:paraId="547920CB" w14:textId="2E3F4283" w:rsidR="00FE226E" w:rsidRDefault="00C16879" w:rsidP="00EE5F9F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Brak</w:t>
      </w:r>
      <w:r w:rsidR="00095760" w:rsidRPr="00191B20">
        <w:rPr>
          <w:b/>
          <w:sz w:val="22"/>
        </w:rPr>
        <w:t xml:space="preserve"> zwrot</w:t>
      </w:r>
      <w:r w:rsidR="00CD5227">
        <w:rPr>
          <w:b/>
          <w:sz w:val="22"/>
        </w:rPr>
        <w:t>u</w:t>
      </w:r>
      <w:r w:rsidR="00191B20" w:rsidRPr="00191B20">
        <w:rPr>
          <w:b/>
          <w:sz w:val="22"/>
        </w:rPr>
        <w:t xml:space="preserve"> pieniędzy</w:t>
      </w:r>
      <w:r w:rsidR="006822BF">
        <w:rPr>
          <w:b/>
          <w:sz w:val="22"/>
        </w:rPr>
        <w:t xml:space="preserve"> </w:t>
      </w:r>
      <w:r w:rsidR="00207C9C">
        <w:rPr>
          <w:b/>
          <w:sz w:val="22"/>
        </w:rPr>
        <w:t xml:space="preserve">w </w:t>
      </w:r>
      <w:r w:rsidR="006822BF">
        <w:rPr>
          <w:b/>
          <w:sz w:val="22"/>
        </w:rPr>
        <w:t>terminie D+ 1</w:t>
      </w:r>
      <w:r w:rsidR="00191B20">
        <w:rPr>
          <w:sz w:val="22"/>
        </w:rPr>
        <w:t>. Z</w:t>
      </w:r>
      <w:r w:rsidR="00191B20" w:rsidRPr="00191B20">
        <w:rPr>
          <w:sz w:val="22"/>
        </w:rPr>
        <w:t xml:space="preserve">godnie z ustawą o usługach płatniczych, bank w terminie </w:t>
      </w:r>
      <w:r w:rsidR="006822BF">
        <w:rPr>
          <w:sz w:val="22"/>
        </w:rPr>
        <w:t xml:space="preserve">D+1, tj. </w:t>
      </w:r>
      <w:r w:rsidR="00BD7381">
        <w:rPr>
          <w:sz w:val="22"/>
        </w:rPr>
        <w:t xml:space="preserve">do końca </w:t>
      </w:r>
      <w:r w:rsidR="006822BF">
        <w:rPr>
          <w:sz w:val="22"/>
        </w:rPr>
        <w:t xml:space="preserve">kolejnego </w:t>
      </w:r>
      <w:r w:rsidR="00191B20" w:rsidRPr="00191B20">
        <w:rPr>
          <w:sz w:val="22"/>
        </w:rPr>
        <w:t xml:space="preserve">dnia roboczego </w:t>
      </w:r>
      <w:r w:rsidR="006822BF">
        <w:rPr>
          <w:sz w:val="22"/>
        </w:rPr>
        <w:t>po zgłoszeniu nieautoryzowanej transakcji</w:t>
      </w:r>
      <w:r w:rsidR="003C1825">
        <w:rPr>
          <w:sz w:val="22"/>
        </w:rPr>
        <w:t>,</w:t>
      </w:r>
      <w:r w:rsidR="006822BF">
        <w:rPr>
          <w:sz w:val="22"/>
        </w:rPr>
        <w:t xml:space="preserve"> </w:t>
      </w:r>
      <w:r w:rsidR="00191B20" w:rsidRPr="00191B20">
        <w:rPr>
          <w:sz w:val="22"/>
        </w:rPr>
        <w:t xml:space="preserve">powinien </w:t>
      </w:r>
      <w:r w:rsidR="00A43460">
        <w:rPr>
          <w:sz w:val="22"/>
        </w:rPr>
        <w:t>zwrócić</w:t>
      </w:r>
      <w:r w:rsidR="00A43460" w:rsidRPr="00191B20">
        <w:rPr>
          <w:sz w:val="22"/>
        </w:rPr>
        <w:t xml:space="preserve"> </w:t>
      </w:r>
      <w:r w:rsidR="00191B20" w:rsidRPr="00191B20">
        <w:rPr>
          <w:sz w:val="22"/>
        </w:rPr>
        <w:t>konsumentowi skradzioną kwotę. </w:t>
      </w:r>
      <w:r w:rsidR="00EE2CBA">
        <w:rPr>
          <w:sz w:val="22"/>
        </w:rPr>
        <w:t xml:space="preserve">Jeśli </w:t>
      </w:r>
      <w:r w:rsidR="006254FF">
        <w:rPr>
          <w:sz w:val="22"/>
        </w:rPr>
        <w:t xml:space="preserve">jednak </w:t>
      </w:r>
      <w:r w:rsidR="002C2A0B">
        <w:rPr>
          <w:sz w:val="22"/>
        </w:rPr>
        <w:t xml:space="preserve">stwierdzi, że konsument przez rażące zaniedbanie przyczynił się do wykonania transakcji nieautoryzowanej, </w:t>
      </w:r>
      <w:r w:rsidR="006254FF">
        <w:rPr>
          <w:sz w:val="22"/>
        </w:rPr>
        <w:t>może żądać, aby ten oddał</w:t>
      </w:r>
      <w:r w:rsidR="00FE226E">
        <w:rPr>
          <w:sz w:val="22"/>
        </w:rPr>
        <w:t xml:space="preserve"> </w:t>
      </w:r>
      <w:r w:rsidR="00A43460">
        <w:rPr>
          <w:sz w:val="22"/>
        </w:rPr>
        <w:t>wcześniej zwrócone p</w:t>
      </w:r>
      <w:r w:rsidR="00FE226E">
        <w:rPr>
          <w:sz w:val="22"/>
        </w:rPr>
        <w:t>rzez bank pieniądze</w:t>
      </w:r>
      <w:r w:rsidR="006254FF">
        <w:rPr>
          <w:sz w:val="22"/>
        </w:rPr>
        <w:t xml:space="preserve">.  </w:t>
      </w:r>
    </w:p>
    <w:p w14:paraId="210D37F2" w14:textId="4BE76D7C" w:rsidR="00BB4136" w:rsidRDefault="00EE2CBA" w:rsidP="00EE5F9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 naszej analizy wynika, że banki nie oddają </w:t>
      </w:r>
      <w:r w:rsidR="00C16879">
        <w:rPr>
          <w:sz w:val="22"/>
        </w:rPr>
        <w:t xml:space="preserve">w ogóle </w:t>
      </w:r>
      <w:r>
        <w:rPr>
          <w:sz w:val="22"/>
        </w:rPr>
        <w:t xml:space="preserve">skradzionych pieniędzy </w:t>
      </w:r>
      <w:r w:rsidR="00C16879">
        <w:rPr>
          <w:sz w:val="22"/>
        </w:rPr>
        <w:t xml:space="preserve">lub nie robią tego </w:t>
      </w:r>
      <w:r>
        <w:rPr>
          <w:sz w:val="22"/>
        </w:rPr>
        <w:t>w terminie</w:t>
      </w:r>
      <w:r w:rsidR="00F57FC6">
        <w:rPr>
          <w:sz w:val="22"/>
        </w:rPr>
        <w:t xml:space="preserve"> (</w:t>
      </w:r>
      <w:r w:rsidR="00F57FC6">
        <w:rPr>
          <w:color w:val="000000" w:themeColor="text1"/>
          <w:sz w:val="22"/>
        </w:rPr>
        <w:t>Bank Handlowy, Bank Ochrony Środowiska, Pekao SA, Plus Bank)</w:t>
      </w:r>
      <w:r>
        <w:rPr>
          <w:sz w:val="22"/>
        </w:rPr>
        <w:t xml:space="preserve">. </w:t>
      </w:r>
      <w:r w:rsidR="00C16879" w:rsidRPr="00F57FC6">
        <w:rPr>
          <w:sz w:val="22"/>
        </w:rPr>
        <w:t>Dw</w:t>
      </w:r>
      <w:r w:rsidR="003326DA" w:rsidRPr="00F57FC6">
        <w:rPr>
          <w:sz w:val="22"/>
        </w:rPr>
        <w:t xml:space="preserve">a z nich </w:t>
      </w:r>
      <w:r w:rsidR="00C16879" w:rsidRPr="00F57FC6">
        <w:rPr>
          <w:sz w:val="22"/>
        </w:rPr>
        <w:t xml:space="preserve">(Alior Bank, PKO BP) </w:t>
      </w:r>
      <w:r w:rsidR="003326DA" w:rsidRPr="003326DA">
        <w:rPr>
          <w:sz w:val="22"/>
        </w:rPr>
        <w:t>wprowadziły tzw. „</w:t>
      </w:r>
      <w:r w:rsidR="006822BF">
        <w:rPr>
          <w:sz w:val="22"/>
        </w:rPr>
        <w:t>zwrot</w:t>
      </w:r>
      <w:r w:rsidR="003326DA" w:rsidRPr="003326DA">
        <w:rPr>
          <w:sz w:val="22"/>
        </w:rPr>
        <w:t xml:space="preserve"> warunkow</w:t>
      </w:r>
      <w:r w:rsidR="006822BF">
        <w:rPr>
          <w:sz w:val="22"/>
        </w:rPr>
        <w:t>y</w:t>
      </w:r>
      <w:r w:rsidR="003326DA" w:rsidRPr="003326DA">
        <w:rPr>
          <w:sz w:val="22"/>
        </w:rPr>
        <w:t>” – oddają pieniądze</w:t>
      </w:r>
      <w:r w:rsidR="00016353">
        <w:rPr>
          <w:sz w:val="22"/>
        </w:rPr>
        <w:t xml:space="preserve"> na czas rozpatrywania reklamacji</w:t>
      </w:r>
      <w:r w:rsidR="003326DA" w:rsidRPr="003326DA">
        <w:rPr>
          <w:sz w:val="22"/>
        </w:rPr>
        <w:t xml:space="preserve">, a </w:t>
      </w:r>
      <w:r w:rsidR="00363377">
        <w:rPr>
          <w:sz w:val="22"/>
        </w:rPr>
        <w:t xml:space="preserve">jeśli </w:t>
      </w:r>
      <w:r w:rsidR="003326DA" w:rsidRPr="003326DA">
        <w:rPr>
          <w:sz w:val="22"/>
        </w:rPr>
        <w:t xml:space="preserve">po analizie sprawy </w:t>
      </w:r>
      <w:r w:rsidR="00F57FC6">
        <w:rPr>
          <w:sz w:val="22"/>
        </w:rPr>
        <w:t>stwierdzają</w:t>
      </w:r>
      <w:r w:rsidR="003326DA" w:rsidRPr="003326DA">
        <w:rPr>
          <w:sz w:val="22"/>
        </w:rPr>
        <w:t xml:space="preserve">, że </w:t>
      </w:r>
      <w:r w:rsidR="00BE3916">
        <w:rPr>
          <w:sz w:val="22"/>
        </w:rPr>
        <w:t>odpowiedzialność</w:t>
      </w:r>
      <w:r w:rsidR="003326DA" w:rsidRPr="003326DA">
        <w:rPr>
          <w:sz w:val="22"/>
        </w:rPr>
        <w:t xml:space="preserve"> ponosi konsument</w:t>
      </w:r>
      <w:r w:rsidR="008C0FDF">
        <w:rPr>
          <w:sz w:val="22"/>
        </w:rPr>
        <w:t xml:space="preserve">, w konsekwencji </w:t>
      </w:r>
      <w:r w:rsidR="006822BF">
        <w:rPr>
          <w:sz w:val="22"/>
        </w:rPr>
        <w:t xml:space="preserve">automatycznie pobierają zwróconą wcześniej kwotę z rachunku konsumenta </w:t>
      </w:r>
      <w:r w:rsidR="003326DA" w:rsidRPr="003326DA">
        <w:rPr>
          <w:sz w:val="22"/>
        </w:rPr>
        <w:t xml:space="preserve">. </w:t>
      </w:r>
      <w:r w:rsidR="006822BF">
        <w:rPr>
          <w:sz w:val="22"/>
        </w:rPr>
        <w:t xml:space="preserve">Ponadto, </w:t>
      </w:r>
      <w:r w:rsidR="003C1825">
        <w:rPr>
          <w:sz w:val="22"/>
        </w:rPr>
        <w:t>PKO BP</w:t>
      </w:r>
      <w:r w:rsidR="00BE3916">
        <w:rPr>
          <w:sz w:val="22"/>
        </w:rPr>
        <w:t xml:space="preserve"> </w:t>
      </w:r>
      <w:r w:rsidR="006822BF">
        <w:rPr>
          <w:sz w:val="22"/>
        </w:rPr>
        <w:t>w odpowiedzi na reklamacje konsumentów odpisuj</w:t>
      </w:r>
      <w:r w:rsidR="003C1825">
        <w:rPr>
          <w:sz w:val="22"/>
        </w:rPr>
        <w:t>e</w:t>
      </w:r>
      <w:r w:rsidR="006822BF">
        <w:rPr>
          <w:sz w:val="22"/>
        </w:rPr>
        <w:t xml:space="preserve"> w taki sposób, że konsument może nie zorientować się, z jakiego powodu </w:t>
      </w:r>
      <w:r w:rsidR="003C1825">
        <w:rPr>
          <w:sz w:val="22"/>
        </w:rPr>
        <w:t>b</w:t>
      </w:r>
      <w:r w:rsidR="006822BF">
        <w:rPr>
          <w:sz w:val="22"/>
        </w:rPr>
        <w:t>ank odmownie rozpatrzył jego reklamację. Ni</w:t>
      </w:r>
      <w:r w:rsidR="00BE3916">
        <w:rPr>
          <w:sz w:val="22"/>
        </w:rPr>
        <w:t xml:space="preserve">e przedstawia </w:t>
      </w:r>
      <w:r w:rsidR="006822BF">
        <w:rPr>
          <w:sz w:val="22"/>
        </w:rPr>
        <w:t>również</w:t>
      </w:r>
      <w:r w:rsidR="00BE3916">
        <w:rPr>
          <w:sz w:val="22"/>
        </w:rPr>
        <w:t xml:space="preserve"> dowodów, które świadczyłyby o tym, że wina </w:t>
      </w:r>
      <w:r w:rsidR="00BD7381">
        <w:rPr>
          <w:sz w:val="22"/>
        </w:rPr>
        <w:t>leży</w:t>
      </w:r>
      <w:r w:rsidR="00BE3916">
        <w:rPr>
          <w:sz w:val="22"/>
        </w:rPr>
        <w:t xml:space="preserve"> po stronie klienta.</w:t>
      </w:r>
    </w:p>
    <w:p w14:paraId="09AFB250" w14:textId="6817449F" w:rsidR="00581C6C" w:rsidRDefault="003326DA" w:rsidP="00EE5F9F">
      <w:pPr>
        <w:spacing w:after="240" w:line="360" w:lineRule="auto"/>
        <w:jc w:val="both"/>
        <w:rPr>
          <w:sz w:val="22"/>
        </w:rPr>
      </w:pPr>
      <w:r w:rsidRPr="003326DA">
        <w:rPr>
          <w:b/>
          <w:sz w:val="22"/>
        </w:rPr>
        <w:t xml:space="preserve">Wprowadzanie w błąd w odpowiedziach </w:t>
      </w:r>
      <w:r w:rsidR="00FA79FC">
        <w:rPr>
          <w:b/>
          <w:sz w:val="22"/>
        </w:rPr>
        <w:t>na zgłoszenie o kradzieży pieniędzy</w:t>
      </w:r>
      <w:r w:rsidRPr="003326DA">
        <w:rPr>
          <w:b/>
          <w:sz w:val="22"/>
        </w:rPr>
        <w:t>.</w:t>
      </w:r>
      <w:r w:rsidR="00FA79FC" w:rsidRPr="00FA79FC">
        <w:rPr>
          <w:sz w:val="22"/>
        </w:rPr>
        <w:t xml:space="preserve"> </w:t>
      </w:r>
      <w:r w:rsidR="00FA79FC">
        <w:rPr>
          <w:sz w:val="22"/>
        </w:rPr>
        <w:t xml:space="preserve">Banki odrzucają reklamacje klientów z tytułu nieautoryzowanej transakcji, powołując się na to, że </w:t>
      </w:r>
      <w:r w:rsidR="003B6135">
        <w:rPr>
          <w:sz w:val="22"/>
        </w:rPr>
        <w:t>w systemie podane zostały dane</w:t>
      </w:r>
      <w:r w:rsidR="00644708">
        <w:rPr>
          <w:sz w:val="22"/>
        </w:rPr>
        <w:t xml:space="preserve"> niezbędne</w:t>
      </w:r>
      <w:r w:rsidR="00FA79FC">
        <w:rPr>
          <w:sz w:val="22"/>
        </w:rPr>
        <w:t xml:space="preserve"> </w:t>
      </w:r>
      <w:r w:rsidR="005F2A80">
        <w:rPr>
          <w:sz w:val="22"/>
        </w:rPr>
        <w:t>do zrealizowania przelew</w:t>
      </w:r>
      <w:r w:rsidR="00581C6C">
        <w:rPr>
          <w:sz w:val="22"/>
        </w:rPr>
        <w:t>u</w:t>
      </w:r>
      <w:r w:rsidR="005F5F32">
        <w:rPr>
          <w:sz w:val="22"/>
        </w:rPr>
        <w:t xml:space="preserve">, czyli </w:t>
      </w:r>
      <w:r w:rsidR="003B6135">
        <w:rPr>
          <w:sz w:val="22"/>
        </w:rPr>
        <w:t xml:space="preserve">transakcja została </w:t>
      </w:r>
      <w:r w:rsidR="005D171A">
        <w:rPr>
          <w:sz w:val="22"/>
        </w:rPr>
        <w:t xml:space="preserve">– w ich mniemaniu - </w:t>
      </w:r>
      <w:r w:rsidR="003B6135">
        <w:rPr>
          <w:sz w:val="22"/>
        </w:rPr>
        <w:t>prawidłowo uwierzytelniona</w:t>
      </w:r>
      <w:r w:rsidR="005F5F32">
        <w:rPr>
          <w:sz w:val="22"/>
        </w:rPr>
        <w:t xml:space="preserve">. </w:t>
      </w:r>
      <w:r w:rsidR="00FD2851">
        <w:rPr>
          <w:sz w:val="22"/>
        </w:rPr>
        <w:t>N</w:t>
      </w:r>
      <w:r w:rsidR="00363377">
        <w:rPr>
          <w:sz w:val="22"/>
        </w:rPr>
        <w:t>atomiast</w:t>
      </w:r>
      <w:r w:rsidR="00FD2851">
        <w:rPr>
          <w:sz w:val="22"/>
        </w:rPr>
        <w:t xml:space="preserve"> nie biorą pod uwagę</w:t>
      </w:r>
      <w:r w:rsidR="00363377">
        <w:rPr>
          <w:sz w:val="22"/>
        </w:rPr>
        <w:t xml:space="preserve">, </w:t>
      </w:r>
      <w:r w:rsidR="003B6135">
        <w:rPr>
          <w:sz w:val="22"/>
        </w:rPr>
        <w:t>że transakcję mógł wykonać ktoś inny bez zgody i wiedzy konsumenta</w:t>
      </w:r>
      <w:r w:rsidR="00FD2851">
        <w:rPr>
          <w:sz w:val="22"/>
        </w:rPr>
        <w:t xml:space="preserve">. </w:t>
      </w:r>
      <w:r w:rsidR="00363377">
        <w:rPr>
          <w:sz w:val="22"/>
        </w:rPr>
        <w:t xml:space="preserve">W rezultacie </w:t>
      </w:r>
      <w:r w:rsidR="003B6135">
        <w:rPr>
          <w:sz w:val="22"/>
        </w:rPr>
        <w:t xml:space="preserve">tego </w:t>
      </w:r>
      <w:r w:rsidR="005F5F32">
        <w:rPr>
          <w:sz w:val="22"/>
        </w:rPr>
        <w:t xml:space="preserve">wiele osób </w:t>
      </w:r>
      <w:r w:rsidR="00FD2851">
        <w:rPr>
          <w:sz w:val="22"/>
        </w:rPr>
        <w:t xml:space="preserve">może </w:t>
      </w:r>
      <w:r w:rsidR="005F5F32">
        <w:rPr>
          <w:sz w:val="22"/>
        </w:rPr>
        <w:t>rezygn</w:t>
      </w:r>
      <w:r w:rsidR="00FD2851">
        <w:rPr>
          <w:sz w:val="22"/>
        </w:rPr>
        <w:t>ować</w:t>
      </w:r>
      <w:r w:rsidR="00363377">
        <w:rPr>
          <w:sz w:val="22"/>
        </w:rPr>
        <w:t xml:space="preserve"> </w:t>
      </w:r>
      <w:r w:rsidR="005F5F32">
        <w:rPr>
          <w:sz w:val="22"/>
        </w:rPr>
        <w:t>z dochodzenia swoich praw.</w:t>
      </w:r>
      <w:r w:rsidR="00581C6C">
        <w:rPr>
          <w:sz w:val="22"/>
        </w:rPr>
        <w:t xml:space="preserve"> </w:t>
      </w:r>
    </w:p>
    <w:p w14:paraId="6BDD8CED" w14:textId="1B0FF169" w:rsidR="005F2A80" w:rsidRDefault="00363377" w:rsidP="00EE5F9F">
      <w:pPr>
        <w:spacing w:after="240" w:line="360" w:lineRule="auto"/>
        <w:jc w:val="both"/>
        <w:rPr>
          <w:sz w:val="22"/>
        </w:rPr>
      </w:pPr>
      <w:r w:rsidRPr="00FD2851">
        <w:rPr>
          <w:b/>
          <w:sz w:val="22"/>
        </w:rPr>
        <w:t>Narzucanie limitu możliwych reklamacji</w:t>
      </w:r>
      <w:r>
        <w:rPr>
          <w:b/>
          <w:sz w:val="22"/>
        </w:rPr>
        <w:t xml:space="preserve"> i skracanie czasu na ich zgłaszanie</w:t>
      </w:r>
      <w:r w:rsidRPr="00FD2851">
        <w:rPr>
          <w:b/>
          <w:sz w:val="22"/>
        </w:rPr>
        <w:t>.</w:t>
      </w:r>
      <w:r>
        <w:rPr>
          <w:sz w:val="22"/>
        </w:rPr>
        <w:t xml:space="preserve"> </w:t>
      </w:r>
      <w:r w:rsidR="00581C6C">
        <w:rPr>
          <w:sz w:val="22"/>
        </w:rPr>
        <w:t xml:space="preserve">Alior Bank oraz Plus Bank dodatkowo mogą wprowadzać w błąd ograniczając </w:t>
      </w:r>
      <w:r w:rsidR="00FB3A20">
        <w:rPr>
          <w:sz w:val="22"/>
        </w:rPr>
        <w:t xml:space="preserve">liczbę </w:t>
      </w:r>
      <w:r w:rsidR="00581C6C">
        <w:rPr>
          <w:sz w:val="22"/>
        </w:rPr>
        <w:t xml:space="preserve">reklamacji, które </w:t>
      </w:r>
      <w:r w:rsidR="00581C6C">
        <w:rPr>
          <w:sz w:val="22"/>
        </w:rPr>
        <w:lastRenderedPageBreak/>
        <w:t>może złożyć konsument (max. 15) i skracając czas na zgłaszanie roszczeń do 120 dni od wystąpienia zdarzenia. Prawo nie limituje ilości reklamacji</w:t>
      </w:r>
      <w:r w:rsidR="00016353">
        <w:rPr>
          <w:sz w:val="22"/>
        </w:rPr>
        <w:t>,</w:t>
      </w:r>
      <w:r w:rsidR="00581C6C">
        <w:rPr>
          <w:sz w:val="22"/>
        </w:rPr>
        <w:t xml:space="preserve"> a czas na zgłaszanie roszczeń wynosi 13 miesięcy.</w:t>
      </w:r>
      <w:r w:rsidR="005F5F32">
        <w:rPr>
          <w:sz w:val="22"/>
        </w:rPr>
        <w:t xml:space="preserve"> </w:t>
      </w:r>
      <w:r w:rsidR="00644708">
        <w:rPr>
          <w:sz w:val="22"/>
        </w:rPr>
        <w:t xml:space="preserve"> </w:t>
      </w:r>
    </w:p>
    <w:p w14:paraId="1C8E1EAA" w14:textId="19389631" w:rsidR="003326DA" w:rsidRDefault="005F2A80" w:rsidP="00EE5F9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FA79FC" w:rsidRPr="00644708">
        <w:rPr>
          <w:i/>
          <w:sz w:val="22"/>
        </w:rPr>
        <w:t xml:space="preserve">Obowiązek banku nie kończy się na wykazaniu </w:t>
      </w:r>
      <w:r w:rsidR="00A43460">
        <w:rPr>
          <w:i/>
          <w:sz w:val="22"/>
        </w:rPr>
        <w:t>prawidłowości uwierzytelnienia przy wykonywaniu transakcji</w:t>
      </w:r>
      <w:r w:rsidR="00FA79FC" w:rsidRPr="00644708">
        <w:rPr>
          <w:i/>
          <w:sz w:val="22"/>
        </w:rPr>
        <w:t xml:space="preserve">. Istotne jest zapewnienie </w:t>
      </w:r>
      <w:r w:rsidRPr="00644708">
        <w:rPr>
          <w:i/>
          <w:sz w:val="22"/>
        </w:rPr>
        <w:t xml:space="preserve">przez instytucje finansowe </w:t>
      </w:r>
      <w:r w:rsidR="00FA79FC" w:rsidRPr="00644708">
        <w:rPr>
          <w:i/>
          <w:sz w:val="22"/>
        </w:rPr>
        <w:t xml:space="preserve">takich środków bezpieczeństwa, które </w:t>
      </w:r>
      <w:r w:rsidRPr="00644708">
        <w:rPr>
          <w:i/>
          <w:sz w:val="22"/>
        </w:rPr>
        <w:t>ograniczą działania oszustów. Transakcja jest autoryzowana jedynie wtedy, gdy jej uwierzytelnienie nastąpiło za wiedzą i zgodą konsumenta</w:t>
      </w:r>
      <w:r w:rsidR="005D171A">
        <w:rPr>
          <w:i/>
          <w:sz w:val="22"/>
        </w:rPr>
        <w:t>. Liczymy na to, iż sektor dostosuje swoje działania do obowiązującego od lat prawa – z korzyścią dla konsumentów</w:t>
      </w:r>
      <w:r>
        <w:rPr>
          <w:sz w:val="22"/>
        </w:rPr>
        <w:t xml:space="preserve"> – dodaje Prezes UOKiK</w:t>
      </w:r>
      <w:r w:rsidRPr="005F2A80">
        <w:rPr>
          <w:sz w:val="22"/>
        </w:rPr>
        <w:t>.</w:t>
      </w:r>
    </w:p>
    <w:p w14:paraId="73905B05" w14:textId="0E719CBE" w:rsidR="00BE2CCA" w:rsidRDefault="00BE2CCA" w:rsidP="00EE5F9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Postępowania </w:t>
      </w:r>
      <w:r w:rsidR="007555FC">
        <w:rPr>
          <w:sz w:val="22"/>
        </w:rPr>
        <w:t xml:space="preserve">w sprawie naruszenia przez banki zbiorowych interesów konsumentów mogą zakończyć się nałożeniem kary do 10 proc. obrotu przedsiębiorcy. </w:t>
      </w:r>
    </w:p>
    <w:p w14:paraId="2335AF35" w14:textId="088C2999" w:rsidR="00016353" w:rsidRPr="00016353" w:rsidRDefault="00016353" w:rsidP="00016353">
      <w:pPr>
        <w:spacing w:after="240" w:line="360" w:lineRule="auto"/>
        <w:jc w:val="both"/>
        <w:rPr>
          <w:sz w:val="22"/>
        </w:rPr>
      </w:pPr>
      <w:r w:rsidRPr="00016353">
        <w:rPr>
          <w:sz w:val="22"/>
        </w:rPr>
        <w:t xml:space="preserve">Jak interpretować przepisy o transakcjach nieautoryzowanych? Wejdź na stronę </w:t>
      </w:r>
      <w:hyperlink r:id="rId11" w:history="1">
        <w:r w:rsidRPr="00D063E1">
          <w:rPr>
            <w:rStyle w:val="Hipercze"/>
            <w:sz w:val="22"/>
          </w:rPr>
          <w:t>finanse.uokik.gov.pl</w:t>
        </w:r>
      </w:hyperlink>
      <w:r w:rsidRPr="00016353">
        <w:rPr>
          <w:sz w:val="22"/>
        </w:rPr>
        <w:t xml:space="preserve"> i zapoznaj się </w:t>
      </w:r>
      <w:hyperlink r:id="rId12" w:history="1">
        <w:r w:rsidRPr="00016353">
          <w:rPr>
            <w:rStyle w:val="Hipercze"/>
            <w:sz w:val="22"/>
          </w:rPr>
          <w:t>ze stanowiskiem Prezesa UOKiK</w:t>
        </w:r>
      </w:hyperlink>
      <w:r w:rsidRPr="00016353">
        <w:rPr>
          <w:sz w:val="22"/>
        </w:rPr>
        <w:t>.</w:t>
      </w:r>
    </w:p>
    <w:p w14:paraId="5D8F5600" w14:textId="5E5ACE87" w:rsidR="00016353" w:rsidRDefault="00016353" w:rsidP="00016353">
      <w:pPr>
        <w:spacing w:after="240" w:line="360" w:lineRule="auto"/>
        <w:jc w:val="both"/>
        <w:rPr>
          <w:sz w:val="22"/>
        </w:rPr>
      </w:pPr>
      <w:r w:rsidRPr="00016353">
        <w:rPr>
          <w:sz w:val="22"/>
        </w:rPr>
        <w:t>Co zrobić, gdy padłeś ofiarą oszustwa? Jak się chronić przed transakcjami nieautoryzowanymi? Wskazówki znajdziesz w </w:t>
      </w:r>
      <w:hyperlink r:id="rId13" w:history="1">
        <w:r w:rsidRPr="00016353">
          <w:rPr>
            <w:rStyle w:val="Hipercze"/>
            <w:sz w:val="22"/>
          </w:rPr>
          <w:t>odpowiedziach na najczęściej zadawane pytania</w:t>
        </w:r>
      </w:hyperlink>
      <w:r w:rsidRPr="00016353">
        <w:rPr>
          <w:sz w:val="22"/>
        </w:rPr>
        <w:t> przygotowanych przez UOKiK i Biuro Rzecznika Finansowego.</w:t>
      </w:r>
    </w:p>
    <w:p w14:paraId="5CB1F91E" w14:textId="5B634BF5" w:rsidR="00BE3916" w:rsidRPr="00016353" w:rsidRDefault="00BE3916" w:rsidP="0001635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Obejrzyj </w:t>
      </w:r>
      <w:r w:rsidR="00DA73D3">
        <w:rPr>
          <w:sz w:val="22"/>
        </w:rPr>
        <w:t xml:space="preserve">również </w:t>
      </w:r>
      <w:r>
        <w:rPr>
          <w:sz w:val="22"/>
        </w:rPr>
        <w:t xml:space="preserve">spoty przygotowane przez UOKiK w </w:t>
      </w:r>
      <w:r w:rsidR="00DA73D3">
        <w:rPr>
          <w:sz w:val="22"/>
        </w:rPr>
        <w:t>r</w:t>
      </w:r>
      <w:r>
        <w:rPr>
          <w:sz w:val="22"/>
        </w:rPr>
        <w:t xml:space="preserve">amach kampanii </w:t>
      </w:r>
      <w:hyperlink r:id="rId14" w:history="1">
        <w:r w:rsidRPr="00DA73D3">
          <w:rPr>
            <w:rStyle w:val="Hipercze"/>
            <w:sz w:val="22"/>
          </w:rPr>
          <w:t>„Stracisz dane, stracisz pieniądze”</w:t>
        </w:r>
      </w:hyperlink>
      <w:r>
        <w:rPr>
          <w:sz w:val="22"/>
        </w:rPr>
        <w:t>.</w:t>
      </w:r>
      <w:r w:rsidR="00DA73D3" w:rsidRPr="00DA73D3"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r w:rsidR="005D171A">
        <w:rPr>
          <w:sz w:val="22"/>
        </w:rPr>
        <w:t>Prezes UOKiK ostrzegał</w:t>
      </w:r>
      <w:r w:rsidR="00DA73D3" w:rsidRPr="00DA73D3">
        <w:rPr>
          <w:sz w:val="22"/>
        </w:rPr>
        <w:t xml:space="preserve"> w niej przed groźbą utraty danych i środków finansowych oraz apel</w:t>
      </w:r>
      <w:r w:rsidR="00DA73D3">
        <w:rPr>
          <w:sz w:val="22"/>
        </w:rPr>
        <w:t>owa</w:t>
      </w:r>
      <w:r w:rsidR="005D171A">
        <w:rPr>
          <w:sz w:val="22"/>
        </w:rPr>
        <w:t>ł</w:t>
      </w:r>
      <w:r w:rsidR="00DA73D3" w:rsidRPr="00DA73D3">
        <w:rPr>
          <w:sz w:val="22"/>
        </w:rPr>
        <w:t xml:space="preserve"> o wzmożoną ostrożność konsumentów.</w:t>
      </w:r>
      <w:r w:rsidR="00DA73D3">
        <w:rPr>
          <w:sz w:val="22"/>
        </w:rPr>
        <w:t xml:space="preserve"> </w:t>
      </w:r>
    </w:p>
    <w:bookmarkEnd w:id="0"/>
    <w:p w14:paraId="3796DD4C" w14:textId="77777777" w:rsidR="00016353" w:rsidRPr="003326DA" w:rsidRDefault="00016353" w:rsidP="00EE5F9F">
      <w:pPr>
        <w:spacing w:after="240" w:line="360" w:lineRule="auto"/>
        <w:jc w:val="both"/>
        <w:rPr>
          <w:sz w:val="22"/>
        </w:rPr>
      </w:pPr>
    </w:p>
    <w:p w14:paraId="04AC574F" w14:textId="77777777" w:rsidR="00A03E76" w:rsidRDefault="00A03E76" w:rsidP="00EE5F9F">
      <w:pPr>
        <w:spacing w:after="240" w:line="360" w:lineRule="auto"/>
        <w:jc w:val="both"/>
        <w:rPr>
          <w:sz w:val="22"/>
        </w:rPr>
      </w:pPr>
    </w:p>
    <w:p w14:paraId="573E2CDC" w14:textId="18902FB2" w:rsidR="00B20BAA" w:rsidRDefault="00B20BAA" w:rsidP="00B20BAA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</w:p>
    <w:p w14:paraId="0AD01E8C" w14:textId="77777777" w:rsidR="00B20BAA" w:rsidRPr="004E7BD4" w:rsidRDefault="00B20BAA" w:rsidP="00DB3985">
      <w:pPr>
        <w:pStyle w:val="Akapitzlist"/>
        <w:shd w:val="clear" w:color="auto" w:fill="FFFFFF"/>
        <w:spacing w:after="240" w:line="360" w:lineRule="auto"/>
        <w:ind w:left="0"/>
        <w:jc w:val="both"/>
        <w:rPr>
          <w:rFonts w:cstheme="minorHAnsi"/>
          <w:color w:val="000000" w:themeColor="text1"/>
          <w:sz w:val="22"/>
        </w:rPr>
      </w:pPr>
    </w:p>
    <w:p w14:paraId="7170C549" w14:textId="0DC1F30A" w:rsidR="00BC373E" w:rsidRPr="00DB3985" w:rsidRDefault="00830825" w:rsidP="00DB3985">
      <w:pPr>
        <w:pStyle w:val="Akapitzlist"/>
        <w:shd w:val="clear" w:color="auto" w:fill="FFFFFF"/>
        <w:spacing w:after="240" w:line="360" w:lineRule="auto"/>
        <w:ind w:left="0"/>
        <w:jc w:val="both"/>
        <w:rPr>
          <w:color w:val="000000" w:themeColor="text1"/>
          <w:sz w:val="22"/>
        </w:rPr>
      </w:pPr>
      <w:r w:rsidRPr="00DB3985">
        <w:rPr>
          <w:rFonts w:cstheme="minorHAnsi"/>
          <w:i/>
          <w:color w:val="000000" w:themeColor="text1"/>
          <w:sz w:val="22"/>
        </w:rPr>
        <w:t xml:space="preserve"> </w:t>
      </w:r>
    </w:p>
    <w:p w14:paraId="2DD04C9D" w14:textId="2145D83E" w:rsidR="00B075C5" w:rsidRPr="00DB3985" w:rsidRDefault="00B075C5" w:rsidP="00DB3985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color w:val="000000" w:themeColor="text1"/>
          <w:szCs w:val="22"/>
        </w:rPr>
      </w:pPr>
    </w:p>
    <w:sectPr w:rsidR="00B075C5" w:rsidRPr="00DB3985" w:rsidSect="00240013">
      <w:headerReference w:type="default" r:id="rId15"/>
      <w:footerReference w:type="default" r:id="rId16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6585A" w14:textId="77777777" w:rsidR="00D97D4A" w:rsidRDefault="00D97D4A">
      <w:r>
        <w:separator/>
      </w:r>
    </w:p>
  </w:endnote>
  <w:endnote w:type="continuationSeparator" w:id="0">
    <w:p w14:paraId="30A9017A" w14:textId="77777777" w:rsidR="00D97D4A" w:rsidRDefault="00D9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8B141" w14:textId="77777777" w:rsidR="00D97D4A" w:rsidRDefault="00D97D4A">
      <w:r>
        <w:separator/>
      </w:r>
    </w:p>
  </w:footnote>
  <w:footnote w:type="continuationSeparator" w:id="0">
    <w:p w14:paraId="087903AE" w14:textId="77777777" w:rsidR="00D97D4A" w:rsidRDefault="00D97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4538"/>
    <w:multiLevelType w:val="hybridMultilevel"/>
    <w:tmpl w:val="4CC0B1D0"/>
    <w:lvl w:ilvl="0" w:tplc="2A2AD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574C3"/>
    <w:multiLevelType w:val="hybridMultilevel"/>
    <w:tmpl w:val="4BE6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6353"/>
    <w:rsid w:val="00022E00"/>
    <w:rsid w:val="00023634"/>
    <w:rsid w:val="0002523D"/>
    <w:rsid w:val="00035F7B"/>
    <w:rsid w:val="00042F96"/>
    <w:rsid w:val="0006402A"/>
    <w:rsid w:val="000651E9"/>
    <w:rsid w:val="00073AA7"/>
    <w:rsid w:val="000838C2"/>
    <w:rsid w:val="000901E7"/>
    <w:rsid w:val="000913F7"/>
    <w:rsid w:val="00095760"/>
    <w:rsid w:val="000A60E1"/>
    <w:rsid w:val="000A74FA"/>
    <w:rsid w:val="000B149D"/>
    <w:rsid w:val="000B1AC5"/>
    <w:rsid w:val="000B7247"/>
    <w:rsid w:val="000C2D82"/>
    <w:rsid w:val="000C6543"/>
    <w:rsid w:val="000D1ED3"/>
    <w:rsid w:val="000E1DE2"/>
    <w:rsid w:val="0010559C"/>
    <w:rsid w:val="00106D3E"/>
    <w:rsid w:val="00107844"/>
    <w:rsid w:val="001151E1"/>
    <w:rsid w:val="00116102"/>
    <w:rsid w:val="00120FBD"/>
    <w:rsid w:val="0012424D"/>
    <w:rsid w:val="001269BB"/>
    <w:rsid w:val="0013159A"/>
    <w:rsid w:val="00135455"/>
    <w:rsid w:val="0013571F"/>
    <w:rsid w:val="00143029"/>
    <w:rsid w:val="00143310"/>
    <w:rsid w:val="00144611"/>
    <w:rsid w:val="00144E9C"/>
    <w:rsid w:val="00156639"/>
    <w:rsid w:val="0016078E"/>
    <w:rsid w:val="00161094"/>
    <w:rsid w:val="00163DF9"/>
    <w:rsid w:val="001666D6"/>
    <w:rsid w:val="00166B5D"/>
    <w:rsid w:val="001675EF"/>
    <w:rsid w:val="0017028A"/>
    <w:rsid w:val="001717C7"/>
    <w:rsid w:val="0018733F"/>
    <w:rsid w:val="00190D5A"/>
    <w:rsid w:val="00191B20"/>
    <w:rsid w:val="001979B5"/>
    <w:rsid w:val="001A5F7C"/>
    <w:rsid w:val="001A6E5B"/>
    <w:rsid w:val="001A7451"/>
    <w:rsid w:val="001B153B"/>
    <w:rsid w:val="001C1FAD"/>
    <w:rsid w:val="001C6E51"/>
    <w:rsid w:val="001D07D0"/>
    <w:rsid w:val="001E188E"/>
    <w:rsid w:val="001E4F92"/>
    <w:rsid w:val="001F4A73"/>
    <w:rsid w:val="0020105E"/>
    <w:rsid w:val="00205580"/>
    <w:rsid w:val="00207C9C"/>
    <w:rsid w:val="002157BB"/>
    <w:rsid w:val="00221024"/>
    <w:rsid w:val="002262B5"/>
    <w:rsid w:val="0023138D"/>
    <w:rsid w:val="00233744"/>
    <w:rsid w:val="002379B9"/>
    <w:rsid w:val="00240013"/>
    <w:rsid w:val="0024118E"/>
    <w:rsid w:val="00241BAC"/>
    <w:rsid w:val="002502C3"/>
    <w:rsid w:val="00253E62"/>
    <w:rsid w:val="0025532A"/>
    <w:rsid w:val="00260382"/>
    <w:rsid w:val="00262362"/>
    <w:rsid w:val="00266CB4"/>
    <w:rsid w:val="00267DD1"/>
    <w:rsid w:val="00272E71"/>
    <w:rsid w:val="002801AA"/>
    <w:rsid w:val="002817D5"/>
    <w:rsid w:val="00295B34"/>
    <w:rsid w:val="002A0C07"/>
    <w:rsid w:val="002A491D"/>
    <w:rsid w:val="002A5D69"/>
    <w:rsid w:val="002B1DBF"/>
    <w:rsid w:val="002C0D5D"/>
    <w:rsid w:val="002C1818"/>
    <w:rsid w:val="002C2A0B"/>
    <w:rsid w:val="002C5AF4"/>
    <w:rsid w:val="002C692D"/>
    <w:rsid w:val="002C6ABE"/>
    <w:rsid w:val="002D19F7"/>
    <w:rsid w:val="002D5EED"/>
    <w:rsid w:val="002E388C"/>
    <w:rsid w:val="002E7EEE"/>
    <w:rsid w:val="002F1BF3"/>
    <w:rsid w:val="002F30D4"/>
    <w:rsid w:val="002F4D43"/>
    <w:rsid w:val="002F6D73"/>
    <w:rsid w:val="002F7F4C"/>
    <w:rsid w:val="0030201E"/>
    <w:rsid w:val="003056C6"/>
    <w:rsid w:val="00310436"/>
    <w:rsid w:val="00310A95"/>
    <w:rsid w:val="00311B14"/>
    <w:rsid w:val="00324306"/>
    <w:rsid w:val="003278D6"/>
    <w:rsid w:val="003303F0"/>
    <w:rsid w:val="003326DA"/>
    <w:rsid w:val="003356A4"/>
    <w:rsid w:val="0034059B"/>
    <w:rsid w:val="0035019C"/>
    <w:rsid w:val="00360248"/>
    <w:rsid w:val="00360C66"/>
    <w:rsid w:val="00363029"/>
    <w:rsid w:val="00363377"/>
    <w:rsid w:val="003635DD"/>
    <w:rsid w:val="00366A46"/>
    <w:rsid w:val="00377810"/>
    <w:rsid w:val="00377A0D"/>
    <w:rsid w:val="0038677D"/>
    <w:rsid w:val="00386B53"/>
    <w:rsid w:val="00390405"/>
    <w:rsid w:val="003A47D6"/>
    <w:rsid w:val="003B5CDF"/>
    <w:rsid w:val="003B6135"/>
    <w:rsid w:val="003B72F5"/>
    <w:rsid w:val="003B7C19"/>
    <w:rsid w:val="003C06A8"/>
    <w:rsid w:val="003C1825"/>
    <w:rsid w:val="003D1FD8"/>
    <w:rsid w:val="003D3FF4"/>
    <w:rsid w:val="003D5DCC"/>
    <w:rsid w:val="003D7161"/>
    <w:rsid w:val="003E3F9D"/>
    <w:rsid w:val="003E69E5"/>
    <w:rsid w:val="00400CFB"/>
    <w:rsid w:val="0040748E"/>
    <w:rsid w:val="00412206"/>
    <w:rsid w:val="0041530C"/>
    <w:rsid w:val="00420FC0"/>
    <w:rsid w:val="00423777"/>
    <w:rsid w:val="00427E08"/>
    <w:rsid w:val="00430491"/>
    <w:rsid w:val="00432A3D"/>
    <w:rsid w:val="004349BA"/>
    <w:rsid w:val="0043575C"/>
    <w:rsid w:val="004365C7"/>
    <w:rsid w:val="004425B7"/>
    <w:rsid w:val="00444A85"/>
    <w:rsid w:val="00450331"/>
    <w:rsid w:val="00452048"/>
    <w:rsid w:val="004620D2"/>
    <w:rsid w:val="00462CFA"/>
    <w:rsid w:val="00475AA2"/>
    <w:rsid w:val="00482C30"/>
    <w:rsid w:val="00486D2F"/>
    <w:rsid w:val="00486DB1"/>
    <w:rsid w:val="004872FF"/>
    <w:rsid w:val="00487364"/>
    <w:rsid w:val="00493E10"/>
    <w:rsid w:val="004972E8"/>
    <w:rsid w:val="004A5353"/>
    <w:rsid w:val="004B10A1"/>
    <w:rsid w:val="004C0F9E"/>
    <w:rsid w:val="004C1243"/>
    <w:rsid w:val="004C3D4C"/>
    <w:rsid w:val="004C5C26"/>
    <w:rsid w:val="004D13CB"/>
    <w:rsid w:val="004E0F13"/>
    <w:rsid w:val="004E7BD4"/>
    <w:rsid w:val="004F493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1766"/>
    <w:rsid w:val="00536FF2"/>
    <w:rsid w:val="005442FC"/>
    <w:rsid w:val="00544E18"/>
    <w:rsid w:val="005470CA"/>
    <w:rsid w:val="0055631D"/>
    <w:rsid w:val="0055789E"/>
    <w:rsid w:val="00563889"/>
    <w:rsid w:val="005645CE"/>
    <w:rsid w:val="00581C6C"/>
    <w:rsid w:val="00590B79"/>
    <w:rsid w:val="005928FD"/>
    <w:rsid w:val="00592E1D"/>
    <w:rsid w:val="00593935"/>
    <w:rsid w:val="00596ACC"/>
    <w:rsid w:val="005973FD"/>
    <w:rsid w:val="00597C68"/>
    <w:rsid w:val="005A382B"/>
    <w:rsid w:val="005A4047"/>
    <w:rsid w:val="005A7271"/>
    <w:rsid w:val="005B0B48"/>
    <w:rsid w:val="005C0D39"/>
    <w:rsid w:val="005C6232"/>
    <w:rsid w:val="005D171A"/>
    <w:rsid w:val="005D6F7A"/>
    <w:rsid w:val="005E5B88"/>
    <w:rsid w:val="005E78EE"/>
    <w:rsid w:val="005F139F"/>
    <w:rsid w:val="005F1EBD"/>
    <w:rsid w:val="005F2A80"/>
    <w:rsid w:val="005F5CCA"/>
    <w:rsid w:val="005F5F32"/>
    <w:rsid w:val="00605763"/>
    <w:rsid w:val="006063D0"/>
    <w:rsid w:val="00613C45"/>
    <w:rsid w:val="00623D96"/>
    <w:rsid w:val="006254FF"/>
    <w:rsid w:val="0063317F"/>
    <w:rsid w:val="00633D4E"/>
    <w:rsid w:val="0063526F"/>
    <w:rsid w:val="00637E86"/>
    <w:rsid w:val="00642285"/>
    <w:rsid w:val="006422DE"/>
    <w:rsid w:val="006439FA"/>
    <w:rsid w:val="00644708"/>
    <w:rsid w:val="00652624"/>
    <w:rsid w:val="00662FB3"/>
    <w:rsid w:val="0067485D"/>
    <w:rsid w:val="0067706D"/>
    <w:rsid w:val="00680866"/>
    <w:rsid w:val="006822BF"/>
    <w:rsid w:val="006839C6"/>
    <w:rsid w:val="00686544"/>
    <w:rsid w:val="006A2065"/>
    <w:rsid w:val="006A3D88"/>
    <w:rsid w:val="006A4A7A"/>
    <w:rsid w:val="006B0848"/>
    <w:rsid w:val="006B733D"/>
    <w:rsid w:val="006C34AE"/>
    <w:rsid w:val="006C58A0"/>
    <w:rsid w:val="006C60B0"/>
    <w:rsid w:val="006C67AF"/>
    <w:rsid w:val="006D3DC5"/>
    <w:rsid w:val="006D7CC4"/>
    <w:rsid w:val="006E125B"/>
    <w:rsid w:val="006E3D37"/>
    <w:rsid w:val="006F143B"/>
    <w:rsid w:val="006F7195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402E0"/>
    <w:rsid w:val="0074489D"/>
    <w:rsid w:val="00746549"/>
    <w:rsid w:val="007514AD"/>
    <w:rsid w:val="00754634"/>
    <w:rsid w:val="0075524D"/>
    <w:rsid w:val="007555FC"/>
    <w:rsid w:val="007560B0"/>
    <w:rsid w:val="00756DC4"/>
    <w:rsid w:val="00757490"/>
    <w:rsid w:val="007627D7"/>
    <w:rsid w:val="00765AE2"/>
    <w:rsid w:val="00772A89"/>
    <w:rsid w:val="00773403"/>
    <w:rsid w:val="00776313"/>
    <w:rsid w:val="00776C4F"/>
    <w:rsid w:val="00780CB7"/>
    <w:rsid w:val="00781261"/>
    <w:rsid w:val="007838E4"/>
    <w:rsid w:val="007846DC"/>
    <w:rsid w:val="00785AF4"/>
    <w:rsid w:val="00786F5E"/>
    <w:rsid w:val="007A19D8"/>
    <w:rsid w:val="007A4D3C"/>
    <w:rsid w:val="007C1E49"/>
    <w:rsid w:val="007C2DBF"/>
    <w:rsid w:val="007D0809"/>
    <w:rsid w:val="007D7C1A"/>
    <w:rsid w:val="007E36E4"/>
    <w:rsid w:val="007F0ACE"/>
    <w:rsid w:val="007F4C3E"/>
    <w:rsid w:val="007F68F7"/>
    <w:rsid w:val="00800F0E"/>
    <w:rsid w:val="00803BA6"/>
    <w:rsid w:val="00804024"/>
    <w:rsid w:val="0081753E"/>
    <w:rsid w:val="00824E82"/>
    <w:rsid w:val="008274C2"/>
    <w:rsid w:val="00830825"/>
    <w:rsid w:val="00832A46"/>
    <w:rsid w:val="00837D33"/>
    <w:rsid w:val="0085010E"/>
    <w:rsid w:val="0085454F"/>
    <w:rsid w:val="00862D6A"/>
    <w:rsid w:val="00864EEA"/>
    <w:rsid w:val="00865EA3"/>
    <w:rsid w:val="00871126"/>
    <w:rsid w:val="0087354F"/>
    <w:rsid w:val="008738FE"/>
    <w:rsid w:val="008836EF"/>
    <w:rsid w:val="0089109C"/>
    <w:rsid w:val="0089197E"/>
    <w:rsid w:val="008937C4"/>
    <w:rsid w:val="00896985"/>
    <w:rsid w:val="008A409C"/>
    <w:rsid w:val="008A4248"/>
    <w:rsid w:val="008C0FDF"/>
    <w:rsid w:val="008C274D"/>
    <w:rsid w:val="008C28C5"/>
    <w:rsid w:val="008C5215"/>
    <w:rsid w:val="008C53D0"/>
    <w:rsid w:val="008D527A"/>
    <w:rsid w:val="008D56DA"/>
    <w:rsid w:val="008D5771"/>
    <w:rsid w:val="008E00BA"/>
    <w:rsid w:val="008F472E"/>
    <w:rsid w:val="008F4BD9"/>
    <w:rsid w:val="008F69B5"/>
    <w:rsid w:val="008F6F5A"/>
    <w:rsid w:val="009022EE"/>
    <w:rsid w:val="00902556"/>
    <w:rsid w:val="0090338C"/>
    <w:rsid w:val="0091048E"/>
    <w:rsid w:val="009165B3"/>
    <w:rsid w:val="00924ABC"/>
    <w:rsid w:val="0092519D"/>
    <w:rsid w:val="0093059F"/>
    <w:rsid w:val="00940E8F"/>
    <w:rsid w:val="00942392"/>
    <w:rsid w:val="0095309C"/>
    <w:rsid w:val="00960886"/>
    <w:rsid w:val="009635D3"/>
    <w:rsid w:val="00964AD6"/>
    <w:rsid w:val="009652F2"/>
    <w:rsid w:val="009719ED"/>
    <w:rsid w:val="009854AB"/>
    <w:rsid w:val="00986C37"/>
    <w:rsid w:val="00997528"/>
    <w:rsid w:val="0099796A"/>
    <w:rsid w:val="009A5F9B"/>
    <w:rsid w:val="009A7C52"/>
    <w:rsid w:val="009B3709"/>
    <w:rsid w:val="009C1346"/>
    <w:rsid w:val="009D05C8"/>
    <w:rsid w:val="009D49D9"/>
    <w:rsid w:val="009E3C0B"/>
    <w:rsid w:val="009E558C"/>
    <w:rsid w:val="009E5FCA"/>
    <w:rsid w:val="009F01B4"/>
    <w:rsid w:val="009F5610"/>
    <w:rsid w:val="00A015AA"/>
    <w:rsid w:val="00A03E76"/>
    <w:rsid w:val="00A04A84"/>
    <w:rsid w:val="00A13135"/>
    <w:rsid w:val="00A13244"/>
    <w:rsid w:val="00A17783"/>
    <w:rsid w:val="00A239AA"/>
    <w:rsid w:val="00A36FDC"/>
    <w:rsid w:val="00A37314"/>
    <w:rsid w:val="00A378DB"/>
    <w:rsid w:val="00A43460"/>
    <w:rsid w:val="00A439E8"/>
    <w:rsid w:val="00A45753"/>
    <w:rsid w:val="00A51CE5"/>
    <w:rsid w:val="00A52541"/>
    <w:rsid w:val="00A53423"/>
    <w:rsid w:val="00A57037"/>
    <w:rsid w:val="00A62659"/>
    <w:rsid w:val="00A65F20"/>
    <w:rsid w:val="00A71EDC"/>
    <w:rsid w:val="00A76293"/>
    <w:rsid w:val="00A77DA2"/>
    <w:rsid w:val="00A81CB3"/>
    <w:rsid w:val="00A85D9D"/>
    <w:rsid w:val="00A86C68"/>
    <w:rsid w:val="00A92C4C"/>
    <w:rsid w:val="00A92F82"/>
    <w:rsid w:val="00A951D9"/>
    <w:rsid w:val="00A97E0C"/>
    <w:rsid w:val="00AA3D14"/>
    <w:rsid w:val="00AA602D"/>
    <w:rsid w:val="00AA66D2"/>
    <w:rsid w:val="00AB00DC"/>
    <w:rsid w:val="00AB572D"/>
    <w:rsid w:val="00AD616E"/>
    <w:rsid w:val="00AE17B1"/>
    <w:rsid w:val="00AE1F5C"/>
    <w:rsid w:val="00AE2923"/>
    <w:rsid w:val="00AE4C0D"/>
    <w:rsid w:val="00AE7F9D"/>
    <w:rsid w:val="00AF1794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51024"/>
    <w:rsid w:val="00B512B5"/>
    <w:rsid w:val="00B55068"/>
    <w:rsid w:val="00B60CD8"/>
    <w:rsid w:val="00B60F9C"/>
    <w:rsid w:val="00B63D9D"/>
    <w:rsid w:val="00B6769E"/>
    <w:rsid w:val="00B73F22"/>
    <w:rsid w:val="00B76E1F"/>
    <w:rsid w:val="00B76F9A"/>
    <w:rsid w:val="00B774D3"/>
    <w:rsid w:val="00B810B2"/>
    <w:rsid w:val="00B9278C"/>
    <w:rsid w:val="00B9755F"/>
    <w:rsid w:val="00BA26F7"/>
    <w:rsid w:val="00BA3171"/>
    <w:rsid w:val="00BA79F0"/>
    <w:rsid w:val="00BB4136"/>
    <w:rsid w:val="00BB5068"/>
    <w:rsid w:val="00BB7AE8"/>
    <w:rsid w:val="00BC373E"/>
    <w:rsid w:val="00BC6897"/>
    <w:rsid w:val="00BC7A2B"/>
    <w:rsid w:val="00BD0481"/>
    <w:rsid w:val="00BD4447"/>
    <w:rsid w:val="00BD4539"/>
    <w:rsid w:val="00BD7381"/>
    <w:rsid w:val="00BE2623"/>
    <w:rsid w:val="00BE2CCA"/>
    <w:rsid w:val="00BE3916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16879"/>
    <w:rsid w:val="00C20E8A"/>
    <w:rsid w:val="00C21071"/>
    <w:rsid w:val="00C2398C"/>
    <w:rsid w:val="00C2549C"/>
    <w:rsid w:val="00C25569"/>
    <w:rsid w:val="00C27366"/>
    <w:rsid w:val="00C44773"/>
    <w:rsid w:val="00C63AA8"/>
    <w:rsid w:val="00C701B4"/>
    <w:rsid w:val="00C74A5D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6B58"/>
    <w:rsid w:val="00CB1298"/>
    <w:rsid w:val="00CB1AE6"/>
    <w:rsid w:val="00CB3ED4"/>
    <w:rsid w:val="00CB3F86"/>
    <w:rsid w:val="00CB4EC8"/>
    <w:rsid w:val="00CC2A58"/>
    <w:rsid w:val="00CC54B5"/>
    <w:rsid w:val="00CD34F0"/>
    <w:rsid w:val="00CD3EB9"/>
    <w:rsid w:val="00CD5227"/>
    <w:rsid w:val="00CE0954"/>
    <w:rsid w:val="00CF08B6"/>
    <w:rsid w:val="00CF11F7"/>
    <w:rsid w:val="00CF2175"/>
    <w:rsid w:val="00CF23AE"/>
    <w:rsid w:val="00D02D54"/>
    <w:rsid w:val="00D05E94"/>
    <w:rsid w:val="00D063E1"/>
    <w:rsid w:val="00D1323F"/>
    <w:rsid w:val="00D1578A"/>
    <w:rsid w:val="00D202BA"/>
    <w:rsid w:val="00D251AC"/>
    <w:rsid w:val="00D32050"/>
    <w:rsid w:val="00D37896"/>
    <w:rsid w:val="00D43766"/>
    <w:rsid w:val="00D47CCF"/>
    <w:rsid w:val="00D51B90"/>
    <w:rsid w:val="00D572FE"/>
    <w:rsid w:val="00D6457B"/>
    <w:rsid w:val="00D66DEC"/>
    <w:rsid w:val="00D71A41"/>
    <w:rsid w:val="00D72049"/>
    <w:rsid w:val="00D733A2"/>
    <w:rsid w:val="00D74FB6"/>
    <w:rsid w:val="00D7606C"/>
    <w:rsid w:val="00D768A4"/>
    <w:rsid w:val="00D92F52"/>
    <w:rsid w:val="00D97D4A"/>
    <w:rsid w:val="00DA00BE"/>
    <w:rsid w:val="00DA73D3"/>
    <w:rsid w:val="00DA753F"/>
    <w:rsid w:val="00DB3985"/>
    <w:rsid w:val="00DB3AC1"/>
    <w:rsid w:val="00DC182C"/>
    <w:rsid w:val="00DC5754"/>
    <w:rsid w:val="00DD2D4B"/>
    <w:rsid w:val="00DD34A3"/>
    <w:rsid w:val="00DD42B9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1604D"/>
    <w:rsid w:val="00E24825"/>
    <w:rsid w:val="00E26BF3"/>
    <w:rsid w:val="00E31B57"/>
    <w:rsid w:val="00E4105C"/>
    <w:rsid w:val="00E4144B"/>
    <w:rsid w:val="00E42093"/>
    <w:rsid w:val="00E522AD"/>
    <w:rsid w:val="00E64103"/>
    <w:rsid w:val="00E72945"/>
    <w:rsid w:val="00E7448B"/>
    <w:rsid w:val="00E76CD1"/>
    <w:rsid w:val="00E776AB"/>
    <w:rsid w:val="00EA7F69"/>
    <w:rsid w:val="00EC13D8"/>
    <w:rsid w:val="00ED1EEB"/>
    <w:rsid w:val="00EE2CBA"/>
    <w:rsid w:val="00EE364F"/>
    <w:rsid w:val="00EE4AD8"/>
    <w:rsid w:val="00EE5F9F"/>
    <w:rsid w:val="00EF3CCE"/>
    <w:rsid w:val="00F054A3"/>
    <w:rsid w:val="00F100AE"/>
    <w:rsid w:val="00F139AC"/>
    <w:rsid w:val="00F14F2B"/>
    <w:rsid w:val="00F21EAC"/>
    <w:rsid w:val="00F3243D"/>
    <w:rsid w:val="00F34415"/>
    <w:rsid w:val="00F37394"/>
    <w:rsid w:val="00F40C3E"/>
    <w:rsid w:val="00F46D0D"/>
    <w:rsid w:val="00F57FC6"/>
    <w:rsid w:val="00F62923"/>
    <w:rsid w:val="00F63CB5"/>
    <w:rsid w:val="00F92B59"/>
    <w:rsid w:val="00F94716"/>
    <w:rsid w:val="00F948BC"/>
    <w:rsid w:val="00F94E17"/>
    <w:rsid w:val="00F960CF"/>
    <w:rsid w:val="00FA10A3"/>
    <w:rsid w:val="00FA1226"/>
    <w:rsid w:val="00FA63E9"/>
    <w:rsid w:val="00FA79FC"/>
    <w:rsid w:val="00FB3A20"/>
    <w:rsid w:val="00FB4237"/>
    <w:rsid w:val="00FB728B"/>
    <w:rsid w:val="00FC71C9"/>
    <w:rsid w:val="00FD09D8"/>
    <w:rsid w:val="00FD2851"/>
    <w:rsid w:val="00FD2963"/>
    <w:rsid w:val="00FE226E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063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nanse.uokik.gov.pl/faq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inanse.uokik.gov.pl/produkcja/wp-content/uploads/Stanowisko-Prezesa-UOKiK-w-sprawie-transakcji-nieautoryzowanych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anse.uokik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okik.gov.pl/aktualnosci.php?news_id=19057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8708" TargetMode="External"/><Relationship Id="rId14" Type="http://schemas.openxmlformats.org/officeDocument/2006/relationships/hyperlink" Target="https://uokik.gov.pl/aktualnosci.php?news_id=19109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E1A51-6E04-427C-B917-9B849D575ED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0C9C424-174A-45B7-BB19-911F5208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4</cp:revision>
  <cp:lastPrinted>2023-12-20T07:13:00Z</cp:lastPrinted>
  <dcterms:created xsi:type="dcterms:W3CDTF">2024-02-13T15:16:00Z</dcterms:created>
  <dcterms:modified xsi:type="dcterms:W3CDTF">2024-02-14T06:31:00Z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2b4852e6-d928-4ec2-b8c4-a086ebeae480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