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5127" w14:textId="02B39011" w:rsidR="005C71E2" w:rsidRDefault="00577945" w:rsidP="005C71E2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Zmow</w:t>
      </w:r>
      <w:r w:rsidR="00400712">
        <w:rPr>
          <w:color w:val="000000"/>
          <w:sz w:val="32"/>
          <w:szCs w:val="32"/>
        </w:rPr>
        <w:t>a</w:t>
      </w:r>
      <w:r w:rsidR="005C71E2" w:rsidRPr="005C71E2">
        <w:rPr>
          <w:color w:val="000000"/>
          <w:sz w:val="32"/>
          <w:szCs w:val="32"/>
        </w:rPr>
        <w:t xml:space="preserve"> na rynku pracy</w:t>
      </w:r>
      <w:r w:rsidR="00400712">
        <w:rPr>
          <w:color w:val="000000"/>
          <w:sz w:val="32"/>
          <w:szCs w:val="32"/>
        </w:rPr>
        <w:t xml:space="preserve">? Prezes UOKiK </w:t>
      </w:r>
      <w:r w:rsidR="00734F92">
        <w:rPr>
          <w:color w:val="000000"/>
          <w:sz w:val="32"/>
          <w:szCs w:val="32"/>
        </w:rPr>
        <w:t>stawia zarzuty</w:t>
      </w:r>
      <w:r w:rsidR="00400712">
        <w:rPr>
          <w:color w:val="000000"/>
          <w:sz w:val="32"/>
          <w:szCs w:val="32"/>
        </w:rPr>
        <w:t xml:space="preserve"> Biedronce i firmom transportowym</w:t>
      </w:r>
    </w:p>
    <w:p w14:paraId="5827353F" w14:textId="4D92515C" w:rsidR="00EE63A7" w:rsidRDefault="00C03447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Ograniczeni</w:t>
      </w:r>
      <w:r w:rsidR="007E4F55">
        <w:rPr>
          <w:b/>
          <w:sz w:val="22"/>
        </w:rPr>
        <w:t>a</w:t>
      </w:r>
      <w:r>
        <w:rPr>
          <w:b/>
          <w:sz w:val="22"/>
        </w:rPr>
        <w:t xml:space="preserve"> </w:t>
      </w:r>
      <w:r w:rsidR="004C4478">
        <w:rPr>
          <w:b/>
          <w:sz w:val="22"/>
        </w:rPr>
        <w:t xml:space="preserve">konkurowania o pracowników </w:t>
      </w:r>
      <w:r w:rsidR="00EE63A7">
        <w:rPr>
          <w:b/>
          <w:sz w:val="22"/>
        </w:rPr>
        <w:t xml:space="preserve">– takie mogły być </w:t>
      </w:r>
      <w:r w:rsidR="007E4F55">
        <w:rPr>
          <w:b/>
          <w:sz w:val="22"/>
        </w:rPr>
        <w:t xml:space="preserve">konsekwencje </w:t>
      </w:r>
      <w:r w:rsidR="002377A1">
        <w:rPr>
          <w:b/>
          <w:sz w:val="22"/>
        </w:rPr>
        <w:t>podejrzewane</w:t>
      </w:r>
      <w:r w:rsidR="005E1F44">
        <w:rPr>
          <w:b/>
          <w:sz w:val="22"/>
        </w:rPr>
        <w:t>go</w:t>
      </w:r>
      <w:r w:rsidR="002377A1">
        <w:rPr>
          <w:b/>
          <w:sz w:val="22"/>
        </w:rPr>
        <w:t xml:space="preserve"> </w:t>
      </w:r>
      <w:r w:rsidR="005E1F44">
        <w:rPr>
          <w:b/>
          <w:sz w:val="22"/>
        </w:rPr>
        <w:t>porozumienia</w:t>
      </w:r>
      <w:r w:rsidR="00EE63A7">
        <w:rPr>
          <w:b/>
          <w:sz w:val="22"/>
        </w:rPr>
        <w:t xml:space="preserve"> </w:t>
      </w:r>
      <w:r w:rsidR="00415280">
        <w:rPr>
          <w:b/>
          <w:sz w:val="22"/>
        </w:rPr>
        <w:t>pomiędzy</w:t>
      </w:r>
      <w:r w:rsidR="00EE63A7">
        <w:rPr>
          <w:b/>
          <w:sz w:val="22"/>
        </w:rPr>
        <w:t xml:space="preserve"> </w:t>
      </w:r>
      <w:r w:rsidR="00415280">
        <w:rPr>
          <w:b/>
          <w:sz w:val="22"/>
        </w:rPr>
        <w:t>Jeronimo Martins Polska</w:t>
      </w:r>
      <w:r w:rsidR="00EE63A7">
        <w:rPr>
          <w:b/>
          <w:sz w:val="22"/>
        </w:rPr>
        <w:t xml:space="preserve"> i firm</w:t>
      </w:r>
      <w:r w:rsidR="00415280">
        <w:rPr>
          <w:b/>
          <w:sz w:val="22"/>
        </w:rPr>
        <w:t>ami</w:t>
      </w:r>
      <w:r w:rsidR="00EE63A7">
        <w:rPr>
          <w:b/>
          <w:sz w:val="22"/>
        </w:rPr>
        <w:t xml:space="preserve"> transportowy</w:t>
      </w:r>
      <w:r w:rsidR="00415280">
        <w:rPr>
          <w:b/>
          <w:sz w:val="22"/>
        </w:rPr>
        <w:t>mi</w:t>
      </w:r>
      <w:r w:rsidR="005E1F44">
        <w:rPr>
          <w:b/>
          <w:sz w:val="22"/>
        </w:rPr>
        <w:t>.</w:t>
      </w:r>
    </w:p>
    <w:p w14:paraId="731F69E9" w14:textId="5152190D" w:rsidR="003D0547" w:rsidRDefault="00EE63A7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UOKiK Tomasz Chróstny</w:t>
      </w:r>
      <w:r w:rsidR="00415280">
        <w:rPr>
          <w:b/>
          <w:sz w:val="22"/>
        </w:rPr>
        <w:t xml:space="preserve"> wszczął postępowanie przeciwko </w:t>
      </w:r>
      <w:r w:rsidR="00642806">
        <w:rPr>
          <w:b/>
          <w:sz w:val="22"/>
        </w:rPr>
        <w:t>33</w:t>
      </w:r>
      <w:r w:rsidR="00415280">
        <w:rPr>
          <w:b/>
          <w:sz w:val="22"/>
        </w:rPr>
        <w:t xml:space="preserve"> firmom i </w:t>
      </w:r>
      <w:r w:rsidR="00642806">
        <w:rPr>
          <w:b/>
          <w:sz w:val="22"/>
        </w:rPr>
        <w:t>ośmiu</w:t>
      </w:r>
      <w:r w:rsidR="00415280">
        <w:rPr>
          <w:b/>
          <w:sz w:val="22"/>
        </w:rPr>
        <w:t xml:space="preserve"> osobom fizycznym.</w:t>
      </w:r>
    </w:p>
    <w:p w14:paraId="03F88427" w14:textId="4ABBEE4A" w:rsidR="003D0547" w:rsidRPr="00167367" w:rsidRDefault="00415280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Przypominamy, że z</w:t>
      </w:r>
      <w:r w:rsidR="003D0547" w:rsidRPr="00167367">
        <w:rPr>
          <w:b/>
          <w:sz w:val="22"/>
        </w:rPr>
        <w:t>mowy na rynku pracy są nielegalne</w:t>
      </w:r>
      <w:r w:rsidR="00EA77EB">
        <w:rPr>
          <w:b/>
          <w:sz w:val="22"/>
        </w:rPr>
        <w:t>.</w:t>
      </w:r>
      <w:r w:rsidR="003D0547" w:rsidRPr="00167367">
        <w:rPr>
          <w:b/>
          <w:sz w:val="22"/>
        </w:rPr>
        <w:t xml:space="preserve"> Więcej na ten temat </w:t>
      </w:r>
      <w:r w:rsidR="009159B8">
        <w:rPr>
          <w:b/>
          <w:sz w:val="22"/>
        </w:rPr>
        <w:t xml:space="preserve">przeczytasz </w:t>
      </w:r>
      <w:r w:rsidR="003D0547" w:rsidRPr="00167367">
        <w:rPr>
          <w:b/>
          <w:sz w:val="22"/>
        </w:rPr>
        <w:t xml:space="preserve">w </w:t>
      </w:r>
      <w:r w:rsidR="005E1F44">
        <w:rPr>
          <w:b/>
          <w:sz w:val="22"/>
        </w:rPr>
        <w:t xml:space="preserve">naszym </w:t>
      </w:r>
      <w:hyperlink r:id="rId9" w:history="1">
        <w:r w:rsidR="005E1F44" w:rsidRPr="00190952">
          <w:rPr>
            <w:rStyle w:val="Hipercze"/>
            <w:b/>
            <w:sz w:val="22"/>
          </w:rPr>
          <w:t>poradniku</w:t>
        </w:r>
      </w:hyperlink>
      <w:r w:rsidR="003850E7">
        <w:rPr>
          <w:b/>
          <w:sz w:val="22"/>
        </w:rPr>
        <w:t>.</w:t>
      </w:r>
    </w:p>
    <w:p w14:paraId="27382D19" w14:textId="4514F116" w:rsidR="0071068E" w:rsidRDefault="00BC3E31" w:rsidP="0071068E">
      <w:pPr>
        <w:spacing w:after="240" w:line="360" w:lineRule="auto"/>
        <w:jc w:val="both"/>
        <w:rPr>
          <w:sz w:val="22"/>
        </w:rPr>
      </w:pPr>
      <w:r w:rsidRPr="00DE05E7">
        <w:rPr>
          <w:b/>
          <w:sz w:val="22"/>
        </w:rPr>
        <w:t xml:space="preserve">[Warszawa, </w:t>
      </w:r>
      <w:r w:rsidR="005E1F44">
        <w:rPr>
          <w:b/>
          <w:sz w:val="22"/>
        </w:rPr>
        <w:t>14</w:t>
      </w:r>
      <w:r w:rsidRPr="00DE05E7">
        <w:rPr>
          <w:b/>
          <w:sz w:val="22"/>
        </w:rPr>
        <w:t xml:space="preserve"> lipca 202</w:t>
      </w:r>
      <w:r w:rsidR="005E1F44">
        <w:rPr>
          <w:b/>
          <w:sz w:val="22"/>
        </w:rPr>
        <w:t>5</w:t>
      </w:r>
      <w:r w:rsidRPr="00DE05E7">
        <w:rPr>
          <w:b/>
          <w:sz w:val="22"/>
        </w:rPr>
        <w:t xml:space="preserve"> r.]</w:t>
      </w:r>
      <w:r w:rsidR="0071068E" w:rsidRPr="0071068E">
        <w:rPr>
          <w:sz w:val="22"/>
        </w:rPr>
        <w:t xml:space="preserve"> </w:t>
      </w:r>
      <w:r w:rsidR="0071068E" w:rsidRPr="00EA77EB">
        <w:rPr>
          <w:sz w:val="22"/>
        </w:rPr>
        <w:t xml:space="preserve">Prezes UOKIK </w:t>
      </w:r>
      <w:r w:rsidR="000647B4">
        <w:rPr>
          <w:sz w:val="22"/>
        </w:rPr>
        <w:t xml:space="preserve">Tomasz Chróstny postawił zarzuty </w:t>
      </w:r>
      <w:r w:rsidR="0071068E" w:rsidRPr="00EA77EB">
        <w:rPr>
          <w:sz w:val="22"/>
        </w:rPr>
        <w:t>Jeronimo Martins Polska, właścicielowi sieci Biedronka oraz</w:t>
      </w:r>
      <w:r w:rsidR="0071068E">
        <w:rPr>
          <w:sz w:val="22"/>
        </w:rPr>
        <w:t xml:space="preserve"> 32</w:t>
      </w:r>
      <w:r w:rsidR="0071068E" w:rsidRPr="00EA77EB">
        <w:rPr>
          <w:sz w:val="22"/>
        </w:rPr>
        <w:t xml:space="preserve"> firmom trans</w:t>
      </w:r>
      <w:r w:rsidR="0071068E">
        <w:rPr>
          <w:sz w:val="22"/>
        </w:rPr>
        <w:t>p</w:t>
      </w:r>
      <w:r w:rsidR="0071068E" w:rsidRPr="00EA77EB">
        <w:rPr>
          <w:sz w:val="22"/>
        </w:rPr>
        <w:t>ortowym</w:t>
      </w:r>
      <w:r w:rsidR="0071068E">
        <w:rPr>
          <w:sz w:val="22"/>
        </w:rPr>
        <w:t>, a także</w:t>
      </w:r>
      <w:r w:rsidR="0071068E" w:rsidRPr="00EA77EB">
        <w:rPr>
          <w:sz w:val="22"/>
        </w:rPr>
        <w:t xml:space="preserve"> </w:t>
      </w:r>
      <w:r w:rsidR="0071068E">
        <w:rPr>
          <w:sz w:val="22"/>
        </w:rPr>
        <w:t>ośmiu</w:t>
      </w:r>
      <w:r w:rsidR="0071068E" w:rsidRPr="00EA77EB">
        <w:rPr>
          <w:sz w:val="22"/>
        </w:rPr>
        <w:t xml:space="preserve"> menedżer</w:t>
      </w:r>
      <w:r w:rsidR="0071068E">
        <w:rPr>
          <w:sz w:val="22"/>
        </w:rPr>
        <w:t>om</w:t>
      </w:r>
      <w:r w:rsidR="0071068E" w:rsidRPr="00EA77EB">
        <w:rPr>
          <w:sz w:val="22"/>
        </w:rPr>
        <w:t xml:space="preserve"> i właścicielom firm, którzy mogli być bezpośrednio odpowiedzialni za </w:t>
      </w:r>
      <w:r w:rsidR="0071068E">
        <w:rPr>
          <w:sz w:val="22"/>
        </w:rPr>
        <w:t xml:space="preserve"> porozumienie ograniczające konkurencję. </w:t>
      </w:r>
    </w:p>
    <w:p w14:paraId="1A632B5D" w14:textId="221B0883" w:rsidR="00152B8C" w:rsidRPr="00EA77EB" w:rsidRDefault="0071068E" w:rsidP="00400712">
      <w:pPr>
        <w:spacing w:after="240" w:line="360" w:lineRule="auto"/>
        <w:jc w:val="both"/>
        <w:rPr>
          <w:sz w:val="22"/>
        </w:rPr>
      </w:pPr>
      <w:r>
        <w:rPr>
          <w:sz w:val="22"/>
        </w:rPr>
        <w:t>Hipotetyczne konsekwencje podejrzewanej zmowy mogły wyglądać w następujący sposób:</w:t>
      </w:r>
      <w:r>
        <w:rPr>
          <w:b/>
          <w:sz w:val="22"/>
        </w:rPr>
        <w:t xml:space="preserve"> </w:t>
      </w:r>
      <w:bookmarkStart w:id="0" w:name="_Hlk171072350"/>
      <w:r w:rsidR="00BD2CED" w:rsidRPr="00EA77EB">
        <w:rPr>
          <w:color w:val="000000" w:themeColor="text1"/>
          <w:sz w:val="22"/>
        </w:rPr>
        <w:t>Pan Paweł przez kilka lat pracował jako kierowca w firmie transportowej obsługującej sieć Biedronka. W pewnym momencie</w:t>
      </w:r>
      <w:r w:rsidR="004C4478">
        <w:rPr>
          <w:color w:val="000000" w:themeColor="text1"/>
          <w:sz w:val="22"/>
        </w:rPr>
        <w:t>,</w:t>
      </w:r>
      <w:r w:rsidR="00BD2CED" w:rsidRPr="00EA77EB">
        <w:rPr>
          <w:color w:val="000000" w:themeColor="text1"/>
          <w:sz w:val="22"/>
        </w:rPr>
        <w:t xml:space="preserve"> z powodu </w:t>
      </w:r>
      <w:r w:rsidR="00041403" w:rsidRPr="00EA77EB">
        <w:rPr>
          <w:color w:val="000000" w:themeColor="text1"/>
          <w:sz w:val="22"/>
        </w:rPr>
        <w:t>braku podwyżek</w:t>
      </w:r>
      <w:r w:rsidR="004C4478">
        <w:rPr>
          <w:color w:val="000000" w:themeColor="text1"/>
          <w:sz w:val="22"/>
        </w:rPr>
        <w:t>,</w:t>
      </w:r>
      <w:r w:rsidR="00BD2CED" w:rsidRPr="00EA77EB">
        <w:rPr>
          <w:color w:val="000000" w:themeColor="text1"/>
          <w:sz w:val="22"/>
        </w:rPr>
        <w:t xml:space="preserve"> </w:t>
      </w:r>
      <w:r w:rsidR="005E1F44">
        <w:rPr>
          <w:color w:val="000000" w:themeColor="text1"/>
          <w:sz w:val="22"/>
        </w:rPr>
        <w:t>odszedł z dotychczasowej firm</w:t>
      </w:r>
      <w:r w:rsidR="00703B54">
        <w:rPr>
          <w:color w:val="000000" w:themeColor="text1"/>
          <w:sz w:val="22"/>
        </w:rPr>
        <w:t xml:space="preserve">y, </w:t>
      </w:r>
      <w:r w:rsidR="004C4478">
        <w:rPr>
          <w:color w:val="000000" w:themeColor="text1"/>
          <w:sz w:val="22"/>
        </w:rPr>
        <w:t>chcąc</w:t>
      </w:r>
      <w:r w:rsidR="00BD2CED" w:rsidRPr="00EA77EB">
        <w:rPr>
          <w:color w:val="000000" w:themeColor="text1"/>
          <w:sz w:val="22"/>
        </w:rPr>
        <w:t xml:space="preserve"> </w:t>
      </w:r>
      <w:r w:rsidR="005E1F44">
        <w:rPr>
          <w:color w:val="000000" w:themeColor="text1"/>
          <w:sz w:val="22"/>
        </w:rPr>
        <w:t>zatrudnić się</w:t>
      </w:r>
      <w:r w:rsidR="00BD2CED" w:rsidRPr="00EA77EB">
        <w:rPr>
          <w:color w:val="000000" w:themeColor="text1"/>
          <w:sz w:val="22"/>
        </w:rPr>
        <w:t xml:space="preserve"> </w:t>
      </w:r>
      <w:r w:rsidR="004C4478">
        <w:rPr>
          <w:color w:val="000000" w:themeColor="text1"/>
          <w:sz w:val="22"/>
        </w:rPr>
        <w:t xml:space="preserve">na lepszych warunkach </w:t>
      </w:r>
      <w:r w:rsidR="00BD2CED" w:rsidRPr="00EA77EB">
        <w:rPr>
          <w:color w:val="000000" w:themeColor="text1"/>
          <w:sz w:val="22"/>
        </w:rPr>
        <w:t>u innego przewoźnika obsługującego to samo centrum dystrybucyjne</w:t>
      </w:r>
      <w:r w:rsidR="007E4F55">
        <w:rPr>
          <w:color w:val="000000" w:themeColor="text1"/>
          <w:sz w:val="22"/>
        </w:rPr>
        <w:t xml:space="preserve"> Biedronki</w:t>
      </w:r>
      <w:r w:rsidR="00041403" w:rsidRPr="00EA77EB">
        <w:rPr>
          <w:color w:val="000000" w:themeColor="text1"/>
          <w:sz w:val="22"/>
        </w:rPr>
        <w:t>. S</w:t>
      </w:r>
      <w:r w:rsidR="00BD2CED" w:rsidRPr="00EA77EB">
        <w:rPr>
          <w:color w:val="000000" w:themeColor="text1"/>
          <w:sz w:val="22"/>
        </w:rPr>
        <w:t>potkał się</w:t>
      </w:r>
      <w:r w:rsidR="00041403" w:rsidRPr="00EA77EB">
        <w:rPr>
          <w:color w:val="000000" w:themeColor="text1"/>
          <w:sz w:val="22"/>
        </w:rPr>
        <w:t xml:space="preserve"> jednak</w:t>
      </w:r>
      <w:r w:rsidR="00BD2CED" w:rsidRPr="00EA77EB">
        <w:rPr>
          <w:color w:val="000000" w:themeColor="text1"/>
          <w:sz w:val="22"/>
        </w:rPr>
        <w:t xml:space="preserve"> z odmową</w:t>
      </w:r>
      <w:r w:rsidR="005E1F44">
        <w:rPr>
          <w:color w:val="000000" w:themeColor="text1"/>
          <w:sz w:val="22"/>
        </w:rPr>
        <w:t>, po</w:t>
      </w:r>
      <w:r w:rsidR="00BD2CED" w:rsidRPr="00EA77EB">
        <w:rPr>
          <w:color w:val="000000" w:themeColor="text1"/>
          <w:sz w:val="22"/>
        </w:rPr>
        <w:t>mimo posiadanych kwalifikacji i doświadczenia. Jak się dowiedział nieoficjalnie, jego kandydatura została zablokowana, ponieważ</w:t>
      </w:r>
      <w:r w:rsidR="00041403" w:rsidRPr="00EA77EB">
        <w:rPr>
          <w:color w:val="000000" w:themeColor="text1"/>
          <w:sz w:val="22"/>
        </w:rPr>
        <w:t xml:space="preserve"> firmy transportowe umówiły się, </w:t>
      </w:r>
      <w:r w:rsidR="005E1F44">
        <w:rPr>
          <w:color w:val="000000" w:themeColor="text1"/>
          <w:sz w:val="22"/>
        </w:rPr>
        <w:t>ż</w:t>
      </w:r>
      <w:r w:rsidR="00041403" w:rsidRPr="00EA77EB">
        <w:rPr>
          <w:color w:val="000000" w:themeColor="text1"/>
          <w:sz w:val="22"/>
        </w:rPr>
        <w:t>e nie pozwolą na zmianę pracy przez kierowców, a sieć handlowa pilnowała</w:t>
      </w:r>
      <w:r w:rsidR="00703B54">
        <w:rPr>
          <w:color w:val="000000" w:themeColor="text1"/>
          <w:sz w:val="22"/>
        </w:rPr>
        <w:t>,</w:t>
      </w:r>
      <w:r w:rsidR="00041403" w:rsidRPr="00EA77EB">
        <w:rPr>
          <w:color w:val="000000" w:themeColor="text1"/>
          <w:sz w:val="22"/>
        </w:rPr>
        <w:t xml:space="preserve"> by tak się stało</w:t>
      </w:r>
      <w:r w:rsidR="00BD2CED" w:rsidRPr="00EA77EB">
        <w:rPr>
          <w:color w:val="000000" w:themeColor="text1"/>
          <w:sz w:val="22"/>
        </w:rPr>
        <w:t xml:space="preserve">. W efekcie </w:t>
      </w:r>
      <w:r w:rsidR="00041403" w:rsidRPr="00EA77EB">
        <w:rPr>
          <w:color w:val="000000" w:themeColor="text1"/>
          <w:sz w:val="22"/>
        </w:rPr>
        <w:t xml:space="preserve">Pan Paweł </w:t>
      </w:r>
      <w:r w:rsidR="00386DC7" w:rsidRPr="00EA77EB">
        <w:rPr>
          <w:color w:val="000000" w:themeColor="text1"/>
          <w:sz w:val="22"/>
        </w:rPr>
        <w:t>przez 3 miesiące nie mógł</w:t>
      </w:r>
      <w:r w:rsidR="00041403" w:rsidRPr="00EA77EB">
        <w:rPr>
          <w:color w:val="000000" w:themeColor="text1"/>
          <w:sz w:val="22"/>
        </w:rPr>
        <w:t xml:space="preserve"> znaleźć </w:t>
      </w:r>
      <w:r w:rsidR="00734F92" w:rsidRPr="00EA77EB">
        <w:rPr>
          <w:color w:val="000000" w:themeColor="text1"/>
          <w:sz w:val="22"/>
        </w:rPr>
        <w:t>w regionie</w:t>
      </w:r>
      <w:r w:rsidR="00734F92" w:rsidRPr="00EA77EB">
        <w:rPr>
          <w:color w:val="000000" w:themeColor="text1"/>
          <w:sz w:val="22"/>
        </w:rPr>
        <w:t xml:space="preserve"> </w:t>
      </w:r>
      <w:r w:rsidR="00041403" w:rsidRPr="00EA77EB">
        <w:rPr>
          <w:color w:val="000000" w:themeColor="text1"/>
          <w:sz w:val="22"/>
        </w:rPr>
        <w:t>nowej pracy.</w:t>
      </w:r>
    </w:p>
    <w:p w14:paraId="2269FAF3" w14:textId="551E64BB" w:rsidR="00712D1D" w:rsidRPr="00EA77EB" w:rsidRDefault="00712D1D" w:rsidP="00400712">
      <w:pPr>
        <w:spacing w:after="240" w:line="360" w:lineRule="auto"/>
        <w:jc w:val="both"/>
        <w:rPr>
          <w:sz w:val="22"/>
        </w:rPr>
      </w:pPr>
      <w:r w:rsidRPr="00EA77EB">
        <w:rPr>
          <w:sz w:val="22"/>
        </w:rPr>
        <w:t xml:space="preserve">- Podejrzewamy, że firmy </w:t>
      </w:r>
      <w:r w:rsidR="00EB7D2E" w:rsidRPr="00EA77EB">
        <w:rPr>
          <w:sz w:val="22"/>
        </w:rPr>
        <w:t xml:space="preserve">transportowe </w:t>
      </w:r>
      <w:r w:rsidR="0054253B">
        <w:rPr>
          <w:sz w:val="22"/>
        </w:rPr>
        <w:t xml:space="preserve">oraz </w:t>
      </w:r>
      <w:r w:rsidRPr="00EA77EB">
        <w:rPr>
          <w:sz w:val="22"/>
        </w:rPr>
        <w:t xml:space="preserve">Jeronimo Martins Polska </w:t>
      </w:r>
      <w:r w:rsidR="0071068E">
        <w:rPr>
          <w:sz w:val="22"/>
        </w:rPr>
        <w:t>zawarły porozumienie</w:t>
      </w:r>
      <w:r w:rsidR="0054253B">
        <w:rPr>
          <w:sz w:val="22"/>
        </w:rPr>
        <w:t>, któr</w:t>
      </w:r>
      <w:r w:rsidR="0071068E">
        <w:rPr>
          <w:sz w:val="22"/>
        </w:rPr>
        <w:t xml:space="preserve">ego </w:t>
      </w:r>
      <w:r w:rsidR="0054253B">
        <w:rPr>
          <w:sz w:val="22"/>
        </w:rPr>
        <w:t xml:space="preserve">celem miało być ograniczenie </w:t>
      </w:r>
      <w:r w:rsidR="0054253B" w:rsidRPr="0054253B">
        <w:rPr>
          <w:sz w:val="22"/>
        </w:rPr>
        <w:t>możliwoś</w:t>
      </w:r>
      <w:r w:rsidR="0054253B">
        <w:rPr>
          <w:sz w:val="22"/>
        </w:rPr>
        <w:t>ci</w:t>
      </w:r>
      <w:r w:rsidR="0054253B" w:rsidRPr="0054253B">
        <w:rPr>
          <w:sz w:val="22"/>
        </w:rPr>
        <w:t xml:space="preserve"> przechodzenia kierowców pomiędzy firmami transportowymi obsługującymi centra dystrybucyjne</w:t>
      </w:r>
      <w:r w:rsidR="0086186A">
        <w:rPr>
          <w:sz w:val="22"/>
        </w:rPr>
        <w:t xml:space="preserve"> Biedronki</w:t>
      </w:r>
      <w:r w:rsidR="0071068E">
        <w:rPr>
          <w:sz w:val="22"/>
        </w:rPr>
        <w:t xml:space="preserve">. Tym samym przedsiębiorcy mogli chcieć </w:t>
      </w:r>
      <w:r w:rsidR="0054253B" w:rsidRPr="0054253B">
        <w:rPr>
          <w:sz w:val="22"/>
        </w:rPr>
        <w:t>uniknąć</w:t>
      </w:r>
      <w:r w:rsidR="0054253B">
        <w:rPr>
          <w:sz w:val="22"/>
        </w:rPr>
        <w:t xml:space="preserve"> wzajemnego</w:t>
      </w:r>
      <w:r w:rsidR="0054253B" w:rsidRPr="0054253B">
        <w:rPr>
          <w:sz w:val="22"/>
        </w:rPr>
        <w:t xml:space="preserve"> „podkupywania” sobie pracowników</w:t>
      </w:r>
      <w:r w:rsidRPr="00EA77EB">
        <w:rPr>
          <w:sz w:val="22"/>
        </w:rPr>
        <w:t>. Takie działanie jest nie tylko niezgodne z prawem</w:t>
      </w:r>
      <w:r w:rsidR="00624C24" w:rsidRPr="00EA77EB">
        <w:rPr>
          <w:sz w:val="22"/>
        </w:rPr>
        <w:t xml:space="preserve"> ochrony konkurencji</w:t>
      </w:r>
      <w:r w:rsidRPr="00EA77EB">
        <w:rPr>
          <w:sz w:val="22"/>
        </w:rPr>
        <w:t>, ale również nied</w:t>
      </w:r>
      <w:r w:rsidR="005E1F44">
        <w:rPr>
          <w:sz w:val="22"/>
        </w:rPr>
        <w:t>o</w:t>
      </w:r>
      <w:r w:rsidRPr="00EA77EB">
        <w:rPr>
          <w:sz w:val="22"/>
        </w:rPr>
        <w:t>puszczalne w wymiarze ludzkim. Każdy powinien mieć prawo do swobodnego wyboru</w:t>
      </w:r>
      <w:r w:rsidR="005E1F44">
        <w:rPr>
          <w:sz w:val="22"/>
        </w:rPr>
        <w:t xml:space="preserve"> oraz </w:t>
      </w:r>
      <w:r w:rsidRPr="00EA77EB">
        <w:rPr>
          <w:sz w:val="22"/>
        </w:rPr>
        <w:t xml:space="preserve">zmiany </w:t>
      </w:r>
      <w:r w:rsidR="004C4478">
        <w:rPr>
          <w:sz w:val="22"/>
        </w:rPr>
        <w:t xml:space="preserve">miejsca </w:t>
      </w:r>
      <w:r w:rsidRPr="00EA77EB">
        <w:rPr>
          <w:sz w:val="22"/>
        </w:rPr>
        <w:t>pracy – mówi Prezes UOKiK Tomasz Chróstny</w:t>
      </w:r>
      <w:r w:rsidR="005454E6" w:rsidRPr="00EA77EB">
        <w:rPr>
          <w:sz w:val="22"/>
        </w:rPr>
        <w:t>.</w:t>
      </w:r>
    </w:p>
    <w:p w14:paraId="6D78E4C2" w14:textId="1FA9496E" w:rsidR="00EE63A7" w:rsidRPr="00EA77EB" w:rsidRDefault="00624C24" w:rsidP="00400712">
      <w:pPr>
        <w:spacing w:after="240" w:line="360" w:lineRule="auto"/>
        <w:jc w:val="both"/>
        <w:rPr>
          <w:sz w:val="22"/>
        </w:rPr>
      </w:pPr>
      <w:r w:rsidRPr="00EA77EB">
        <w:rPr>
          <w:sz w:val="22"/>
        </w:rPr>
        <w:lastRenderedPageBreak/>
        <w:t xml:space="preserve">Przewoźnicy </w:t>
      </w:r>
      <w:r w:rsidR="005E1F44">
        <w:rPr>
          <w:sz w:val="22"/>
        </w:rPr>
        <w:t xml:space="preserve">mogli ustalać </w:t>
      </w:r>
      <w:r w:rsidR="0070235B">
        <w:rPr>
          <w:sz w:val="22"/>
        </w:rPr>
        <w:t xml:space="preserve">między sobą </w:t>
      </w:r>
      <w:r w:rsidR="005E1F44">
        <w:rPr>
          <w:sz w:val="22"/>
        </w:rPr>
        <w:t>antykonkurencyjne działania w</w:t>
      </w:r>
      <w:r w:rsidR="0070235B">
        <w:rPr>
          <w:sz w:val="22"/>
        </w:rPr>
        <w:t xml:space="preserve"> </w:t>
      </w:r>
      <w:r w:rsidR="005E1F44">
        <w:rPr>
          <w:sz w:val="22"/>
        </w:rPr>
        <w:t>konkretnych centrach</w:t>
      </w:r>
      <w:r w:rsidR="0070235B">
        <w:rPr>
          <w:sz w:val="22"/>
        </w:rPr>
        <w:t xml:space="preserve"> dystrybucyjnych</w:t>
      </w:r>
      <w:r w:rsidRPr="00EA77EB">
        <w:rPr>
          <w:sz w:val="22"/>
        </w:rPr>
        <w:t xml:space="preserve">, </w:t>
      </w:r>
      <w:r w:rsidR="0070235B">
        <w:rPr>
          <w:sz w:val="22"/>
        </w:rPr>
        <w:t xml:space="preserve">a </w:t>
      </w:r>
      <w:r w:rsidRPr="00EA77EB">
        <w:rPr>
          <w:sz w:val="22"/>
        </w:rPr>
        <w:t xml:space="preserve">właściciel sieci Biedronka koordynować </w:t>
      </w:r>
      <w:r w:rsidR="0070235B">
        <w:rPr>
          <w:sz w:val="22"/>
        </w:rPr>
        <w:t xml:space="preserve">te </w:t>
      </w:r>
      <w:r w:rsidRPr="00EA77EB">
        <w:rPr>
          <w:sz w:val="22"/>
        </w:rPr>
        <w:t>porozumienia w centrach</w:t>
      </w:r>
      <w:r w:rsidR="00415280" w:rsidRPr="00EA77EB">
        <w:rPr>
          <w:sz w:val="22"/>
        </w:rPr>
        <w:t xml:space="preserve"> w całej Polsce</w:t>
      </w:r>
      <w:r w:rsidR="0086186A">
        <w:rPr>
          <w:sz w:val="22"/>
        </w:rPr>
        <w:t xml:space="preserve"> oraz nadzorować przestrzeganie ustaleń</w:t>
      </w:r>
      <w:r w:rsidR="00415280" w:rsidRPr="00EA77EB">
        <w:rPr>
          <w:sz w:val="22"/>
        </w:rPr>
        <w:t>, np.</w:t>
      </w:r>
      <w:r w:rsidR="0086186A">
        <w:rPr>
          <w:sz w:val="22"/>
        </w:rPr>
        <w:t xml:space="preserve"> poprzez stosowanie wobec kierowców, którzy chcieliby zmienić pracodawcę bez porozumienia blokad wstępu na swój teren</w:t>
      </w:r>
      <w:r w:rsidR="00415280" w:rsidRPr="00EA77EB">
        <w:rPr>
          <w:sz w:val="22"/>
        </w:rPr>
        <w:t>.</w:t>
      </w:r>
      <w:r w:rsidRPr="00EA77EB">
        <w:rPr>
          <w:sz w:val="22"/>
        </w:rPr>
        <w:t xml:space="preserve"> </w:t>
      </w:r>
      <w:r w:rsidR="00DF275A">
        <w:rPr>
          <w:sz w:val="22"/>
        </w:rPr>
        <w:t>Przedsiębiorcy mogli ustalić, że</w:t>
      </w:r>
      <w:r w:rsidR="0058256E">
        <w:rPr>
          <w:sz w:val="22"/>
        </w:rPr>
        <w:t xml:space="preserve"> jeśli</w:t>
      </w:r>
      <w:r w:rsidR="00DF275A">
        <w:rPr>
          <w:sz w:val="22"/>
        </w:rPr>
        <w:t xml:space="preserve"> kierowcy</w:t>
      </w:r>
      <w:r w:rsidR="0086186A">
        <w:rPr>
          <w:sz w:val="22"/>
        </w:rPr>
        <w:t xml:space="preserve"> zatrudnieni</w:t>
      </w:r>
      <w:r w:rsidR="00967E67">
        <w:rPr>
          <w:sz w:val="22"/>
        </w:rPr>
        <w:t xml:space="preserve"> wcześniej</w:t>
      </w:r>
      <w:r w:rsidR="0086186A">
        <w:rPr>
          <w:sz w:val="22"/>
        </w:rPr>
        <w:t xml:space="preserve"> u przewoźnika obsługującego dane centrum dystrybucyjne</w:t>
      </w:r>
      <w:r w:rsidR="007E4F55">
        <w:rPr>
          <w:sz w:val="22"/>
        </w:rPr>
        <w:t xml:space="preserve"> Biedronki</w:t>
      </w:r>
      <w:r w:rsidR="0058256E">
        <w:rPr>
          <w:sz w:val="22"/>
        </w:rPr>
        <w:t xml:space="preserve"> chcieli zatrudnić się w innej firmie transportowej, to przez pewien okres </w:t>
      </w:r>
      <w:r w:rsidR="0086186A">
        <w:rPr>
          <w:sz w:val="22"/>
        </w:rPr>
        <w:t xml:space="preserve">(zazwyczaj </w:t>
      </w:r>
      <w:r w:rsidR="00DF275A">
        <w:rPr>
          <w:sz w:val="22"/>
        </w:rPr>
        <w:t>trzy miesiące</w:t>
      </w:r>
      <w:r w:rsidR="0086186A">
        <w:rPr>
          <w:sz w:val="22"/>
        </w:rPr>
        <w:t>)</w:t>
      </w:r>
      <w:r w:rsidR="00DF275A">
        <w:rPr>
          <w:sz w:val="22"/>
        </w:rPr>
        <w:t xml:space="preserve"> nie mogli</w:t>
      </w:r>
      <w:r w:rsidR="0086186A">
        <w:rPr>
          <w:sz w:val="22"/>
        </w:rPr>
        <w:t xml:space="preserve"> świadczyć pracy na rzecz nowego pracodawcy.</w:t>
      </w:r>
      <w:r w:rsidR="00502AEE" w:rsidRPr="00EA77EB">
        <w:rPr>
          <w:sz w:val="22"/>
        </w:rPr>
        <w:t xml:space="preserve"> </w:t>
      </w:r>
      <w:r w:rsidR="00F719AA">
        <w:rPr>
          <w:sz w:val="22"/>
        </w:rPr>
        <w:t>Z</w:t>
      </w:r>
      <w:r w:rsidR="00F719AA" w:rsidRPr="00EA77EB">
        <w:rPr>
          <w:sz w:val="22"/>
        </w:rPr>
        <w:t xml:space="preserve"> </w:t>
      </w:r>
      <w:r w:rsidR="00502AEE" w:rsidRPr="00EA77EB">
        <w:rPr>
          <w:sz w:val="22"/>
        </w:rPr>
        <w:t>perspektywy firm przewozowych</w:t>
      </w:r>
      <w:r w:rsidR="00F719AA">
        <w:rPr>
          <w:sz w:val="22"/>
        </w:rPr>
        <w:t xml:space="preserve"> t</w:t>
      </w:r>
      <w:r w:rsidR="00F719AA" w:rsidRPr="0070235B">
        <w:rPr>
          <w:sz w:val="22"/>
        </w:rPr>
        <w:t>aka</w:t>
      </w:r>
      <w:r w:rsidR="00F719AA" w:rsidRPr="00EA77EB">
        <w:rPr>
          <w:sz w:val="22"/>
        </w:rPr>
        <w:t xml:space="preserve"> praktyka</w:t>
      </w:r>
      <w:r w:rsidR="00502AEE" w:rsidRPr="00EA77EB">
        <w:rPr>
          <w:sz w:val="22"/>
        </w:rPr>
        <w:t xml:space="preserve"> </w:t>
      </w:r>
      <w:r w:rsidR="008612B3">
        <w:rPr>
          <w:sz w:val="22"/>
        </w:rPr>
        <w:t xml:space="preserve">minimalizowałaby </w:t>
      </w:r>
      <w:r w:rsidR="00502AEE" w:rsidRPr="00EA77EB">
        <w:rPr>
          <w:sz w:val="22"/>
        </w:rPr>
        <w:t>ryzyko utraty pracownika na rzecz konkurenta</w:t>
      </w:r>
      <w:r w:rsidR="00F719AA">
        <w:rPr>
          <w:sz w:val="22"/>
        </w:rPr>
        <w:t xml:space="preserve">, za to kierowcom </w:t>
      </w:r>
      <w:r w:rsidR="00F719AA" w:rsidRPr="00EA77EB">
        <w:rPr>
          <w:sz w:val="22"/>
        </w:rPr>
        <w:t>ograniczała</w:t>
      </w:r>
      <w:r w:rsidR="008612B3">
        <w:rPr>
          <w:sz w:val="22"/>
        </w:rPr>
        <w:t>by</w:t>
      </w:r>
      <w:r w:rsidR="00F719AA" w:rsidRPr="00EA77EB">
        <w:rPr>
          <w:sz w:val="22"/>
        </w:rPr>
        <w:t xml:space="preserve"> mobilność zawodową</w:t>
      </w:r>
      <w:r w:rsidR="00F719AA">
        <w:rPr>
          <w:sz w:val="22"/>
        </w:rPr>
        <w:t xml:space="preserve"> i </w:t>
      </w:r>
      <w:r w:rsidR="0086186A">
        <w:rPr>
          <w:sz w:val="22"/>
        </w:rPr>
        <w:t>perspektywy</w:t>
      </w:r>
      <w:r w:rsidR="0086186A" w:rsidRPr="00EA77EB">
        <w:rPr>
          <w:sz w:val="22"/>
        </w:rPr>
        <w:t xml:space="preserve"> </w:t>
      </w:r>
      <w:r w:rsidR="00EE63A7" w:rsidRPr="00EA77EB">
        <w:rPr>
          <w:sz w:val="22"/>
        </w:rPr>
        <w:t>zwiększenia wynagrodzenia</w:t>
      </w:r>
      <w:r w:rsidR="0070235B">
        <w:rPr>
          <w:sz w:val="22"/>
        </w:rPr>
        <w:t>.</w:t>
      </w:r>
    </w:p>
    <w:p w14:paraId="51ECC569" w14:textId="666016FA" w:rsidR="00EE63A7" w:rsidRPr="00EA77EB" w:rsidRDefault="00EE63A7" w:rsidP="00400712">
      <w:pPr>
        <w:spacing w:after="240" w:line="360" w:lineRule="auto"/>
        <w:jc w:val="both"/>
        <w:rPr>
          <w:sz w:val="22"/>
        </w:rPr>
      </w:pPr>
      <w:r w:rsidRPr="00EA77EB">
        <w:rPr>
          <w:sz w:val="22"/>
        </w:rPr>
        <w:t>Porozumienia o niekonkurowaniu o pracowników, czyli tzw. no-poach agreements</w:t>
      </w:r>
      <w:r w:rsidR="00734F92">
        <w:rPr>
          <w:sz w:val="22"/>
        </w:rPr>
        <w:t>,</w:t>
      </w:r>
      <w:r w:rsidRPr="00EA77EB">
        <w:rPr>
          <w:sz w:val="22"/>
        </w:rPr>
        <w:t xml:space="preserve"> są </w:t>
      </w:r>
      <w:r w:rsidR="00734F92">
        <w:rPr>
          <w:sz w:val="22"/>
        </w:rPr>
        <w:t>prawnie zabronione</w:t>
      </w:r>
      <w:r w:rsidRPr="00EA77EB">
        <w:rPr>
          <w:sz w:val="22"/>
        </w:rPr>
        <w:t>,</w:t>
      </w:r>
      <w:r w:rsidR="0070235B">
        <w:rPr>
          <w:sz w:val="22"/>
        </w:rPr>
        <w:t xml:space="preserve"> </w:t>
      </w:r>
      <w:r w:rsidR="00734F92">
        <w:rPr>
          <w:sz w:val="22"/>
        </w:rPr>
        <w:t xml:space="preserve">bowiem </w:t>
      </w:r>
      <w:r w:rsidR="00734F92" w:rsidRPr="00EA77EB">
        <w:rPr>
          <w:sz w:val="22"/>
        </w:rPr>
        <w:t xml:space="preserve">oddziałują </w:t>
      </w:r>
      <w:r w:rsidRPr="00EA77EB">
        <w:rPr>
          <w:sz w:val="22"/>
        </w:rPr>
        <w:t xml:space="preserve">na </w:t>
      </w:r>
      <w:r w:rsidR="0070235B">
        <w:rPr>
          <w:sz w:val="22"/>
        </w:rPr>
        <w:t xml:space="preserve">ważny </w:t>
      </w:r>
      <w:r w:rsidRPr="00EA77EB">
        <w:rPr>
          <w:sz w:val="22"/>
        </w:rPr>
        <w:t>element konkurencji pomiędzy pr</w:t>
      </w:r>
      <w:r w:rsidR="00734F92">
        <w:rPr>
          <w:sz w:val="22"/>
        </w:rPr>
        <w:t>zedsiębiorcami</w:t>
      </w:r>
      <w:r w:rsidR="0086186A">
        <w:rPr>
          <w:sz w:val="22"/>
        </w:rPr>
        <w:t xml:space="preserve"> </w:t>
      </w:r>
      <w:r w:rsidRPr="00EA77EB">
        <w:rPr>
          <w:sz w:val="22"/>
        </w:rPr>
        <w:t xml:space="preserve">- wysokość </w:t>
      </w:r>
      <w:r w:rsidR="00F719AA" w:rsidRPr="00EA77EB">
        <w:rPr>
          <w:sz w:val="22"/>
        </w:rPr>
        <w:t xml:space="preserve">wynagrodzeń </w:t>
      </w:r>
      <w:r w:rsidRPr="00EA77EB">
        <w:rPr>
          <w:sz w:val="22"/>
        </w:rPr>
        <w:t>oferowanych pracownikom. Mogą</w:t>
      </w:r>
      <w:r w:rsidR="0086186A">
        <w:rPr>
          <w:sz w:val="22"/>
        </w:rPr>
        <w:t xml:space="preserve"> m.in.</w:t>
      </w:r>
      <w:r w:rsidRPr="00EA77EB">
        <w:rPr>
          <w:sz w:val="22"/>
        </w:rPr>
        <w:t xml:space="preserve"> prowadzić do tego, że pensje pracowników są niższe lub nie rosną w takim stopniu, jak w sytuacji, gdyby takiej zmowy nie było.  </w:t>
      </w:r>
    </w:p>
    <w:p w14:paraId="2292A811" w14:textId="56D50D20" w:rsidR="00502AEE" w:rsidRPr="00400712" w:rsidRDefault="00EE63A7" w:rsidP="00400712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400712">
        <w:rPr>
          <w:rFonts w:ascii="Trebuchet MS" w:hAnsi="Trebuchet MS"/>
          <w:szCs w:val="22"/>
        </w:rPr>
        <w:t>Więcej na temat zmów na rynku pracy można przeczytać w poradniku</w:t>
      </w:r>
      <w:r w:rsidR="00380331" w:rsidRPr="00400712">
        <w:rPr>
          <w:rFonts w:ascii="Trebuchet MS" w:hAnsi="Trebuchet MS"/>
          <w:szCs w:val="22"/>
        </w:rPr>
        <w:t xml:space="preserve"> </w:t>
      </w:r>
      <w:hyperlink r:id="rId10" w:tooltip="Zmowy i nadużycia na rynku pracy. Prawo konkurencji a sprawy pracownicze - poradnik UOKiK" w:history="1">
        <w:r w:rsidR="00836506" w:rsidRPr="00400712">
          <w:rPr>
            <w:rStyle w:val="Hipercze"/>
            <w:rFonts w:ascii="Trebuchet MS" w:hAnsi="Trebuchet MS" w:cs="Arial"/>
            <w:szCs w:val="22"/>
            <w:lang w:eastAsia="pl-PL"/>
          </w:rPr>
          <w:t>„Zmowy i nadużycia na rynku pracy. Prawo konkurencji a sprawy pracownicze”</w:t>
        </w:r>
      </w:hyperlink>
      <w:r w:rsidR="00836506" w:rsidRPr="00400712">
        <w:rPr>
          <w:rFonts w:ascii="Trebuchet MS" w:hAnsi="Trebuchet MS" w:cs="Arial"/>
          <w:szCs w:val="22"/>
          <w:lang w:eastAsia="pl-PL"/>
        </w:rPr>
        <w:t xml:space="preserve">, który </w:t>
      </w:r>
      <w:r w:rsidR="00380331" w:rsidRPr="00400712">
        <w:rPr>
          <w:rFonts w:ascii="Trebuchet MS" w:hAnsi="Trebuchet MS" w:cs="Arial"/>
          <w:szCs w:val="22"/>
          <w:lang w:eastAsia="pl-PL"/>
        </w:rPr>
        <w:t xml:space="preserve"> został </w:t>
      </w:r>
      <w:r w:rsidR="00836506" w:rsidRPr="00400712">
        <w:rPr>
          <w:rFonts w:ascii="Trebuchet MS" w:hAnsi="Trebuchet MS" w:cs="Arial"/>
          <w:szCs w:val="22"/>
          <w:lang w:eastAsia="pl-PL"/>
        </w:rPr>
        <w:t xml:space="preserve">wydany w lipcu 2024 r. </w:t>
      </w:r>
      <w:r w:rsidR="00380331" w:rsidRPr="00400712">
        <w:rPr>
          <w:rFonts w:ascii="Trebuchet MS" w:hAnsi="Trebuchet MS" w:cs="Arial"/>
          <w:szCs w:val="22"/>
          <w:lang w:eastAsia="pl-PL"/>
        </w:rPr>
        <w:t xml:space="preserve">Dokument </w:t>
      </w:r>
      <w:r w:rsidR="00400712" w:rsidRPr="00400712">
        <w:rPr>
          <w:rFonts w:ascii="Trebuchet MS" w:hAnsi="Trebuchet MS" w:cs="Arial"/>
          <w:szCs w:val="22"/>
          <w:lang w:eastAsia="pl-PL"/>
        </w:rPr>
        <w:t>w</w:t>
      </w:r>
      <w:r w:rsidR="00836506" w:rsidRPr="00400712">
        <w:rPr>
          <w:rFonts w:ascii="Trebuchet MS" w:hAnsi="Trebuchet MS" w:cs="Arial"/>
          <w:szCs w:val="22"/>
          <w:lang w:eastAsia="pl-PL"/>
        </w:rPr>
        <w:t xml:space="preserve"> prosty sposób, </w:t>
      </w:r>
      <w:r w:rsidR="00734F92">
        <w:rPr>
          <w:rFonts w:ascii="Trebuchet MS" w:hAnsi="Trebuchet MS" w:cs="Arial"/>
          <w:szCs w:val="22"/>
          <w:lang w:eastAsia="pl-PL"/>
        </w:rPr>
        <w:t>z wykorzystaniem</w:t>
      </w:r>
      <w:r w:rsidR="00836506" w:rsidRPr="00400712">
        <w:rPr>
          <w:rFonts w:ascii="Trebuchet MS" w:hAnsi="Trebuchet MS" w:cs="Arial"/>
          <w:szCs w:val="22"/>
          <w:lang w:eastAsia="pl-PL"/>
        </w:rPr>
        <w:t xml:space="preserve"> konkretnych przypadków przedstawia jakie praktyki mogą być uznane za złamanie prawa. </w:t>
      </w:r>
      <w:bookmarkStart w:id="1" w:name="_GoBack"/>
      <w:bookmarkEnd w:id="1"/>
    </w:p>
    <w:bookmarkEnd w:id="0"/>
    <w:p w14:paraId="5A8DD795" w14:textId="77777777" w:rsidR="00642806" w:rsidRDefault="00642806" w:rsidP="00642806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Menedżerom odpowiedzialnym za zawarcie zmowy grozi z kolei kara pieniężna w wysokości do 2 mln zł.</w:t>
      </w:r>
    </w:p>
    <w:p w14:paraId="0E9453B0" w14:textId="77777777" w:rsidR="00642806" w:rsidRDefault="00642806" w:rsidP="0064280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11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>
        <w:rPr>
          <w:rFonts w:ascii="Trebuchet MS" w:hAnsi="Trebuchet MS" w:cs="Arial"/>
          <w:color w:val="000000"/>
          <w:sz w:val="22"/>
          <w:szCs w:val="22"/>
        </w:rPr>
        <w:t xml:space="preserve"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</w:t>
      </w:r>
      <w:r>
        <w:rPr>
          <w:rFonts w:ascii="Trebuchet MS" w:hAnsi="Trebuchet MS" w:cs="Arial"/>
          <w:color w:val="000000"/>
          <w:sz w:val="22"/>
          <w:szCs w:val="22"/>
        </w:rPr>
        <w:lastRenderedPageBreak/>
        <w:t>Pracownicy UOKiK odpowiadają na wszelkie pytania dotyczące programu leniency, także anonimowe.</w:t>
      </w:r>
    </w:p>
    <w:p w14:paraId="6B5B3145" w14:textId="77777777" w:rsidR="00642806" w:rsidRDefault="00642806" w:rsidP="0064280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2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086E059C" w14:textId="38965461" w:rsidR="00CE2563" w:rsidRPr="003850E7" w:rsidRDefault="00CE2563" w:rsidP="00AA64FE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sectPr w:rsidR="00CE2563" w:rsidRPr="003850E7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56051" w14:textId="77777777" w:rsidR="004B090C" w:rsidRDefault="004B090C">
      <w:r>
        <w:separator/>
      </w:r>
    </w:p>
  </w:endnote>
  <w:endnote w:type="continuationSeparator" w:id="0">
    <w:p w14:paraId="32D673C8" w14:textId="77777777" w:rsidR="004B090C" w:rsidRDefault="004B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E2445" w14:textId="77777777" w:rsidR="004B090C" w:rsidRDefault="004B090C">
      <w:r>
        <w:separator/>
      </w:r>
    </w:p>
  </w:footnote>
  <w:footnote w:type="continuationSeparator" w:id="0">
    <w:p w14:paraId="4A39D7FA" w14:textId="77777777" w:rsidR="004B090C" w:rsidRDefault="004B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65652"/>
    <w:multiLevelType w:val="hybridMultilevel"/>
    <w:tmpl w:val="099024C8"/>
    <w:lvl w:ilvl="0" w:tplc="BFA00D72">
      <w:start w:val="1"/>
      <w:numFmt w:val="decimal"/>
      <w:lvlText w:val="%1."/>
      <w:lvlJc w:val="right"/>
      <w:pPr>
        <w:ind w:left="624" w:hanging="264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4D301D"/>
    <w:multiLevelType w:val="hybridMultilevel"/>
    <w:tmpl w:val="27740E38"/>
    <w:lvl w:ilvl="0" w:tplc="5562F7DA">
      <w:start w:val="1"/>
      <w:numFmt w:val="lowerRoman"/>
      <w:lvlText w:val="(%1)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C2809"/>
    <w:multiLevelType w:val="multilevel"/>
    <w:tmpl w:val="510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505B2"/>
    <w:multiLevelType w:val="multilevel"/>
    <w:tmpl w:val="BE88E71A"/>
    <w:lvl w:ilvl="0">
      <w:start w:val="1"/>
      <w:numFmt w:val="decimal"/>
      <w:pStyle w:val="Nagwek1"/>
      <w:lvlText w:val="%1."/>
      <w:lvlJc w:val="left"/>
      <w:pPr>
        <w:ind w:left="863" w:hanging="432"/>
      </w:pPr>
    </w:lvl>
    <w:lvl w:ilvl="1">
      <w:start w:val="1"/>
      <w:numFmt w:val="decimal"/>
      <w:pStyle w:val="Nagwek2"/>
      <w:lvlText w:val="%1.%2."/>
      <w:lvlJc w:val="left"/>
      <w:pPr>
        <w:ind w:left="1007" w:hanging="576"/>
      </w:pPr>
    </w:lvl>
    <w:lvl w:ilvl="2">
      <w:start w:val="1"/>
      <w:numFmt w:val="decimal"/>
      <w:pStyle w:val="Nagwek3"/>
      <w:lvlText w:val="%1.%2.%3"/>
      <w:lvlJc w:val="left"/>
      <w:pPr>
        <w:ind w:left="1151" w:hanging="720"/>
      </w:pPr>
    </w:lvl>
    <w:lvl w:ilvl="3">
      <w:start w:val="1"/>
      <w:numFmt w:val="decimal"/>
      <w:pStyle w:val="Nagwek4"/>
      <w:lvlText w:val="%1.%2.%3.%4"/>
      <w:lvlJc w:val="left"/>
      <w:pPr>
        <w:ind w:left="1295" w:hanging="864"/>
      </w:pPr>
    </w:lvl>
    <w:lvl w:ilvl="4">
      <w:start w:val="1"/>
      <w:numFmt w:val="decimal"/>
      <w:pStyle w:val="Nagwek5"/>
      <w:lvlText w:val="%1.%2.%3.%4.%5"/>
      <w:lvlJc w:val="left"/>
      <w:pPr>
        <w:ind w:left="1439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83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727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71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015" w:hanging="1584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9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7"/>
  </w:num>
  <w:num w:numId="10">
    <w:abstractNumId w:val="4"/>
  </w:num>
  <w:num w:numId="11">
    <w:abstractNumId w:val="14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627"/>
    <w:rsid w:val="00022E00"/>
    <w:rsid w:val="00023634"/>
    <w:rsid w:val="0002523D"/>
    <w:rsid w:val="00035F7B"/>
    <w:rsid w:val="00041403"/>
    <w:rsid w:val="00042F96"/>
    <w:rsid w:val="00047EA2"/>
    <w:rsid w:val="00052B28"/>
    <w:rsid w:val="0005495A"/>
    <w:rsid w:val="00054ACD"/>
    <w:rsid w:val="0006184B"/>
    <w:rsid w:val="00063817"/>
    <w:rsid w:val="000647B4"/>
    <w:rsid w:val="000651E9"/>
    <w:rsid w:val="00073AA7"/>
    <w:rsid w:val="00074322"/>
    <w:rsid w:val="000838C2"/>
    <w:rsid w:val="000906A1"/>
    <w:rsid w:val="000913F7"/>
    <w:rsid w:val="000A13C9"/>
    <w:rsid w:val="000A6415"/>
    <w:rsid w:val="000A74FA"/>
    <w:rsid w:val="000B149D"/>
    <w:rsid w:val="000B1AC5"/>
    <w:rsid w:val="000B1C12"/>
    <w:rsid w:val="000B7247"/>
    <w:rsid w:val="000E3577"/>
    <w:rsid w:val="000F063C"/>
    <w:rsid w:val="000F33D0"/>
    <w:rsid w:val="000F50EE"/>
    <w:rsid w:val="0010559C"/>
    <w:rsid w:val="0010609F"/>
    <w:rsid w:val="00106D3E"/>
    <w:rsid w:val="00107844"/>
    <w:rsid w:val="00114D63"/>
    <w:rsid w:val="00116102"/>
    <w:rsid w:val="00120FBD"/>
    <w:rsid w:val="00121479"/>
    <w:rsid w:val="00121664"/>
    <w:rsid w:val="0012424D"/>
    <w:rsid w:val="0013159A"/>
    <w:rsid w:val="00131D75"/>
    <w:rsid w:val="00135455"/>
    <w:rsid w:val="001418F9"/>
    <w:rsid w:val="00143029"/>
    <w:rsid w:val="00143310"/>
    <w:rsid w:val="00144E9C"/>
    <w:rsid w:val="00152B8C"/>
    <w:rsid w:val="0016078E"/>
    <w:rsid w:val="00161094"/>
    <w:rsid w:val="00163DF9"/>
    <w:rsid w:val="00164281"/>
    <w:rsid w:val="00164AF6"/>
    <w:rsid w:val="001666D6"/>
    <w:rsid w:val="00166B5D"/>
    <w:rsid w:val="001675EF"/>
    <w:rsid w:val="0017028A"/>
    <w:rsid w:val="001717C7"/>
    <w:rsid w:val="00173900"/>
    <w:rsid w:val="001826F4"/>
    <w:rsid w:val="0018446F"/>
    <w:rsid w:val="00186D0E"/>
    <w:rsid w:val="00190952"/>
    <w:rsid w:val="00190D5A"/>
    <w:rsid w:val="00191F49"/>
    <w:rsid w:val="001979B5"/>
    <w:rsid w:val="001A3689"/>
    <w:rsid w:val="001A5F7C"/>
    <w:rsid w:val="001A6E5B"/>
    <w:rsid w:val="001A7451"/>
    <w:rsid w:val="001C0EFA"/>
    <w:rsid w:val="001C1FAD"/>
    <w:rsid w:val="001C6E51"/>
    <w:rsid w:val="001E188E"/>
    <w:rsid w:val="001E1D2D"/>
    <w:rsid w:val="001E4F92"/>
    <w:rsid w:val="001F2834"/>
    <w:rsid w:val="001F4A73"/>
    <w:rsid w:val="001F5254"/>
    <w:rsid w:val="0020105E"/>
    <w:rsid w:val="002048F5"/>
    <w:rsid w:val="00205580"/>
    <w:rsid w:val="002157BB"/>
    <w:rsid w:val="00221024"/>
    <w:rsid w:val="0022375C"/>
    <w:rsid w:val="002262B5"/>
    <w:rsid w:val="0023138D"/>
    <w:rsid w:val="002377A1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2E71"/>
    <w:rsid w:val="002760D2"/>
    <w:rsid w:val="002801AA"/>
    <w:rsid w:val="002817D5"/>
    <w:rsid w:val="00286B4F"/>
    <w:rsid w:val="0029465B"/>
    <w:rsid w:val="00295B34"/>
    <w:rsid w:val="002A5D69"/>
    <w:rsid w:val="002B1DBF"/>
    <w:rsid w:val="002B69C0"/>
    <w:rsid w:val="002C0BC1"/>
    <w:rsid w:val="002C0D29"/>
    <w:rsid w:val="002C0D5D"/>
    <w:rsid w:val="002C1818"/>
    <w:rsid w:val="002C5AF4"/>
    <w:rsid w:val="002C692D"/>
    <w:rsid w:val="002C6ABE"/>
    <w:rsid w:val="002D19F7"/>
    <w:rsid w:val="002D3F29"/>
    <w:rsid w:val="002D50A0"/>
    <w:rsid w:val="002D5EED"/>
    <w:rsid w:val="002E2796"/>
    <w:rsid w:val="002E388C"/>
    <w:rsid w:val="002E7EEE"/>
    <w:rsid w:val="002F1BF3"/>
    <w:rsid w:val="002F30D4"/>
    <w:rsid w:val="002F362A"/>
    <w:rsid w:val="002F4D43"/>
    <w:rsid w:val="002F5C56"/>
    <w:rsid w:val="002F6315"/>
    <w:rsid w:val="00300DF6"/>
    <w:rsid w:val="003048F7"/>
    <w:rsid w:val="003056C6"/>
    <w:rsid w:val="00310436"/>
    <w:rsid w:val="00310A95"/>
    <w:rsid w:val="00311B14"/>
    <w:rsid w:val="00314318"/>
    <w:rsid w:val="0031763C"/>
    <w:rsid w:val="00324306"/>
    <w:rsid w:val="003278D6"/>
    <w:rsid w:val="003303F0"/>
    <w:rsid w:val="003366FB"/>
    <w:rsid w:val="00337174"/>
    <w:rsid w:val="0034059B"/>
    <w:rsid w:val="003422D4"/>
    <w:rsid w:val="0035019C"/>
    <w:rsid w:val="00350891"/>
    <w:rsid w:val="003515C7"/>
    <w:rsid w:val="0035753A"/>
    <w:rsid w:val="00360248"/>
    <w:rsid w:val="00360C66"/>
    <w:rsid w:val="00361ECC"/>
    <w:rsid w:val="00363029"/>
    <w:rsid w:val="00366A46"/>
    <w:rsid w:val="00377810"/>
    <w:rsid w:val="00377A0D"/>
    <w:rsid w:val="00380331"/>
    <w:rsid w:val="00380C34"/>
    <w:rsid w:val="003850E7"/>
    <w:rsid w:val="0038677D"/>
    <w:rsid w:val="00386B53"/>
    <w:rsid w:val="00386DC7"/>
    <w:rsid w:val="00387C87"/>
    <w:rsid w:val="00390405"/>
    <w:rsid w:val="0039636E"/>
    <w:rsid w:val="0039637D"/>
    <w:rsid w:val="003976C4"/>
    <w:rsid w:val="003A47D6"/>
    <w:rsid w:val="003B50D9"/>
    <w:rsid w:val="003B5487"/>
    <w:rsid w:val="003B5CDF"/>
    <w:rsid w:val="003B7C19"/>
    <w:rsid w:val="003C06A8"/>
    <w:rsid w:val="003C5D07"/>
    <w:rsid w:val="003D0547"/>
    <w:rsid w:val="003D3FF4"/>
    <w:rsid w:val="003D5577"/>
    <w:rsid w:val="003D5DCC"/>
    <w:rsid w:val="003D7161"/>
    <w:rsid w:val="003E10F0"/>
    <w:rsid w:val="003E2C25"/>
    <w:rsid w:val="003E3F9D"/>
    <w:rsid w:val="003E60E2"/>
    <w:rsid w:val="003E69E5"/>
    <w:rsid w:val="003F347F"/>
    <w:rsid w:val="003F6AF2"/>
    <w:rsid w:val="00400712"/>
    <w:rsid w:val="0040075F"/>
    <w:rsid w:val="00400CFB"/>
    <w:rsid w:val="0040748E"/>
    <w:rsid w:val="00412206"/>
    <w:rsid w:val="00415280"/>
    <w:rsid w:val="00427E08"/>
    <w:rsid w:val="00430491"/>
    <w:rsid w:val="00431168"/>
    <w:rsid w:val="00432A3D"/>
    <w:rsid w:val="004349BA"/>
    <w:rsid w:val="0043575C"/>
    <w:rsid w:val="004365C7"/>
    <w:rsid w:val="004423FA"/>
    <w:rsid w:val="004425B7"/>
    <w:rsid w:val="00444715"/>
    <w:rsid w:val="00444A85"/>
    <w:rsid w:val="00450331"/>
    <w:rsid w:val="004539D3"/>
    <w:rsid w:val="0046012B"/>
    <w:rsid w:val="004620D2"/>
    <w:rsid w:val="00462CFA"/>
    <w:rsid w:val="00463062"/>
    <w:rsid w:val="00465296"/>
    <w:rsid w:val="00466610"/>
    <w:rsid w:val="00485168"/>
    <w:rsid w:val="00486DB1"/>
    <w:rsid w:val="004872FF"/>
    <w:rsid w:val="00487364"/>
    <w:rsid w:val="00493E10"/>
    <w:rsid w:val="004972E8"/>
    <w:rsid w:val="004A5353"/>
    <w:rsid w:val="004B090C"/>
    <w:rsid w:val="004B36E3"/>
    <w:rsid w:val="004C0F9E"/>
    <w:rsid w:val="004C1243"/>
    <w:rsid w:val="004C1475"/>
    <w:rsid w:val="004C3D4C"/>
    <w:rsid w:val="004C4478"/>
    <w:rsid w:val="004C5C26"/>
    <w:rsid w:val="004C78C3"/>
    <w:rsid w:val="004D13CB"/>
    <w:rsid w:val="004E487B"/>
    <w:rsid w:val="004E7BD4"/>
    <w:rsid w:val="004F493B"/>
    <w:rsid w:val="004F718B"/>
    <w:rsid w:val="004F7E99"/>
    <w:rsid w:val="005003F9"/>
    <w:rsid w:val="00501C3E"/>
    <w:rsid w:val="00502AEE"/>
    <w:rsid w:val="0050417B"/>
    <w:rsid w:val="0050508C"/>
    <w:rsid w:val="005051F1"/>
    <w:rsid w:val="005133CE"/>
    <w:rsid w:val="00521BA3"/>
    <w:rsid w:val="00523E0D"/>
    <w:rsid w:val="00525588"/>
    <w:rsid w:val="00525D76"/>
    <w:rsid w:val="0052710E"/>
    <w:rsid w:val="00531124"/>
    <w:rsid w:val="00536FF2"/>
    <w:rsid w:val="0054253B"/>
    <w:rsid w:val="005427A0"/>
    <w:rsid w:val="005442FC"/>
    <w:rsid w:val="00544E18"/>
    <w:rsid w:val="00545090"/>
    <w:rsid w:val="005454E6"/>
    <w:rsid w:val="005470CA"/>
    <w:rsid w:val="00554E09"/>
    <w:rsid w:val="0055631D"/>
    <w:rsid w:val="00557A71"/>
    <w:rsid w:val="00560C87"/>
    <w:rsid w:val="00563889"/>
    <w:rsid w:val="005645CE"/>
    <w:rsid w:val="00566025"/>
    <w:rsid w:val="0057149B"/>
    <w:rsid w:val="00574A89"/>
    <w:rsid w:val="00577945"/>
    <w:rsid w:val="0058256E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C71E2"/>
    <w:rsid w:val="005D0C49"/>
    <w:rsid w:val="005D6F7A"/>
    <w:rsid w:val="005E1A84"/>
    <w:rsid w:val="005E1F44"/>
    <w:rsid w:val="005E2CFB"/>
    <w:rsid w:val="005E5B88"/>
    <w:rsid w:val="005E78EE"/>
    <w:rsid w:val="005E7F1C"/>
    <w:rsid w:val="005F139F"/>
    <w:rsid w:val="005F1EBD"/>
    <w:rsid w:val="006063D0"/>
    <w:rsid w:val="00613C45"/>
    <w:rsid w:val="00620B3B"/>
    <w:rsid w:val="00624C24"/>
    <w:rsid w:val="00631BC2"/>
    <w:rsid w:val="00632F58"/>
    <w:rsid w:val="00633D4E"/>
    <w:rsid w:val="0063526F"/>
    <w:rsid w:val="00637E86"/>
    <w:rsid w:val="00642285"/>
    <w:rsid w:val="006422DE"/>
    <w:rsid w:val="00642806"/>
    <w:rsid w:val="006439FA"/>
    <w:rsid w:val="00661E74"/>
    <w:rsid w:val="00662FB3"/>
    <w:rsid w:val="00663D87"/>
    <w:rsid w:val="0066568F"/>
    <w:rsid w:val="00671E55"/>
    <w:rsid w:val="006724E9"/>
    <w:rsid w:val="006727B0"/>
    <w:rsid w:val="0067485D"/>
    <w:rsid w:val="00680CC9"/>
    <w:rsid w:val="00685AA6"/>
    <w:rsid w:val="00686544"/>
    <w:rsid w:val="006936CF"/>
    <w:rsid w:val="006A2065"/>
    <w:rsid w:val="006A3D88"/>
    <w:rsid w:val="006A4A7A"/>
    <w:rsid w:val="006B0848"/>
    <w:rsid w:val="006B733D"/>
    <w:rsid w:val="006C34AE"/>
    <w:rsid w:val="006C67AF"/>
    <w:rsid w:val="006D26BF"/>
    <w:rsid w:val="006D2B71"/>
    <w:rsid w:val="006D3DC5"/>
    <w:rsid w:val="006E125B"/>
    <w:rsid w:val="006E16D6"/>
    <w:rsid w:val="006E2366"/>
    <w:rsid w:val="006E43E1"/>
    <w:rsid w:val="006F143B"/>
    <w:rsid w:val="006F418B"/>
    <w:rsid w:val="0070235B"/>
    <w:rsid w:val="007039EC"/>
    <w:rsid w:val="00703B54"/>
    <w:rsid w:val="007074AA"/>
    <w:rsid w:val="007100C3"/>
    <w:rsid w:val="0071068E"/>
    <w:rsid w:val="00710D6B"/>
    <w:rsid w:val="00712D1D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34F92"/>
    <w:rsid w:val="00735C20"/>
    <w:rsid w:val="007402E0"/>
    <w:rsid w:val="0074489D"/>
    <w:rsid w:val="00745FF8"/>
    <w:rsid w:val="00746549"/>
    <w:rsid w:val="007514AD"/>
    <w:rsid w:val="0075283E"/>
    <w:rsid w:val="00754634"/>
    <w:rsid w:val="0075524D"/>
    <w:rsid w:val="007560B0"/>
    <w:rsid w:val="00756DC4"/>
    <w:rsid w:val="00760FF5"/>
    <w:rsid w:val="007627D7"/>
    <w:rsid w:val="007651AC"/>
    <w:rsid w:val="00766B30"/>
    <w:rsid w:val="0077105A"/>
    <w:rsid w:val="00772A89"/>
    <w:rsid w:val="00773084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9088B"/>
    <w:rsid w:val="007A19D8"/>
    <w:rsid w:val="007A4D3C"/>
    <w:rsid w:val="007B18A0"/>
    <w:rsid w:val="007C1E49"/>
    <w:rsid w:val="007C2DBF"/>
    <w:rsid w:val="007C4556"/>
    <w:rsid w:val="007E36E4"/>
    <w:rsid w:val="007E4F55"/>
    <w:rsid w:val="007F0ACE"/>
    <w:rsid w:val="007F0EE6"/>
    <w:rsid w:val="007F4C3E"/>
    <w:rsid w:val="007F68F7"/>
    <w:rsid w:val="00800F0E"/>
    <w:rsid w:val="00802BA2"/>
    <w:rsid w:val="00804024"/>
    <w:rsid w:val="00812422"/>
    <w:rsid w:val="0081283E"/>
    <w:rsid w:val="0081753E"/>
    <w:rsid w:val="00821BBF"/>
    <w:rsid w:val="00824E82"/>
    <w:rsid w:val="008274C2"/>
    <w:rsid w:val="00830825"/>
    <w:rsid w:val="008358D5"/>
    <w:rsid w:val="00836506"/>
    <w:rsid w:val="00837D33"/>
    <w:rsid w:val="008403FF"/>
    <w:rsid w:val="0084547E"/>
    <w:rsid w:val="00847949"/>
    <w:rsid w:val="0085010E"/>
    <w:rsid w:val="008519B7"/>
    <w:rsid w:val="00852E46"/>
    <w:rsid w:val="0085454F"/>
    <w:rsid w:val="00855620"/>
    <w:rsid w:val="008612B3"/>
    <w:rsid w:val="0086186A"/>
    <w:rsid w:val="00862D6A"/>
    <w:rsid w:val="00865EA3"/>
    <w:rsid w:val="00867545"/>
    <w:rsid w:val="008705DA"/>
    <w:rsid w:val="00871BC6"/>
    <w:rsid w:val="00872666"/>
    <w:rsid w:val="0087354F"/>
    <w:rsid w:val="0087522A"/>
    <w:rsid w:val="0089109C"/>
    <w:rsid w:val="00891DC9"/>
    <w:rsid w:val="00896985"/>
    <w:rsid w:val="00897B71"/>
    <w:rsid w:val="008A409C"/>
    <w:rsid w:val="008C03E4"/>
    <w:rsid w:val="008C274D"/>
    <w:rsid w:val="008C28C5"/>
    <w:rsid w:val="008C5215"/>
    <w:rsid w:val="008C53D0"/>
    <w:rsid w:val="008D040A"/>
    <w:rsid w:val="008D0D98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03C9F"/>
    <w:rsid w:val="00906B19"/>
    <w:rsid w:val="0091048E"/>
    <w:rsid w:val="009159B8"/>
    <w:rsid w:val="009217EC"/>
    <w:rsid w:val="00924ABC"/>
    <w:rsid w:val="0092669B"/>
    <w:rsid w:val="00940E8F"/>
    <w:rsid w:val="009417C4"/>
    <w:rsid w:val="00942392"/>
    <w:rsid w:val="00943EBA"/>
    <w:rsid w:val="0095309C"/>
    <w:rsid w:val="00961886"/>
    <w:rsid w:val="009652F2"/>
    <w:rsid w:val="00967E67"/>
    <w:rsid w:val="009719ED"/>
    <w:rsid w:val="0097696C"/>
    <w:rsid w:val="0097741F"/>
    <w:rsid w:val="00986C37"/>
    <w:rsid w:val="00994EAE"/>
    <w:rsid w:val="00995BD5"/>
    <w:rsid w:val="00997528"/>
    <w:rsid w:val="0099796A"/>
    <w:rsid w:val="009A5F9B"/>
    <w:rsid w:val="009A7C52"/>
    <w:rsid w:val="009B3709"/>
    <w:rsid w:val="009B6CAA"/>
    <w:rsid w:val="009C1346"/>
    <w:rsid w:val="009D036E"/>
    <w:rsid w:val="009D05C8"/>
    <w:rsid w:val="009D49D9"/>
    <w:rsid w:val="009E3C0B"/>
    <w:rsid w:val="009E558C"/>
    <w:rsid w:val="009F1469"/>
    <w:rsid w:val="009F5610"/>
    <w:rsid w:val="009F717E"/>
    <w:rsid w:val="00A13244"/>
    <w:rsid w:val="00A17783"/>
    <w:rsid w:val="00A231E6"/>
    <w:rsid w:val="00A237F7"/>
    <w:rsid w:val="00A239AA"/>
    <w:rsid w:val="00A23C7D"/>
    <w:rsid w:val="00A31D33"/>
    <w:rsid w:val="00A333A5"/>
    <w:rsid w:val="00A37314"/>
    <w:rsid w:val="00A439E8"/>
    <w:rsid w:val="00A44D4E"/>
    <w:rsid w:val="00A450C8"/>
    <w:rsid w:val="00A45753"/>
    <w:rsid w:val="00A51CE5"/>
    <w:rsid w:val="00A52541"/>
    <w:rsid w:val="00A53423"/>
    <w:rsid w:val="00A57037"/>
    <w:rsid w:val="00A62659"/>
    <w:rsid w:val="00A6477B"/>
    <w:rsid w:val="00A6511C"/>
    <w:rsid w:val="00A65F20"/>
    <w:rsid w:val="00A72122"/>
    <w:rsid w:val="00A76293"/>
    <w:rsid w:val="00A77DA2"/>
    <w:rsid w:val="00A85D9D"/>
    <w:rsid w:val="00A92C4C"/>
    <w:rsid w:val="00A92F82"/>
    <w:rsid w:val="00A97E0C"/>
    <w:rsid w:val="00AA358C"/>
    <w:rsid w:val="00AA3D14"/>
    <w:rsid w:val="00AA4F61"/>
    <w:rsid w:val="00AA602D"/>
    <w:rsid w:val="00AA64FE"/>
    <w:rsid w:val="00AA66D2"/>
    <w:rsid w:val="00AB2B13"/>
    <w:rsid w:val="00AB572D"/>
    <w:rsid w:val="00AB5F78"/>
    <w:rsid w:val="00AC1FCF"/>
    <w:rsid w:val="00AD616E"/>
    <w:rsid w:val="00AE17B1"/>
    <w:rsid w:val="00AE1E6A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1431"/>
    <w:rsid w:val="00B14C74"/>
    <w:rsid w:val="00B15964"/>
    <w:rsid w:val="00B20BAA"/>
    <w:rsid w:val="00B20C12"/>
    <w:rsid w:val="00B22863"/>
    <w:rsid w:val="00B316A3"/>
    <w:rsid w:val="00B41502"/>
    <w:rsid w:val="00B42CA0"/>
    <w:rsid w:val="00B51024"/>
    <w:rsid w:val="00B512B5"/>
    <w:rsid w:val="00B53613"/>
    <w:rsid w:val="00B55068"/>
    <w:rsid w:val="00B57C53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831BC"/>
    <w:rsid w:val="00B8658F"/>
    <w:rsid w:val="00B9278C"/>
    <w:rsid w:val="00B9755F"/>
    <w:rsid w:val="00BA26F7"/>
    <w:rsid w:val="00BA325B"/>
    <w:rsid w:val="00BA79F0"/>
    <w:rsid w:val="00BB5068"/>
    <w:rsid w:val="00BB7AE8"/>
    <w:rsid w:val="00BC19EB"/>
    <w:rsid w:val="00BC1BE3"/>
    <w:rsid w:val="00BC23AE"/>
    <w:rsid w:val="00BC373E"/>
    <w:rsid w:val="00BC3E31"/>
    <w:rsid w:val="00BC6897"/>
    <w:rsid w:val="00BC7A2B"/>
    <w:rsid w:val="00BD0481"/>
    <w:rsid w:val="00BD2CED"/>
    <w:rsid w:val="00BD3155"/>
    <w:rsid w:val="00BD3AC8"/>
    <w:rsid w:val="00BD4447"/>
    <w:rsid w:val="00BD4539"/>
    <w:rsid w:val="00BD62FB"/>
    <w:rsid w:val="00BD6A56"/>
    <w:rsid w:val="00BE2623"/>
    <w:rsid w:val="00BE3923"/>
    <w:rsid w:val="00BE4BF0"/>
    <w:rsid w:val="00BE5EE5"/>
    <w:rsid w:val="00BE68EE"/>
    <w:rsid w:val="00BE7F63"/>
    <w:rsid w:val="00BF45FB"/>
    <w:rsid w:val="00BF762D"/>
    <w:rsid w:val="00C03447"/>
    <w:rsid w:val="00C10607"/>
    <w:rsid w:val="00C123B1"/>
    <w:rsid w:val="00C1756C"/>
    <w:rsid w:val="00C20E8A"/>
    <w:rsid w:val="00C21071"/>
    <w:rsid w:val="00C2398C"/>
    <w:rsid w:val="00C2549C"/>
    <w:rsid w:val="00C25569"/>
    <w:rsid w:val="00C27366"/>
    <w:rsid w:val="00C35CDE"/>
    <w:rsid w:val="00C63AA8"/>
    <w:rsid w:val="00C701B4"/>
    <w:rsid w:val="00C703E3"/>
    <w:rsid w:val="00C74A5D"/>
    <w:rsid w:val="00C7783C"/>
    <w:rsid w:val="00C80EE3"/>
    <w:rsid w:val="00C81210"/>
    <w:rsid w:val="00C81333"/>
    <w:rsid w:val="00C82968"/>
    <w:rsid w:val="00C82E6D"/>
    <w:rsid w:val="00C84994"/>
    <w:rsid w:val="00C853EE"/>
    <w:rsid w:val="00C930F4"/>
    <w:rsid w:val="00C967B5"/>
    <w:rsid w:val="00CA140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2794"/>
    <w:rsid w:val="00CD34F0"/>
    <w:rsid w:val="00CD3EB9"/>
    <w:rsid w:val="00CD7371"/>
    <w:rsid w:val="00CE0954"/>
    <w:rsid w:val="00CE2563"/>
    <w:rsid w:val="00CE6D90"/>
    <w:rsid w:val="00CF08B6"/>
    <w:rsid w:val="00CF11F7"/>
    <w:rsid w:val="00CF2175"/>
    <w:rsid w:val="00CF23AE"/>
    <w:rsid w:val="00D02D54"/>
    <w:rsid w:val="00D05E94"/>
    <w:rsid w:val="00D12C8E"/>
    <w:rsid w:val="00D1323F"/>
    <w:rsid w:val="00D15AE4"/>
    <w:rsid w:val="00D202BA"/>
    <w:rsid w:val="00D2367E"/>
    <w:rsid w:val="00D244E3"/>
    <w:rsid w:val="00D251AC"/>
    <w:rsid w:val="00D25EAF"/>
    <w:rsid w:val="00D32050"/>
    <w:rsid w:val="00D37896"/>
    <w:rsid w:val="00D42591"/>
    <w:rsid w:val="00D43766"/>
    <w:rsid w:val="00D47CCF"/>
    <w:rsid w:val="00D5112F"/>
    <w:rsid w:val="00D53314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94637"/>
    <w:rsid w:val="00D946AE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5E7"/>
    <w:rsid w:val="00DE0F4E"/>
    <w:rsid w:val="00DE7C6A"/>
    <w:rsid w:val="00DF275A"/>
    <w:rsid w:val="00DF2857"/>
    <w:rsid w:val="00DF782B"/>
    <w:rsid w:val="00E02B7B"/>
    <w:rsid w:val="00E03AEF"/>
    <w:rsid w:val="00E06504"/>
    <w:rsid w:val="00E102DE"/>
    <w:rsid w:val="00E15551"/>
    <w:rsid w:val="00E167E8"/>
    <w:rsid w:val="00E200DF"/>
    <w:rsid w:val="00E24825"/>
    <w:rsid w:val="00E304D6"/>
    <w:rsid w:val="00E4105C"/>
    <w:rsid w:val="00E42093"/>
    <w:rsid w:val="00E430CD"/>
    <w:rsid w:val="00E522AD"/>
    <w:rsid w:val="00E57B45"/>
    <w:rsid w:val="00E6225A"/>
    <w:rsid w:val="00E64103"/>
    <w:rsid w:val="00E67F95"/>
    <w:rsid w:val="00E72945"/>
    <w:rsid w:val="00E72A46"/>
    <w:rsid w:val="00E7448B"/>
    <w:rsid w:val="00E76CD1"/>
    <w:rsid w:val="00E82864"/>
    <w:rsid w:val="00EA77EB"/>
    <w:rsid w:val="00EA7F69"/>
    <w:rsid w:val="00EB0E5B"/>
    <w:rsid w:val="00EB7D2E"/>
    <w:rsid w:val="00EC13D8"/>
    <w:rsid w:val="00EC43EA"/>
    <w:rsid w:val="00EC5484"/>
    <w:rsid w:val="00ED134F"/>
    <w:rsid w:val="00ED1EEB"/>
    <w:rsid w:val="00EE40A1"/>
    <w:rsid w:val="00EE4AD8"/>
    <w:rsid w:val="00EE63A7"/>
    <w:rsid w:val="00EF3CCE"/>
    <w:rsid w:val="00F0088A"/>
    <w:rsid w:val="00F01D85"/>
    <w:rsid w:val="00F05422"/>
    <w:rsid w:val="00F054A3"/>
    <w:rsid w:val="00F139AC"/>
    <w:rsid w:val="00F14C8A"/>
    <w:rsid w:val="00F14F2B"/>
    <w:rsid w:val="00F21EAC"/>
    <w:rsid w:val="00F27A05"/>
    <w:rsid w:val="00F31292"/>
    <w:rsid w:val="00F3243D"/>
    <w:rsid w:val="00F40C3E"/>
    <w:rsid w:val="00F46D0D"/>
    <w:rsid w:val="00F5525B"/>
    <w:rsid w:val="00F616B5"/>
    <w:rsid w:val="00F719AA"/>
    <w:rsid w:val="00F7276A"/>
    <w:rsid w:val="00F76EF5"/>
    <w:rsid w:val="00F772EC"/>
    <w:rsid w:val="00F90A2F"/>
    <w:rsid w:val="00F92B59"/>
    <w:rsid w:val="00F948BC"/>
    <w:rsid w:val="00F94E17"/>
    <w:rsid w:val="00F95D51"/>
    <w:rsid w:val="00F960CF"/>
    <w:rsid w:val="00FA10A3"/>
    <w:rsid w:val="00FA1226"/>
    <w:rsid w:val="00FA254E"/>
    <w:rsid w:val="00FA4A76"/>
    <w:rsid w:val="00FA4DF8"/>
    <w:rsid w:val="00FA63E9"/>
    <w:rsid w:val="00FB2924"/>
    <w:rsid w:val="00FB4237"/>
    <w:rsid w:val="00FB71E9"/>
    <w:rsid w:val="00FB728B"/>
    <w:rsid w:val="00FD09D8"/>
    <w:rsid w:val="00FD1F80"/>
    <w:rsid w:val="00FD6A25"/>
    <w:rsid w:val="00FE6B38"/>
    <w:rsid w:val="00FF023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3A7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5B"/>
    <w:pPr>
      <w:keepNext/>
      <w:keepLines/>
      <w:numPr>
        <w:numId w:val="19"/>
      </w:numPr>
      <w:spacing w:before="240" w:after="600" w:line="256" w:lineRule="auto"/>
      <w:ind w:left="431" w:hanging="431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E5B"/>
    <w:pPr>
      <w:keepNext/>
      <w:keepLines/>
      <w:numPr>
        <w:ilvl w:val="1"/>
        <w:numId w:val="19"/>
      </w:numPr>
      <w:spacing w:before="240" w:after="240" w:line="256" w:lineRule="auto"/>
      <w:jc w:val="both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E5B"/>
    <w:pPr>
      <w:keepNext/>
      <w:keepLines/>
      <w:numPr>
        <w:ilvl w:val="2"/>
        <w:numId w:val="19"/>
      </w:numPr>
      <w:spacing w:before="40" w:line="25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E5B"/>
    <w:pPr>
      <w:keepNext/>
      <w:keepLines/>
      <w:numPr>
        <w:ilvl w:val="3"/>
        <w:numId w:val="19"/>
      </w:numPr>
      <w:spacing w:before="40" w:line="25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E5B"/>
    <w:pPr>
      <w:keepNext/>
      <w:keepLines/>
      <w:numPr>
        <w:ilvl w:val="4"/>
        <w:numId w:val="19"/>
      </w:numPr>
      <w:spacing w:before="40" w:line="25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E5B"/>
    <w:pPr>
      <w:keepNext/>
      <w:keepLines/>
      <w:numPr>
        <w:ilvl w:val="5"/>
        <w:numId w:val="19"/>
      </w:numPr>
      <w:spacing w:before="40" w:line="25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E5B"/>
    <w:pPr>
      <w:keepNext/>
      <w:keepLines/>
      <w:numPr>
        <w:ilvl w:val="6"/>
        <w:numId w:val="19"/>
      </w:numPr>
      <w:spacing w:before="40" w:line="25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E5B"/>
    <w:pPr>
      <w:keepNext/>
      <w:keepLines/>
      <w:numPr>
        <w:ilvl w:val="7"/>
        <w:numId w:val="19"/>
      </w:numPr>
      <w:spacing w:before="40" w:line="25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E5B"/>
    <w:pPr>
      <w:keepNext/>
      <w:keepLines/>
      <w:numPr>
        <w:ilvl w:val="8"/>
        <w:numId w:val="19"/>
      </w:numPr>
      <w:spacing w:before="40" w:line="25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, Znak Znak"/>
    <w:basedOn w:val="Domylnaczcionkaakapitu"/>
    <w:link w:val="Tekstprzypisudolnego"/>
    <w:uiPriority w:val="99"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, Znak"/>
    <w:basedOn w:val="Normalny"/>
    <w:link w:val="TekstprzypisudolnegoZnak"/>
    <w:uiPriority w:val="99"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unhideWhenUsed/>
    <w:qFormat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semiHidden/>
    <w:unhideWhenUsed/>
    <w:rsid w:val="00D511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E5B"/>
    <w:rPr>
      <w:rFonts w:asciiTheme="majorHAnsi" w:eastAsiaTheme="majorEastAsia" w:hAnsiTheme="majorHAnsi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E5B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E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E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E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E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A64FE"/>
    <w:pPr>
      <w:spacing w:before="24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4FE"/>
    <w:pPr>
      <w:numPr>
        <w:ilvl w:val="1"/>
      </w:numPr>
      <w:spacing w:before="240" w:after="240" w:line="259" w:lineRule="auto"/>
      <w:jc w:val="center"/>
    </w:pPr>
    <w:rPr>
      <w:rFonts w:asciiTheme="majorHAnsi" w:eastAsiaTheme="minorEastAsia" w:hAnsiTheme="majorHAnsi" w:cstheme="minorBidi"/>
      <w:i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AA64FE"/>
    <w:rPr>
      <w:rFonts w:asciiTheme="majorHAnsi" w:eastAsiaTheme="minorEastAsia" w:hAnsiTheme="majorHAnsi"/>
      <w:i/>
      <w:spacing w:val="15"/>
      <w:sz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D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3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whiblo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kurencja.uokik.gov.pl/program-lagodzenia-ka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Download/725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7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5F0E-7011-4BB6-9BBD-EA0BD8ABBD0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8B4B54A-BB36-4197-B067-D7EAEC5C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7</cp:revision>
  <cp:lastPrinted>2024-07-01T11:13:00Z</cp:lastPrinted>
  <dcterms:created xsi:type="dcterms:W3CDTF">2025-07-08T11:17:00Z</dcterms:created>
  <dcterms:modified xsi:type="dcterms:W3CDTF">2025-07-09T17:08:00Z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5804f716-4d14-4713-9765-ff97e24c58bd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