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32461D7F" w:rsidR="00CF49E6" w:rsidRPr="008B3B83" w:rsidRDefault="004C3195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Spółki z grupy kapitałowej HR</w:t>
      </w:r>
      <w:r w:rsidR="002D7FFC">
        <w:rPr>
          <w:color w:val="000000" w:themeColor="text1"/>
          <w:sz w:val="32"/>
          <w:szCs w:val="32"/>
        </w:rPr>
        <w:t>E</w:t>
      </w:r>
      <w:r>
        <w:rPr>
          <w:color w:val="000000" w:themeColor="text1"/>
          <w:sz w:val="32"/>
          <w:szCs w:val="32"/>
        </w:rPr>
        <w:t xml:space="preserve"> Investments </w:t>
      </w:r>
      <w:r w:rsidR="00E207F2">
        <w:rPr>
          <w:color w:val="000000" w:themeColor="text1"/>
          <w:sz w:val="32"/>
          <w:szCs w:val="32"/>
        </w:rPr>
        <w:t xml:space="preserve"> - decyzj</w:t>
      </w:r>
      <w:r w:rsidR="00B0000B">
        <w:rPr>
          <w:color w:val="000000" w:themeColor="text1"/>
          <w:sz w:val="32"/>
          <w:szCs w:val="32"/>
        </w:rPr>
        <w:t>e</w:t>
      </w:r>
      <w:r w:rsidR="00E207F2">
        <w:rPr>
          <w:color w:val="000000" w:themeColor="text1"/>
          <w:sz w:val="32"/>
          <w:szCs w:val="32"/>
        </w:rPr>
        <w:t xml:space="preserve"> Prezesa </w:t>
      </w:r>
      <w:r w:rsidR="00F37666">
        <w:rPr>
          <w:color w:val="000000" w:themeColor="text1"/>
          <w:sz w:val="32"/>
          <w:szCs w:val="32"/>
        </w:rPr>
        <w:t>UOKiK</w:t>
      </w:r>
    </w:p>
    <w:p w14:paraId="095F0C06" w14:textId="288175B6" w:rsidR="00307320" w:rsidRPr="00807345" w:rsidRDefault="00807345" w:rsidP="0080734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807345">
        <w:rPr>
          <w:rFonts w:cs="Tahoma"/>
          <w:b/>
          <w:bCs/>
          <w:color w:val="000000" w:themeColor="text1"/>
          <w:sz w:val="22"/>
          <w:lang w:eastAsia="en-GB"/>
        </w:rPr>
        <w:t>Prezes Urzędu</w:t>
      </w:r>
      <w:r w:rsidR="00E207F2">
        <w:rPr>
          <w:rFonts w:cs="Tahoma"/>
          <w:b/>
          <w:bCs/>
          <w:color w:val="000000" w:themeColor="text1"/>
          <w:sz w:val="22"/>
          <w:lang w:eastAsia="en-GB"/>
        </w:rPr>
        <w:t xml:space="preserve"> Tomasz Chróstny</w:t>
      </w:r>
      <w:r w:rsidRPr="00807345">
        <w:rPr>
          <w:rFonts w:cs="Tahoma"/>
          <w:b/>
          <w:bCs/>
          <w:color w:val="000000" w:themeColor="text1"/>
          <w:sz w:val="22"/>
          <w:lang w:eastAsia="en-GB"/>
        </w:rPr>
        <w:t xml:space="preserve"> nałożył łącznie ponad 4</w:t>
      </w:r>
      <w:r w:rsidR="000A6DFD">
        <w:rPr>
          <w:rFonts w:cs="Tahoma"/>
          <w:b/>
          <w:bCs/>
          <w:color w:val="000000" w:themeColor="text1"/>
          <w:sz w:val="22"/>
          <w:lang w:eastAsia="en-GB"/>
        </w:rPr>
        <w:t>,2</w:t>
      </w:r>
      <w:r w:rsidRPr="00807345">
        <w:rPr>
          <w:rFonts w:cs="Tahoma"/>
          <w:b/>
          <w:bCs/>
          <w:color w:val="000000" w:themeColor="text1"/>
          <w:sz w:val="22"/>
          <w:lang w:eastAsia="en-GB"/>
        </w:rPr>
        <w:t xml:space="preserve"> mln zł</w:t>
      </w:r>
      <w:r w:rsidR="00B0000B">
        <w:rPr>
          <w:rFonts w:cs="Tahoma"/>
          <w:b/>
          <w:bCs/>
          <w:color w:val="000000" w:themeColor="text1"/>
          <w:sz w:val="22"/>
          <w:lang w:eastAsia="en-GB"/>
        </w:rPr>
        <w:t xml:space="preserve"> kary</w:t>
      </w:r>
      <w:r w:rsidRPr="0080734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na </w:t>
      </w:r>
      <w:r w:rsidR="002D7FFC" w:rsidRPr="00807345">
        <w:rPr>
          <w:rFonts w:cs="Tahoma"/>
          <w:b/>
          <w:bCs/>
          <w:color w:val="000000" w:themeColor="text1"/>
          <w:sz w:val="22"/>
          <w:lang w:eastAsia="en-GB"/>
        </w:rPr>
        <w:t>10 spółek z grupy HRE Investments.</w:t>
      </w:r>
    </w:p>
    <w:p w14:paraId="3A827A72" w14:textId="72766CE5" w:rsidR="00807345" w:rsidRDefault="00807345" w:rsidP="00307320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C6377">
        <w:rPr>
          <w:rFonts w:cs="Tahoma"/>
          <w:b/>
          <w:bCs/>
          <w:color w:val="000000" w:themeColor="text1"/>
          <w:sz w:val="22"/>
          <w:lang w:eastAsia="en-GB"/>
        </w:rPr>
        <w:t xml:space="preserve">Firmy </w:t>
      </w:r>
      <w:r w:rsidR="00B0000B" w:rsidRPr="00DC6377">
        <w:rPr>
          <w:rFonts w:cs="Tahoma"/>
          <w:b/>
          <w:bCs/>
          <w:color w:val="000000" w:themeColor="text1"/>
          <w:sz w:val="22"/>
          <w:lang w:eastAsia="en-GB"/>
        </w:rPr>
        <w:t xml:space="preserve">poniosą karę </w:t>
      </w:r>
      <w:r w:rsidRPr="00DC6377">
        <w:rPr>
          <w:rFonts w:cs="Tahoma"/>
          <w:b/>
          <w:bCs/>
          <w:color w:val="000000" w:themeColor="text1"/>
          <w:sz w:val="22"/>
          <w:lang w:eastAsia="en-GB"/>
        </w:rPr>
        <w:t>za nieudzielanie informacji, o które</w:t>
      </w:r>
      <w:r w:rsidR="00181E2C">
        <w:rPr>
          <w:rFonts w:cs="Tahoma"/>
          <w:b/>
          <w:bCs/>
          <w:color w:val="000000" w:themeColor="text1"/>
          <w:sz w:val="22"/>
          <w:lang w:eastAsia="en-GB"/>
        </w:rPr>
        <w:t xml:space="preserve"> Urząd</w:t>
      </w:r>
      <w:r w:rsidRPr="00DC6377">
        <w:rPr>
          <w:rFonts w:cs="Tahoma"/>
          <w:b/>
          <w:bCs/>
          <w:color w:val="000000" w:themeColor="text1"/>
          <w:sz w:val="22"/>
          <w:lang w:eastAsia="en-GB"/>
        </w:rPr>
        <w:t xml:space="preserve"> zwrócił się w postępowani</w:t>
      </w:r>
      <w:r w:rsidR="00B0000B" w:rsidRPr="00DC6377">
        <w:rPr>
          <w:rFonts w:cs="Tahoma"/>
          <w:b/>
          <w:bCs/>
          <w:color w:val="000000" w:themeColor="text1"/>
          <w:sz w:val="22"/>
          <w:lang w:eastAsia="en-GB"/>
        </w:rPr>
        <w:t xml:space="preserve">u </w:t>
      </w:r>
      <w:r w:rsidRPr="00DC6377">
        <w:rPr>
          <w:rFonts w:cs="Tahoma"/>
          <w:b/>
          <w:bCs/>
          <w:color w:val="000000" w:themeColor="text1"/>
          <w:sz w:val="22"/>
          <w:lang w:eastAsia="en-GB"/>
        </w:rPr>
        <w:t>wyjaśniając</w:t>
      </w:r>
      <w:r w:rsidR="00B0000B" w:rsidRPr="00DC6377">
        <w:rPr>
          <w:rFonts w:cs="Tahoma"/>
          <w:b/>
          <w:bCs/>
          <w:color w:val="000000" w:themeColor="text1"/>
          <w:sz w:val="22"/>
          <w:lang w:eastAsia="en-GB"/>
        </w:rPr>
        <w:t>ym</w:t>
      </w:r>
      <w:r w:rsidRPr="00DC637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36F0466" w14:textId="095E5714" w:rsidR="00E535DE" w:rsidRPr="003B4DFA" w:rsidRDefault="00E535DE" w:rsidP="00307320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B4DFA">
        <w:rPr>
          <w:rFonts w:cs="Tahoma"/>
          <w:b/>
          <w:bCs/>
          <w:color w:val="000000" w:themeColor="text1"/>
          <w:sz w:val="22"/>
          <w:lang w:eastAsia="en-GB"/>
        </w:rPr>
        <w:t>Każdy przedsiębiorca ignorujący wezwania Prezesa UOKiK naraża się na sankcje pieniężne do 3 proc. obrotu.</w:t>
      </w:r>
    </w:p>
    <w:bookmarkEnd w:id="0"/>
    <w:p w14:paraId="2351D667" w14:textId="7998597E" w:rsidR="00BD4619" w:rsidRPr="00235FCF" w:rsidRDefault="00602507" w:rsidP="00513058">
      <w:pPr>
        <w:suppressAutoHyphens/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135411" w:rsidRPr="00135411">
        <w:rPr>
          <w:b/>
          <w:color w:val="000000" w:themeColor="text1"/>
          <w:sz w:val="22"/>
        </w:rPr>
        <w:t>10</w:t>
      </w:r>
      <w:r>
        <w:rPr>
          <w:b/>
          <w:color w:val="000000" w:themeColor="text1"/>
          <w:sz w:val="22"/>
        </w:rPr>
        <w:t xml:space="preserve"> </w:t>
      </w:r>
      <w:r w:rsidR="00974625">
        <w:rPr>
          <w:b/>
          <w:color w:val="000000" w:themeColor="text1"/>
          <w:sz w:val="22"/>
        </w:rPr>
        <w:t>lutego</w:t>
      </w:r>
      <w:r w:rsidRPr="00DB3985">
        <w:rPr>
          <w:b/>
          <w:color w:val="000000" w:themeColor="text1"/>
          <w:sz w:val="22"/>
        </w:rPr>
        <w:t xml:space="preserve"> 202</w:t>
      </w:r>
      <w:r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D25351">
        <w:rPr>
          <w:color w:val="000000" w:themeColor="text1"/>
          <w:sz w:val="22"/>
        </w:rPr>
        <w:t xml:space="preserve"> </w:t>
      </w:r>
      <w:r w:rsidR="00D94DF5">
        <w:rPr>
          <w:color w:val="000000" w:themeColor="text1"/>
          <w:sz w:val="22"/>
        </w:rPr>
        <w:t xml:space="preserve">Prezes Urzędu Ochrony Konkurencji i Konsumentów </w:t>
      </w:r>
      <w:r w:rsidR="00D94DF5" w:rsidRPr="006A7847">
        <w:rPr>
          <w:color w:val="000000" w:themeColor="text1"/>
          <w:sz w:val="22"/>
        </w:rPr>
        <w:t xml:space="preserve">nałożył łącznie 4 mln </w:t>
      </w:r>
      <w:r w:rsidR="00C023D7">
        <w:rPr>
          <w:color w:val="000000" w:themeColor="text1"/>
          <w:sz w:val="22"/>
        </w:rPr>
        <w:t>211</w:t>
      </w:r>
      <w:r w:rsidR="00C023D7" w:rsidRPr="006A7847">
        <w:rPr>
          <w:color w:val="000000" w:themeColor="text1"/>
          <w:sz w:val="22"/>
        </w:rPr>
        <w:t xml:space="preserve"> </w:t>
      </w:r>
      <w:r w:rsidR="00D94DF5" w:rsidRPr="006A7847">
        <w:rPr>
          <w:color w:val="000000" w:themeColor="text1"/>
          <w:sz w:val="22"/>
        </w:rPr>
        <w:t xml:space="preserve">tys. zł kary na </w:t>
      </w:r>
      <w:r w:rsidR="00C613DC" w:rsidRPr="006A7847">
        <w:rPr>
          <w:color w:val="000000" w:themeColor="text1"/>
          <w:sz w:val="22"/>
        </w:rPr>
        <w:t>HRE Investments oraz 9</w:t>
      </w:r>
      <w:r w:rsidR="00D94DF5" w:rsidRPr="006A7847">
        <w:rPr>
          <w:color w:val="000000" w:themeColor="text1"/>
          <w:sz w:val="22"/>
        </w:rPr>
        <w:t xml:space="preserve"> spółek </w:t>
      </w:r>
      <w:r w:rsidR="00C613DC" w:rsidRPr="006A7847">
        <w:rPr>
          <w:color w:val="000000" w:themeColor="text1"/>
          <w:sz w:val="22"/>
        </w:rPr>
        <w:t xml:space="preserve">należących </w:t>
      </w:r>
      <w:r w:rsidR="00B959BD">
        <w:rPr>
          <w:color w:val="000000" w:themeColor="text1"/>
          <w:sz w:val="22"/>
        </w:rPr>
        <w:t>do</w:t>
      </w:r>
      <w:r w:rsidR="00C613DC" w:rsidRPr="006A7847">
        <w:rPr>
          <w:color w:val="000000" w:themeColor="text1"/>
          <w:sz w:val="22"/>
        </w:rPr>
        <w:t xml:space="preserve"> jej</w:t>
      </w:r>
      <w:r w:rsidR="00D94DF5" w:rsidRPr="006A7847">
        <w:rPr>
          <w:color w:val="000000" w:themeColor="text1"/>
          <w:sz w:val="22"/>
        </w:rPr>
        <w:t xml:space="preserve"> grupy </w:t>
      </w:r>
      <w:r w:rsidR="00D94DF5" w:rsidRPr="003B4DFA">
        <w:rPr>
          <w:color w:val="000000" w:themeColor="text1"/>
          <w:sz w:val="22"/>
        </w:rPr>
        <w:t>kapitałowej</w:t>
      </w:r>
      <w:r w:rsidR="003B736A" w:rsidRPr="003B4DFA">
        <w:rPr>
          <w:color w:val="000000" w:themeColor="text1"/>
          <w:sz w:val="22"/>
        </w:rPr>
        <w:t xml:space="preserve"> za </w:t>
      </w:r>
      <w:r w:rsidR="00D94DF5" w:rsidRPr="003B4DFA">
        <w:rPr>
          <w:color w:val="000000" w:themeColor="text1"/>
          <w:sz w:val="22"/>
        </w:rPr>
        <w:t>uchyla</w:t>
      </w:r>
      <w:r w:rsidR="003B736A" w:rsidRPr="003B4DFA">
        <w:rPr>
          <w:color w:val="000000" w:themeColor="text1"/>
          <w:sz w:val="22"/>
        </w:rPr>
        <w:t>nie</w:t>
      </w:r>
      <w:r w:rsidR="00D94DF5" w:rsidRPr="003B4DFA">
        <w:rPr>
          <w:color w:val="000000" w:themeColor="text1"/>
          <w:sz w:val="22"/>
        </w:rPr>
        <w:t xml:space="preserve"> się od przekazania informacji</w:t>
      </w:r>
      <w:r w:rsidR="003B736A" w:rsidRPr="003B4DFA">
        <w:rPr>
          <w:color w:val="000000" w:themeColor="text1"/>
          <w:sz w:val="22"/>
        </w:rPr>
        <w:t xml:space="preserve">, o które Urząd </w:t>
      </w:r>
      <w:r w:rsidR="003B4DFA" w:rsidRPr="003B4DFA">
        <w:rPr>
          <w:color w:val="000000" w:themeColor="text1"/>
          <w:sz w:val="22"/>
        </w:rPr>
        <w:t xml:space="preserve">zapytał </w:t>
      </w:r>
      <w:r w:rsidR="003B736A" w:rsidRPr="003B4DFA">
        <w:rPr>
          <w:color w:val="000000" w:themeColor="text1"/>
          <w:sz w:val="22"/>
        </w:rPr>
        <w:t xml:space="preserve">w </w:t>
      </w:r>
      <w:r w:rsidR="00D94DF5" w:rsidRPr="003B4DFA">
        <w:rPr>
          <w:color w:val="000000" w:themeColor="text1"/>
          <w:sz w:val="22"/>
        </w:rPr>
        <w:t>postępowani</w:t>
      </w:r>
      <w:r w:rsidR="003B736A" w:rsidRPr="003B4DFA">
        <w:rPr>
          <w:color w:val="000000" w:themeColor="text1"/>
          <w:sz w:val="22"/>
        </w:rPr>
        <w:t>u</w:t>
      </w:r>
      <w:r w:rsidR="00D94DF5" w:rsidRPr="003B4DFA">
        <w:rPr>
          <w:color w:val="000000" w:themeColor="text1"/>
          <w:sz w:val="22"/>
        </w:rPr>
        <w:t xml:space="preserve"> wyjaśniając</w:t>
      </w:r>
      <w:r w:rsidR="003B736A" w:rsidRPr="003B4DFA">
        <w:rPr>
          <w:color w:val="000000" w:themeColor="text1"/>
          <w:sz w:val="22"/>
        </w:rPr>
        <w:t>ym</w:t>
      </w:r>
      <w:r w:rsidR="00C6356D" w:rsidRPr="003B4DFA">
        <w:rPr>
          <w:color w:val="000000" w:themeColor="text1"/>
          <w:sz w:val="22"/>
        </w:rPr>
        <w:t xml:space="preserve"> dotyczącym </w:t>
      </w:r>
      <w:r w:rsidR="00D94DF5" w:rsidRPr="003B4DFA">
        <w:rPr>
          <w:color w:val="000000" w:themeColor="text1"/>
          <w:sz w:val="22"/>
        </w:rPr>
        <w:t xml:space="preserve">praktyk naruszających zbiorowe interesy konsumentów. </w:t>
      </w:r>
      <w:r w:rsidR="00BD4619" w:rsidRPr="003B4DFA">
        <w:rPr>
          <w:color w:val="000000" w:themeColor="text1"/>
          <w:sz w:val="22"/>
        </w:rPr>
        <w:t>Przedsiębiorcy zwlekali z udzieleniem odpowiedzi</w:t>
      </w:r>
      <w:r w:rsidR="00E22BBC" w:rsidRPr="003B4DFA">
        <w:rPr>
          <w:color w:val="000000" w:themeColor="text1"/>
          <w:sz w:val="22"/>
        </w:rPr>
        <w:t xml:space="preserve"> na pytania UOKiK</w:t>
      </w:r>
      <w:r w:rsidR="00BD4619" w:rsidRPr="003B4DFA">
        <w:rPr>
          <w:color w:val="000000" w:themeColor="text1"/>
          <w:sz w:val="22"/>
        </w:rPr>
        <w:t xml:space="preserve"> i przekazaniem dokumentów, ostatecznie zrobili to</w:t>
      </w:r>
      <w:r w:rsidR="00181E2C" w:rsidRPr="003B4DFA">
        <w:rPr>
          <w:color w:val="000000" w:themeColor="text1"/>
          <w:sz w:val="22"/>
        </w:rPr>
        <w:t xml:space="preserve"> z</w:t>
      </w:r>
      <w:r w:rsidR="00BD4619" w:rsidRPr="003B4DFA">
        <w:rPr>
          <w:color w:val="000000" w:themeColor="text1"/>
          <w:sz w:val="22"/>
        </w:rPr>
        <w:t xml:space="preserve"> opóźnieniem</w:t>
      </w:r>
      <w:r w:rsidR="00E535DE" w:rsidRPr="003B4DFA">
        <w:rPr>
          <w:color w:val="000000" w:themeColor="text1"/>
          <w:sz w:val="22"/>
        </w:rPr>
        <w:t>.</w:t>
      </w:r>
    </w:p>
    <w:p w14:paraId="358D3D09" w14:textId="76C8A02B" w:rsidR="000E70AD" w:rsidRPr="00C6356D" w:rsidRDefault="00235FCF" w:rsidP="00C6356D">
      <w:p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highlight w:val="cyan"/>
          <w:lang w:eastAsia="en-GB"/>
        </w:rPr>
      </w:pPr>
      <w:r w:rsidRPr="00C6356D">
        <w:rPr>
          <w:rFonts w:cstheme="minorHAnsi"/>
          <w:color w:val="000000" w:themeColor="text1"/>
          <w:sz w:val="22"/>
          <w:shd w:val="clear" w:color="auto" w:fill="FFFFFF"/>
        </w:rPr>
        <w:t xml:space="preserve">- </w:t>
      </w:r>
      <w:r w:rsidR="000E70AD" w:rsidRPr="00C6356D">
        <w:rPr>
          <w:rFonts w:cstheme="minorHAnsi"/>
          <w:color w:val="000000" w:themeColor="text1"/>
          <w:sz w:val="22"/>
          <w:shd w:val="clear" w:color="auto" w:fill="FFFFFF"/>
        </w:rPr>
        <w:t xml:space="preserve">Celem postępowań prowadzonych przez Prezesa UOKiK jest szybkie wyeliminowanie praktyk naruszających prawa konsumentów i reguły konkurencji. Dlatego </w:t>
      </w:r>
      <w:r w:rsidR="00E22BBC" w:rsidRPr="00C6356D">
        <w:rPr>
          <w:rFonts w:cstheme="minorHAnsi"/>
          <w:color w:val="000000" w:themeColor="text1"/>
          <w:sz w:val="22"/>
          <w:shd w:val="clear" w:color="auto" w:fill="FFFFFF"/>
        </w:rPr>
        <w:t xml:space="preserve">obowiązek współpracy, w tym </w:t>
      </w:r>
      <w:r w:rsidR="000E70AD" w:rsidRPr="00C6356D">
        <w:rPr>
          <w:rFonts w:cstheme="minorHAnsi"/>
          <w:color w:val="000000" w:themeColor="text1"/>
          <w:sz w:val="22"/>
          <w:shd w:val="clear" w:color="auto" w:fill="FFFFFF"/>
        </w:rPr>
        <w:t xml:space="preserve">dostarczanie </w:t>
      </w:r>
      <w:r w:rsidR="00E22BBC" w:rsidRPr="00C6356D">
        <w:rPr>
          <w:color w:val="000000" w:themeColor="text1"/>
          <w:sz w:val="22"/>
        </w:rPr>
        <w:t xml:space="preserve">wyczerpujących </w:t>
      </w:r>
      <w:r w:rsidR="000E70AD" w:rsidRPr="00C6356D">
        <w:rPr>
          <w:color w:val="000000" w:themeColor="text1"/>
          <w:sz w:val="22"/>
        </w:rPr>
        <w:t>informacji i dokumentów w terminach wskazanych przez Urząd</w:t>
      </w:r>
      <w:r w:rsidR="00E22BBC" w:rsidRPr="00C6356D">
        <w:rPr>
          <w:color w:val="000000" w:themeColor="text1"/>
          <w:sz w:val="22"/>
        </w:rPr>
        <w:t xml:space="preserve"> jest tak ważny</w:t>
      </w:r>
      <w:r w:rsidR="00C6356D" w:rsidRPr="00C6356D">
        <w:rPr>
          <w:color w:val="000000" w:themeColor="text1"/>
          <w:sz w:val="22"/>
        </w:rPr>
        <w:t>.</w:t>
      </w:r>
      <w:r w:rsidR="00E207F2" w:rsidRPr="00C6356D">
        <w:rPr>
          <w:color w:val="000000" w:themeColor="text1"/>
          <w:sz w:val="22"/>
        </w:rPr>
        <w:t xml:space="preserve"> </w:t>
      </w:r>
      <w:r w:rsidR="00C6356D" w:rsidRPr="003B4DFA">
        <w:rPr>
          <w:rFonts w:cs="Tahoma"/>
          <w:bCs/>
          <w:color w:val="000000" w:themeColor="text1"/>
          <w:sz w:val="22"/>
          <w:lang w:eastAsia="en-GB"/>
        </w:rPr>
        <w:t xml:space="preserve">Każdy przedsiębiorca ignorujący nasze wezwania naraża się na sankcje finansowe do 3 proc. obrotu </w:t>
      </w:r>
      <w:r w:rsidR="000E70AD" w:rsidRPr="003B4DFA">
        <w:rPr>
          <w:color w:val="000000" w:themeColor="text1"/>
          <w:sz w:val="22"/>
        </w:rPr>
        <w:t>-</w:t>
      </w:r>
      <w:r w:rsidR="000E70AD" w:rsidRPr="00C6356D">
        <w:rPr>
          <w:color w:val="000000" w:themeColor="text1"/>
          <w:sz w:val="22"/>
        </w:rPr>
        <w:t xml:space="preserve"> zaznacza Prezes UOKiK Tomasz Chróstny. </w:t>
      </w:r>
    </w:p>
    <w:p w14:paraId="0D02C177" w14:textId="06D95070" w:rsidR="00407860" w:rsidRPr="00407860" w:rsidRDefault="00407860" w:rsidP="00235FCF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Decyzje w sprawie kar</w:t>
      </w:r>
      <w:r w:rsidR="00E30437" w:rsidRPr="00235FCF">
        <w:rPr>
          <w:b/>
          <w:color w:val="000000" w:themeColor="text1"/>
          <w:sz w:val="22"/>
        </w:rPr>
        <w:t xml:space="preserve"> nałożon</w:t>
      </w:r>
      <w:r>
        <w:rPr>
          <w:b/>
          <w:color w:val="000000" w:themeColor="text1"/>
          <w:sz w:val="22"/>
        </w:rPr>
        <w:t>ych</w:t>
      </w:r>
      <w:r w:rsidR="00E30437" w:rsidRPr="00235FCF">
        <w:rPr>
          <w:b/>
          <w:color w:val="000000" w:themeColor="text1"/>
          <w:sz w:val="22"/>
        </w:rPr>
        <w:t xml:space="preserve"> na poszczególne spółki</w:t>
      </w:r>
    </w:p>
    <w:p w14:paraId="6D1AED54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</w:rPr>
      </w:pPr>
      <w:hyperlink r:id="rId9" w:history="1">
        <w:r w:rsidRPr="00467E02">
          <w:rPr>
            <w:rStyle w:val="Hipercze"/>
            <w:sz w:val="22"/>
          </w:rPr>
          <w:t>HREIT S.A. - 3 200 000 zł</w:t>
        </w:r>
      </w:hyperlink>
      <w:r w:rsidRPr="00DC750B">
        <w:rPr>
          <w:color w:val="000000" w:themeColor="text1"/>
          <w:sz w:val="22"/>
        </w:rPr>
        <w:t xml:space="preserve"> </w:t>
      </w:r>
    </w:p>
    <w:p w14:paraId="3D0FA707" w14:textId="77777777" w:rsidR="00407860" w:rsidRPr="00295E44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</w:rPr>
      </w:pPr>
      <w:hyperlink r:id="rId10" w:history="1">
        <w:r w:rsidRPr="00467E02">
          <w:rPr>
            <w:rStyle w:val="Hipercze"/>
            <w:sz w:val="22"/>
          </w:rPr>
          <w:t>Apartamenty Barona sp. z o.o. - 179 000 zł</w:t>
        </w:r>
      </w:hyperlink>
      <w:r w:rsidRPr="00295E44">
        <w:rPr>
          <w:color w:val="000000" w:themeColor="text1"/>
          <w:sz w:val="22"/>
        </w:rPr>
        <w:t xml:space="preserve"> </w:t>
      </w:r>
    </w:p>
    <w:p w14:paraId="1C878698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  <w:lang w:val="en-GB"/>
        </w:rPr>
      </w:pPr>
      <w:hyperlink r:id="rId11" w:history="1">
        <w:r w:rsidRPr="00467E02">
          <w:rPr>
            <w:rStyle w:val="Hipercze"/>
            <w:sz w:val="22"/>
            <w:lang w:val="en-GB"/>
          </w:rPr>
          <w:t>South Star Development sp. z o.o. - 168 000 zł</w:t>
        </w:r>
      </w:hyperlink>
      <w:r w:rsidRPr="00DC750B">
        <w:rPr>
          <w:color w:val="000000" w:themeColor="text1"/>
          <w:sz w:val="22"/>
          <w:lang w:val="en-GB"/>
        </w:rPr>
        <w:t xml:space="preserve"> </w:t>
      </w:r>
    </w:p>
    <w:p w14:paraId="164340E6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</w:rPr>
      </w:pPr>
      <w:hyperlink r:id="rId12" w:history="1">
        <w:r w:rsidRPr="00467E02">
          <w:rPr>
            <w:rStyle w:val="Hipercze"/>
            <w:sz w:val="22"/>
          </w:rPr>
          <w:t>Apartamenty Senatorska sp. z o.o. – 144 000 zł</w:t>
        </w:r>
      </w:hyperlink>
    </w:p>
    <w:p w14:paraId="2D1D7C91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  <w:lang w:val="en-GB"/>
        </w:rPr>
      </w:pPr>
      <w:hyperlink r:id="rId13" w:history="1">
        <w:r w:rsidRPr="00467E02">
          <w:rPr>
            <w:rStyle w:val="Hipercze"/>
            <w:sz w:val="22"/>
            <w:lang w:val="en-GB"/>
          </w:rPr>
          <w:t>West Star Development sp. z o.o. - 141 000 zł</w:t>
        </w:r>
      </w:hyperlink>
    </w:p>
    <w:p w14:paraId="5F408550" w14:textId="77777777" w:rsidR="00407860" w:rsidRPr="00467E02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rStyle w:val="Hipercze"/>
          <w:sz w:val="22"/>
          <w:lang w:val="en-GB"/>
        </w:rPr>
      </w:pPr>
      <w:r>
        <w:rPr>
          <w:color w:val="000000" w:themeColor="text1"/>
          <w:sz w:val="22"/>
          <w:lang w:val="en-GB"/>
        </w:rPr>
        <w:fldChar w:fldCharType="begin"/>
      </w:r>
      <w:r>
        <w:rPr>
          <w:color w:val="000000" w:themeColor="text1"/>
          <w:sz w:val="22"/>
          <w:lang w:val="en-GB"/>
        </w:rPr>
        <w:instrText xml:space="preserve"> HYPERLINK "https://decyzje.uokik.gov.pl/bp/dec_prez.nsf/43104c28a7a1be23c1257eac006d8dd4/f08f40aeb934c28ac1258c1f004f49d6/$FILE/46449824.pdf/RGD.430.5.2022.OT%20-%20decyzja%20kara%20za%20nieudzielenie%20informacji%20BDC%20Development%20SA%20%20(bip).pdf" </w:instrText>
      </w:r>
      <w:r>
        <w:rPr>
          <w:color w:val="000000" w:themeColor="text1"/>
          <w:sz w:val="22"/>
          <w:lang w:val="en-GB"/>
        </w:rPr>
      </w:r>
      <w:r>
        <w:rPr>
          <w:color w:val="000000" w:themeColor="text1"/>
          <w:sz w:val="22"/>
          <w:lang w:val="en-GB"/>
        </w:rPr>
        <w:fldChar w:fldCharType="separate"/>
      </w:r>
      <w:r w:rsidRPr="00467E02">
        <w:rPr>
          <w:rStyle w:val="Hipercze"/>
          <w:sz w:val="22"/>
          <w:lang w:val="en-GB"/>
        </w:rPr>
        <w:t xml:space="preserve">BDC Development S.A. - 133 000 zł </w:t>
      </w:r>
    </w:p>
    <w:p w14:paraId="49474892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  <w:lang w:val="en-GB"/>
        </w:rPr>
      </w:pPr>
      <w:r>
        <w:rPr>
          <w:color w:val="000000" w:themeColor="text1"/>
          <w:sz w:val="22"/>
          <w:lang w:val="en-GB"/>
        </w:rPr>
        <w:fldChar w:fldCharType="end"/>
      </w:r>
      <w:hyperlink r:id="rId14" w:history="1">
        <w:r w:rsidRPr="00467E02">
          <w:rPr>
            <w:rStyle w:val="Hipercze"/>
            <w:sz w:val="22"/>
            <w:lang w:val="en-GB"/>
          </w:rPr>
          <w:t>HRE Investments sp. z o.o. - 82 000 zł</w:t>
        </w:r>
      </w:hyperlink>
      <w:r w:rsidRPr="00DC750B">
        <w:rPr>
          <w:color w:val="000000" w:themeColor="text1"/>
          <w:sz w:val="22"/>
          <w:lang w:val="en-GB"/>
        </w:rPr>
        <w:t xml:space="preserve"> </w:t>
      </w:r>
    </w:p>
    <w:p w14:paraId="4EB7E234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</w:rPr>
      </w:pPr>
      <w:hyperlink r:id="rId15" w:history="1">
        <w:r w:rsidRPr="00467E02">
          <w:rPr>
            <w:rStyle w:val="Hipercze"/>
            <w:sz w:val="22"/>
          </w:rPr>
          <w:t>Sikorskiego 36 sp. z o.o. - 80 000 zł</w:t>
        </w:r>
      </w:hyperlink>
      <w:r w:rsidRPr="00DC750B">
        <w:rPr>
          <w:color w:val="000000" w:themeColor="text1"/>
          <w:sz w:val="22"/>
        </w:rPr>
        <w:t xml:space="preserve"> </w:t>
      </w:r>
    </w:p>
    <w:p w14:paraId="7F6DC492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</w:rPr>
      </w:pPr>
      <w:hyperlink r:id="rId16" w:history="1">
        <w:r w:rsidRPr="00467E02">
          <w:rPr>
            <w:rStyle w:val="Hipercze"/>
            <w:sz w:val="22"/>
          </w:rPr>
          <w:t>Lotnisko Park sp. z o.o. - 42 000 zł</w:t>
        </w:r>
      </w:hyperlink>
      <w:r w:rsidRPr="00DC750B">
        <w:rPr>
          <w:color w:val="000000" w:themeColor="text1"/>
          <w:sz w:val="22"/>
        </w:rPr>
        <w:t xml:space="preserve"> </w:t>
      </w:r>
    </w:p>
    <w:p w14:paraId="311B1385" w14:textId="77777777" w:rsidR="00407860" w:rsidRPr="00DC750B" w:rsidRDefault="00407860" w:rsidP="00407860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color w:val="000000" w:themeColor="text1"/>
          <w:sz w:val="22"/>
          <w:lang w:val="en-GB"/>
        </w:rPr>
      </w:pPr>
      <w:hyperlink r:id="rId17" w:history="1">
        <w:r w:rsidRPr="00467E02">
          <w:rPr>
            <w:rStyle w:val="Hipercze"/>
            <w:sz w:val="22"/>
            <w:lang w:val="en-GB"/>
          </w:rPr>
          <w:t>North Star Development S.A. - 42 000 zł</w:t>
        </w:r>
      </w:hyperlink>
      <w:r w:rsidRPr="00DC750B">
        <w:rPr>
          <w:color w:val="000000" w:themeColor="text1"/>
          <w:sz w:val="22"/>
          <w:lang w:val="en-GB"/>
        </w:rPr>
        <w:t xml:space="preserve"> </w:t>
      </w:r>
    </w:p>
    <w:p w14:paraId="2088A553" w14:textId="631814A8" w:rsidR="00407860" w:rsidRPr="00407860" w:rsidRDefault="00407860" w:rsidP="00407860">
      <w:pPr>
        <w:autoSpaceDE w:val="0"/>
        <w:autoSpaceDN w:val="0"/>
        <w:spacing w:line="360" w:lineRule="auto"/>
        <w:jc w:val="both"/>
        <w:rPr>
          <w:sz w:val="22"/>
        </w:rPr>
      </w:pPr>
      <w:r w:rsidRPr="00407860">
        <w:rPr>
          <w:rFonts w:cs="Segoe UI"/>
          <w:color w:val="000000"/>
          <w:sz w:val="22"/>
        </w:rPr>
        <w:lastRenderedPageBreak/>
        <w:t>Decyzje nie są prawomocne</w:t>
      </w:r>
      <w:r w:rsidR="000E262B">
        <w:rPr>
          <w:rFonts w:cs="Segoe UI"/>
          <w:color w:val="000000"/>
          <w:sz w:val="22"/>
        </w:rPr>
        <w:t>.</w:t>
      </w:r>
      <w:r w:rsidRPr="00407860">
        <w:rPr>
          <w:rFonts w:cs="Segoe UI"/>
          <w:color w:val="000000"/>
          <w:sz w:val="22"/>
        </w:rPr>
        <w:t xml:space="preserve"> </w:t>
      </w:r>
      <w:r w:rsidR="000E262B">
        <w:rPr>
          <w:rFonts w:cs="Segoe UI"/>
          <w:color w:val="000000"/>
          <w:sz w:val="22"/>
        </w:rPr>
        <w:t>P</w:t>
      </w:r>
      <w:bookmarkStart w:id="1" w:name="_GoBack"/>
      <w:bookmarkEnd w:id="1"/>
      <w:r w:rsidRPr="00407860">
        <w:rPr>
          <w:rFonts w:cs="Segoe UI"/>
          <w:color w:val="000000"/>
          <w:sz w:val="22"/>
        </w:rPr>
        <w:t>rzedsiębiorcom przysługuje odwołanie do Sądu Ochrony Konkurencji i Konsumentów.</w:t>
      </w:r>
    </w:p>
    <w:p w14:paraId="128BE14D" w14:textId="77777777" w:rsidR="00407860" w:rsidRDefault="00407860" w:rsidP="009F1946">
      <w:pPr>
        <w:suppressAutoHyphens/>
        <w:spacing w:after="240" w:line="360" w:lineRule="auto"/>
        <w:jc w:val="both"/>
        <w:rPr>
          <w:b/>
          <w:color w:val="000000" w:themeColor="text1"/>
          <w:sz w:val="22"/>
        </w:rPr>
      </w:pPr>
    </w:p>
    <w:p w14:paraId="5C7EE295" w14:textId="09B57D12" w:rsidR="009F1946" w:rsidRDefault="00DC6377" w:rsidP="009F1946">
      <w:pPr>
        <w:suppressAutoHyphens/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Działania UOKiK wobec grupy HRE</w:t>
      </w:r>
      <w:r w:rsidR="009F1946" w:rsidRPr="009F1946">
        <w:rPr>
          <w:b/>
          <w:color w:val="000000" w:themeColor="text1"/>
          <w:sz w:val="22"/>
        </w:rPr>
        <w:t xml:space="preserve"> </w:t>
      </w:r>
    </w:p>
    <w:p w14:paraId="5F280DB0" w14:textId="2E472FA3" w:rsidR="000E6307" w:rsidRDefault="00DC6377" w:rsidP="006B0A06">
      <w:pPr>
        <w:suppressAutoHyphens/>
        <w:spacing w:after="24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 w:rsidRPr="006B0A06">
        <w:rPr>
          <w:color w:val="000000" w:themeColor="text1"/>
          <w:sz w:val="22"/>
          <w:lang w:eastAsia="pl-PL"/>
        </w:rPr>
        <w:t>Prezes UOKiK prowadził szereg działań wobec podmiotów Grupy Kapitałowej HRE Investments.</w:t>
      </w:r>
      <w:r>
        <w:t xml:space="preserve">  </w:t>
      </w:r>
      <w:r w:rsidR="00E535DE" w:rsidRPr="006B0A06">
        <w:rPr>
          <w:color w:val="000000" w:themeColor="text1"/>
          <w:sz w:val="22"/>
          <w:lang w:eastAsia="pl-PL"/>
        </w:rPr>
        <w:t xml:space="preserve">Kary nałożone </w:t>
      </w:r>
      <w:r w:rsidRPr="006B0A06">
        <w:rPr>
          <w:color w:val="000000" w:themeColor="text1"/>
          <w:sz w:val="22"/>
          <w:lang w:eastAsia="pl-PL"/>
        </w:rPr>
        <w:t xml:space="preserve">na 10 spółek </w:t>
      </w:r>
      <w:r w:rsidR="00E535DE" w:rsidRPr="006B0A06">
        <w:rPr>
          <w:color w:val="000000" w:themeColor="text1"/>
          <w:sz w:val="22"/>
          <w:lang w:eastAsia="pl-PL"/>
        </w:rPr>
        <w:t>mają związek z postępowaniem wyjaśniającym</w:t>
      </w:r>
      <w:r>
        <w:rPr>
          <w:color w:val="000000" w:themeColor="text1"/>
          <w:sz w:val="22"/>
          <w:lang w:eastAsia="pl-PL"/>
        </w:rPr>
        <w:t xml:space="preserve">, dzięki któremu </w:t>
      </w:r>
      <w:r w:rsidRPr="006B0A06">
        <w:rPr>
          <w:color w:val="000000" w:themeColor="text1"/>
          <w:sz w:val="22"/>
          <w:lang w:eastAsia="pl-PL"/>
        </w:rPr>
        <w:t xml:space="preserve">Prezes UOKiK postawił zarzuty </w:t>
      </w:r>
      <w:r w:rsidR="006B0A06">
        <w:rPr>
          <w:color w:val="000000" w:themeColor="text1"/>
          <w:sz w:val="22"/>
          <w:lang w:eastAsia="pl-PL"/>
        </w:rPr>
        <w:t xml:space="preserve">i </w:t>
      </w:r>
      <w:r w:rsidR="00E535DE" w:rsidRPr="006B0A06">
        <w:rPr>
          <w:color w:val="000000" w:themeColor="text1"/>
          <w:sz w:val="22"/>
          <w:lang w:eastAsia="pl-PL"/>
        </w:rPr>
        <w:t xml:space="preserve"> finalnie </w:t>
      </w:r>
      <w:r w:rsidRPr="006B0A06">
        <w:rPr>
          <w:color w:val="000000" w:themeColor="text1"/>
          <w:sz w:val="22"/>
          <w:lang w:eastAsia="pl-PL"/>
        </w:rPr>
        <w:t xml:space="preserve">rok temu wydał </w:t>
      </w:r>
      <w:hyperlink r:id="rId18" w:history="1">
        <w:r w:rsidRPr="00CB79EA">
          <w:rPr>
            <w:rStyle w:val="Hipercze"/>
            <w:sz w:val="22"/>
            <w:lang w:eastAsia="pl-PL"/>
          </w:rPr>
          <w:t>decyzje wobec</w:t>
        </w:r>
        <w:r w:rsidRPr="00CB79EA">
          <w:rPr>
            <w:rStyle w:val="Hipercze"/>
            <w:sz w:val="22"/>
          </w:rPr>
          <w:t xml:space="preserve"> trzech spółek stwierdzając naruszenie zbiorowych interesów konsumentów</w:t>
        </w:r>
        <w:r w:rsidR="006B0A06" w:rsidRPr="00CB79EA">
          <w:rPr>
            <w:rStyle w:val="Hipercze"/>
            <w:sz w:val="22"/>
          </w:rPr>
          <w:t xml:space="preserve">. </w:t>
        </w:r>
        <w:r w:rsidR="00C6356D" w:rsidRPr="00CB79EA">
          <w:rPr>
            <w:rStyle w:val="Hipercze"/>
            <w:sz w:val="22"/>
          </w:rPr>
          <w:t>K</w:t>
        </w:r>
        <w:r w:rsidR="006B0A06" w:rsidRPr="00CB79EA">
          <w:rPr>
            <w:rStyle w:val="Hipercze"/>
            <w:sz w:val="22"/>
          </w:rPr>
          <w:t>ary ponieśli również dwaj menadżerowie.</w:t>
        </w:r>
      </w:hyperlink>
      <w:r w:rsidR="006B0A06">
        <w:rPr>
          <w:color w:val="000000" w:themeColor="text1"/>
          <w:sz w:val="22"/>
        </w:rPr>
        <w:t xml:space="preserve"> </w:t>
      </w:r>
      <w:r w:rsidR="00E535DE" w:rsidRPr="006B0A06">
        <w:rPr>
          <w:color w:val="000000" w:themeColor="text1"/>
          <w:sz w:val="22"/>
          <w:lang w:eastAsia="pl-PL"/>
        </w:rPr>
        <w:t>Prezes Urzędu uznał</w:t>
      </w:r>
      <w:r w:rsidRPr="006B0A06">
        <w:rPr>
          <w:color w:val="000000" w:themeColor="text1"/>
          <w:sz w:val="22"/>
          <w:lang w:eastAsia="pl-PL"/>
        </w:rPr>
        <w:t xml:space="preserve"> wówczas</w:t>
      </w:r>
      <w:r w:rsidR="00E535DE" w:rsidRPr="006B0A06">
        <w:rPr>
          <w:color w:val="000000" w:themeColor="text1"/>
          <w:sz w:val="22"/>
          <w:lang w:eastAsia="pl-PL"/>
        </w:rPr>
        <w:t xml:space="preserve">, że w sposób niezgodny z prawem </w:t>
      </w:r>
      <w:r w:rsidR="003B736A" w:rsidRPr="006B0A06">
        <w:rPr>
          <w:color w:val="000000" w:themeColor="text1"/>
          <w:sz w:val="22"/>
        </w:rPr>
        <w:t>konsumen</w:t>
      </w:r>
      <w:r w:rsidR="00E535DE" w:rsidRPr="006B0A06">
        <w:rPr>
          <w:color w:val="000000" w:themeColor="text1"/>
          <w:sz w:val="22"/>
        </w:rPr>
        <w:t>ci byli namawiani</w:t>
      </w:r>
      <w:r w:rsidR="003B736A" w:rsidRPr="006B0A06">
        <w:rPr>
          <w:color w:val="000000" w:themeColor="text1"/>
          <w:sz w:val="22"/>
        </w:rPr>
        <w:t xml:space="preserve"> do nabycia udziałów w spółkach realizujących projekty deweloperskie</w:t>
      </w:r>
      <w:r w:rsidR="00663F6D" w:rsidRPr="006B0A06">
        <w:rPr>
          <w:color w:val="000000" w:themeColor="text1"/>
          <w:sz w:val="22"/>
        </w:rPr>
        <w:t>. Zakup udziałów przestawiany był jako</w:t>
      </w:r>
      <w:r w:rsidR="003B736A" w:rsidRPr="006B0A06">
        <w:rPr>
          <w:color w:val="000000" w:themeColor="text1"/>
          <w:sz w:val="22"/>
        </w:rPr>
        <w:t xml:space="preserve"> </w:t>
      </w:r>
      <w:r w:rsidR="00663F6D" w:rsidRPr="006B0A06">
        <w:rPr>
          <w:color w:val="000000" w:themeColor="text1"/>
          <w:sz w:val="22"/>
        </w:rPr>
        <w:t>atrakcyjna i bezpieczna forma</w:t>
      </w:r>
      <w:r w:rsidR="003B736A" w:rsidRPr="006B0A06">
        <w:rPr>
          <w:color w:val="000000" w:themeColor="text1"/>
          <w:sz w:val="22"/>
        </w:rPr>
        <w:t xml:space="preserve"> inwestycji. </w:t>
      </w:r>
      <w:r w:rsidR="000E6307" w:rsidRPr="006B0A06">
        <w:rPr>
          <w:rFonts w:cs="Arial"/>
          <w:color w:val="000000"/>
          <w:sz w:val="22"/>
          <w:shd w:val="clear" w:color="auto" w:fill="FFFFFF"/>
        </w:rPr>
        <w:t>Nie informowano przy tym</w:t>
      </w:r>
      <w:r w:rsidR="003B736A" w:rsidRPr="006B0A06">
        <w:rPr>
          <w:color w:val="000000" w:themeColor="text1"/>
          <w:sz w:val="22"/>
        </w:rPr>
        <w:t xml:space="preserve"> </w:t>
      </w:r>
      <w:r w:rsidR="000E6307" w:rsidRPr="006B0A06">
        <w:rPr>
          <w:color w:val="000000" w:themeColor="text1"/>
          <w:sz w:val="22"/>
        </w:rPr>
        <w:t>o</w:t>
      </w:r>
      <w:r w:rsidR="003B736A" w:rsidRPr="006B0A06">
        <w:rPr>
          <w:color w:val="000000" w:themeColor="text1"/>
          <w:sz w:val="22"/>
        </w:rPr>
        <w:t xml:space="preserve"> istotnych ryzykach</w:t>
      </w:r>
      <w:r w:rsidR="00C6356D">
        <w:rPr>
          <w:color w:val="000000" w:themeColor="text1"/>
          <w:sz w:val="22"/>
        </w:rPr>
        <w:t>.</w:t>
      </w:r>
    </w:p>
    <w:p w14:paraId="38DAA454" w14:textId="12C6E0AC" w:rsidR="009F1946" w:rsidRPr="00C22171" w:rsidRDefault="00C22171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C22171">
        <w:rPr>
          <w:rFonts w:cs="Arial"/>
          <w:color w:val="000000"/>
          <w:sz w:val="22"/>
          <w:shd w:val="clear" w:color="auto" w:fill="FFFFFF"/>
        </w:rPr>
        <w:t>Prezes Urzędu</w:t>
      </w:r>
      <w:r w:rsidR="000E6307">
        <w:rPr>
          <w:rFonts w:cs="Arial"/>
          <w:color w:val="000000"/>
          <w:sz w:val="22"/>
          <w:shd w:val="clear" w:color="auto" w:fill="FFFFFF"/>
        </w:rPr>
        <w:t xml:space="preserve"> </w:t>
      </w:r>
      <w:r w:rsidRPr="00C22171">
        <w:rPr>
          <w:rFonts w:cs="Arial"/>
          <w:color w:val="000000"/>
          <w:sz w:val="22"/>
          <w:shd w:val="clear" w:color="auto" w:fill="FFFFFF"/>
        </w:rPr>
        <w:t xml:space="preserve"> systematycznie ostrzega konsumentów o ryzykach, jakie wiążą się z inwestowaniem, w tym alternatywnym. Więcej informacji na ten temat można znaleźć w </w:t>
      </w:r>
      <w:hyperlink r:id="rId19" w:history="1">
        <w:r w:rsidRPr="00C22171">
          <w:rPr>
            <w:rStyle w:val="Hipercze"/>
            <w:rFonts w:cs="Arial"/>
            <w:color w:val="004183"/>
            <w:sz w:val="22"/>
            <w:shd w:val="clear" w:color="auto" w:fill="FFFFFF"/>
          </w:rPr>
          <w:t>materiałach dostępnych</w:t>
        </w:r>
      </w:hyperlink>
      <w:r w:rsidRPr="00C22171">
        <w:rPr>
          <w:rFonts w:cs="Arial"/>
          <w:color w:val="000000"/>
          <w:sz w:val="22"/>
          <w:shd w:val="clear" w:color="auto" w:fill="FFFFFF"/>
        </w:rPr>
        <w:t> na uokik.gov.pl</w:t>
      </w:r>
      <w:r w:rsidR="003B4DFA">
        <w:rPr>
          <w:rFonts w:cs="Arial"/>
          <w:color w:val="000000"/>
          <w:sz w:val="22"/>
          <w:shd w:val="clear" w:color="auto" w:fill="FFFFFF"/>
        </w:rPr>
        <w:t xml:space="preserve">. </w:t>
      </w: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20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21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22"/>
      <w:footerReference w:type="default" r:id="rId2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D1487" w14:textId="77777777" w:rsidR="00B83055" w:rsidRDefault="00B83055">
      <w:r>
        <w:separator/>
      </w:r>
    </w:p>
  </w:endnote>
  <w:endnote w:type="continuationSeparator" w:id="0">
    <w:p w14:paraId="3E9C2C6E" w14:textId="77777777" w:rsidR="00B83055" w:rsidRDefault="00B8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68B4" w14:textId="77777777" w:rsidR="00B83055" w:rsidRDefault="00B83055">
      <w:r>
        <w:separator/>
      </w:r>
    </w:p>
  </w:footnote>
  <w:footnote w:type="continuationSeparator" w:id="0">
    <w:p w14:paraId="68D2D3E4" w14:textId="77777777" w:rsidR="00B83055" w:rsidRDefault="00B8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2C87"/>
    <w:multiLevelType w:val="hybridMultilevel"/>
    <w:tmpl w:val="02026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62E7"/>
    <w:multiLevelType w:val="hybridMultilevel"/>
    <w:tmpl w:val="29C48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3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27"/>
  </w:num>
  <w:num w:numId="5">
    <w:abstractNumId w:val="12"/>
  </w:num>
  <w:num w:numId="6">
    <w:abstractNumId w:val="18"/>
  </w:num>
  <w:num w:numId="7">
    <w:abstractNumId w:val="19"/>
  </w:num>
  <w:num w:numId="8">
    <w:abstractNumId w:val="23"/>
  </w:num>
  <w:num w:numId="9">
    <w:abstractNumId w:val="13"/>
  </w:num>
  <w:num w:numId="10">
    <w:abstractNumId w:val="25"/>
  </w:num>
  <w:num w:numId="11">
    <w:abstractNumId w:val="0"/>
  </w:num>
  <w:num w:numId="12">
    <w:abstractNumId w:val="22"/>
  </w:num>
  <w:num w:numId="13">
    <w:abstractNumId w:val="14"/>
  </w:num>
  <w:num w:numId="14">
    <w:abstractNumId w:val="28"/>
  </w:num>
  <w:num w:numId="15">
    <w:abstractNumId w:val="2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5"/>
  </w:num>
  <w:num w:numId="22">
    <w:abstractNumId w:val="10"/>
  </w:num>
  <w:num w:numId="23">
    <w:abstractNumId w:val="5"/>
  </w:num>
  <w:num w:numId="24">
    <w:abstractNumId w:val="8"/>
  </w:num>
  <w:num w:numId="25">
    <w:abstractNumId w:val="1"/>
  </w:num>
  <w:num w:numId="26">
    <w:abstractNumId w:val="26"/>
  </w:num>
  <w:num w:numId="27">
    <w:abstractNumId w:val="1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1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134"/>
    <w:rsid w:val="000042A8"/>
    <w:rsid w:val="00006949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54CD"/>
    <w:rsid w:val="000365AA"/>
    <w:rsid w:val="00036A6B"/>
    <w:rsid w:val="00040319"/>
    <w:rsid w:val="00042F31"/>
    <w:rsid w:val="00042F96"/>
    <w:rsid w:val="0004496D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54F2"/>
    <w:rsid w:val="00085EF1"/>
    <w:rsid w:val="00087E43"/>
    <w:rsid w:val="00090153"/>
    <w:rsid w:val="0009136A"/>
    <w:rsid w:val="000918EA"/>
    <w:rsid w:val="000920E2"/>
    <w:rsid w:val="000924C4"/>
    <w:rsid w:val="00094613"/>
    <w:rsid w:val="00094896"/>
    <w:rsid w:val="00094AC5"/>
    <w:rsid w:val="00096386"/>
    <w:rsid w:val="000A1D68"/>
    <w:rsid w:val="000A4AD7"/>
    <w:rsid w:val="000A6188"/>
    <w:rsid w:val="000A6697"/>
    <w:rsid w:val="000A6DFD"/>
    <w:rsid w:val="000A74FA"/>
    <w:rsid w:val="000B02A5"/>
    <w:rsid w:val="000B07BF"/>
    <w:rsid w:val="000B149D"/>
    <w:rsid w:val="000B14C1"/>
    <w:rsid w:val="000B16B4"/>
    <w:rsid w:val="000B1799"/>
    <w:rsid w:val="000B1AC5"/>
    <w:rsid w:val="000B3389"/>
    <w:rsid w:val="000B3CAE"/>
    <w:rsid w:val="000B436A"/>
    <w:rsid w:val="000B4E85"/>
    <w:rsid w:val="000B53F5"/>
    <w:rsid w:val="000B7247"/>
    <w:rsid w:val="000C0542"/>
    <w:rsid w:val="000C0B12"/>
    <w:rsid w:val="000C10E6"/>
    <w:rsid w:val="000C3836"/>
    <w:rsid w:val="000C4F25"/>
    <w:rsid w:val="000D202D"/>
    <w:rsid w:val="000D2CAB"/>
    <w:rsid w:val="000D2FA7"/>
    <w:rsid w:val="000D4A1F"/>
    <w:rsid w:val="000D6597"/>
    <w:rsid w:val="000D72EC"/>
    <w:rsid w:val="000D7D8C"/>
    <w:rsid w:val="000E18E0"/>
    <w:rsid w:val="000E262B"/>
    <w:rsid w:val="000E2D48"/>
    <w:rsid w:val="000E4E2E"/>
    <w:rsid w:val="000E6307"/>
    <w:rsid w:val="000E666D"/>
    <w:rsid w:val="000E70AD"/>
    <w:rsid w:val="000E729D"/>
    <w:rsid w:val="000E79FE"/>
    <w:rsid w:val="000F0499"/>
    <w:rsid w:val="000F4784"/>
    <w:rsid w:val="00100414"/>
    <w:rsid w:val="00100546"/>
    <w:rsid w:val="00101DDB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16DC6"/>
    <w:rsid w:val="0011718E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11"/>
    <w:rsid w:val="00135455"/>
    <w:rsid w:val="00136D28"/>
    <w:rsid w:val="0013793D"/>
    <w:rsid w:val="00137F08"/>
    <w:rsid w:val="001413C7"/>
    <w:rsid w:val="001421B2"/>
    <w:rsid w:val="00143310"/>
    <w:rsid w:val="00144E9C"/>
    <w:rsid w:val="001530BD"/>
    <w:rsid w:val="00157E9A"/>
    <w:rsid w:val="00161069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67BB7"/>
    <w:rsid w:val="0017028A"/>
    <w:rsid w:val="00171120"/>
    <w:rsid w:val="00171C8F"/>
    <w:rsid w:val="001724A8"/>
    <w:rsid w:val="00173806"/>
    <w:rsid w:val="001746FD"/>
    <w:rsid w:val="00175436"/>
    <w:rsid w:val="00175E88"/>
    <w:rsid w:val="00181E2C"/>
    <w:rsid w:val="00183E61"/>
    <w:rsid w:val="00187846"/>
    <w:rsid w:val="0019070F"/>
    <w:rsid w:val="00190D5A"/>
    <w:rsid w:val="001918D9"/>
    <w:rsid w:val="001920EC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1479"/>
    <w:rsid w:val="001B752A"/>
    <w:rsid w:val="001B7BD8"/>
    <w:rsid w:val="001C07CF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4D21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1414"/>
    <w:rsid w:val="00222162"/>
    <w:rsid w:val="002235A1"/>
    <w:rsid w:val="002243BB"/>
    <w:rsid w:val="002262B5"/>
    <w:rsid w:val="0023138D"/>
    <w:rsid w:val="00231617"/>
    <w:rsid w:val="00231868"/>
    <w:rsid w:val="00233B88"/>
    <w:rsid w:val="00235759"/>
    <w:rsid w:val="00235FCF"/>
    <w:rsid w:val="00237CBC"/>
    <w:rsid w:val="00240013"/>
    <w:rsid w:val="00240DE0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3247"/>
    <w:rsid w:val="002555F4"/>
    <w:rsid w:val="0026017D"/>
    <w:rsid w:val="00260382"/>
    <w:rsid w:val="00262E52"/>
    <w:rsid w:val="00265D3F"/>
    <w:rsid w:val="00266082"/>
    <w:rsid w:val="00266CB4"/>
    <w:rsid w:val="00267CF5"/>
    <w:rsid w:val="00267DD1"/>
    <w:rsid w:val="002700DF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439D"/>
    <w:rsid w:val="0029454B"/>
    <w:rsid w:val="00295193"/>
    <w:rsid w:val="00295B34"/>
    <w:rsid w:val="00295E44"/>
    <w:rsid w:val="002A0FF3"/>
    <w:rsid w:val="002A5D69"/>
    <w:rsid w:val="002B0269"/>
    <w:rsid w:val="002B1DBF"/>
    <w:rsid w:val="002B1EAA"/>
    <w:rsid w:val="002B3B3B"/>
    <w:rsid w:val="002B3DF7"/>
    <w:rsid w:val="002B4C6B"/>
    <w:rsid w:val="002B7C1B"/>
    <w:rsid w:val="002C0D5D"/>
    <w:rsid w:val="002C2281"/>
    <w:rsid w:val="002C3155"/>
    <w:rsid w:val="002C361E"/>
    <w:rsid w:val="002C480B"/>
    <w:rsid w:val="002C4FFE"/>
    <w:rsid w:val="002C53CB"/>
    <w:rsid w:val="002C692D"/>
    <w:rsid w:val="002C6ABE"/>
    <w:rsid w:val="002C743A"/>
    <w:rsid w:val="002D7FFC"/>
    <w:rsid w:val="002E2BEE"/>
    <w:rsid w:val="002E388C"/>
    <w:rsid w:val="002E4BE8"/>
    <w:rsid w:val="002E5BEF"/>
    <w:rsid w:val="002E691A"/>
    <w:rsid w:val="002F1BF3"/>
    <w:rsid w:val="002F229A"/>
    <w:rsid w:val="002F2C49"/>
    <w:rsid w:val="002F4D43"/>
    <w:rsid w:val="002F4FC4"/>
    <w:rsid w:val="002F5856"/>
    <w:rsid w:val="002F5879"/>
    <w:rsid w:val="003019D6"/>
    <w:rsid w:val="003035B9"/>
    <w:rsid w:val="003039AF"/>
    <w:rsid w:val="003056C6"/>
    <w:rsid w:val="003066C2"/>
    <w:rsid w:val="00307320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6553"/>
    <w:rsid w:val="00317A35"/>
    <w:rsid w:val="00320267"/>
    <w:rsid w:val="00320BC3"/>
    <w:rsid w:val="00321912"/>
    <w:rsid w:val="0032426F"/>
    <w:rsid w:val="00324306"/>
    <w:rsid w:val="003278D6"/>
    <w:rsid w:val="003303F0"/>
    <w:rsid w:val="003311C0"/>
    <w:rsid w:val="00331AFF"/>
    <w:rsid w:val="0033304D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4005"/>
    <w:rsid w:val="00365129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4B9B"/>
    <w:rsid w:val="00385009"/>
    <w:rsid w:val="003854CA"/>
    <w:rsid w:val="0038677D"/>
    <w:rsid w:val="00387739"/>
    <w:rsid w:val="0039154A"/>
    <w:rsid w:val="003916E7"/>
    <w:rsid w:val="00391F20"/>
    <w:rsid w:val="0039217F"/>
    <w:rsid w:val="00392320"/>
    <w:rsid w:val="00394548"/>
    <w:rsid w:val="00396DFE"/>
    <w:rsid w:val="003979A6"/>
    <w:rsid w:val="003A0F2C"/>
    <w:rsid w:val="003A2B10"/>
    <w:rsid w:val="003A2DCA"/>
    <w:rsid w:val="003A35D6"/>
    <w:rsid w:val="003A3DA6"/>
    <w:rsid w:val="003A4A05"/>
    <w:rsid w:val="003A5566"/>
    <w:rsid w:val="003A73BE"/>
    <w:rsid w:val="003B11E2"/>
    <w:rsid w:val="003B4DFA"/>
    <w:rsid w:val="003B736A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38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6688"/>
    <w:rsid w:val="0040748E"/>
    <w:rsid w:val="00407860"/>
    <w:rsid w:val="004110FA"/>
    <w:rsid w:val="00412206"/>
    <w:rsid w:val="00413B92"/>
    <w:rsid w:val="00414702"/>
    <w:rsid w:val="00416767"/>
    <w:rsid w:val="00416D63"/>
    <w:rsid w:val="0041758D"/>
    <w:rsid w:val="0042347B"/>
    <w:rsid w:val="00423B87"/>
    <w:rsid w:val="004251D0"/>
    <w:rsid w:val="00425218"/>
    <w:rsid w:val="00425A45"/>
    <w:rsid w:val="00425FF9"/>
    <w:rsid w:val="00426F87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631C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B7836"/>
    <w:rsid w:val="004C0F9E"/>
    <w:rsid w:val="004C1243"/>
    <w:rsid w:val="004C12A8"/>
    <w:rsid w:val="004C3195"/>
    <w:rsid w:val="004C4964"/>
    <w:rsid w:val="004C5C26"/>
    <w:rsid w:val="004C6885"/>
    <w:rsid w:val="004D35A7"/>
    <w:rsid w:val="004D50BF"/>
    <w:rsid w:val="004D6BF2"/>
    <w:rsid w:val="004D7C0E"/>
    <w:rsid w:val="004E6521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3F4"/>
    <w:rsid w:val="00511612"/>
    <w:rsid w:val="00513058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3768"/>
    <w:rsid w:val="0055631D"/>
    <w:rsid w:val="0056043C"/>
    <w:rsid w:val="0056286E"/>
    <w:rsid w:val="005629AE"/>
    <w:rsid w:val="00562A60"/>
    <w:rsid w:val="0056472A"/>
    <w:rsid w:val="00564B0B"/>
    <w:rsid w:val="00565B9C"/>
    <w:rsid w:val="00571060"/>
    <w:rsid w:val="00571E13"/>
    <w:rsid w:val="00574479"/>
    <w:rsid w:val="00577DB8"/>
    <w:rsid w:val="00583099"/>
    <w:rsid w:val="005842E2"/>
    <w:rsid w:val="005903FC"/>
    <w:rsid w:val="00590774"/>
    <w:rsid w:val="00591911"/>
    <w:rsid w:val="00593935"/>
    <w:rsid w:val="0059485D"/>
    <w:rsid w:val="00594D19"/>
    <w:rsid w:val="00595406"/>
    <w:rsid w:val="005960B4"/>
    <w:rsid w:val="0059666E"/>
    <w:rsid w:val="00596B23"/>
    <w:rsid w:val="005973FD"/>
    <w:rsid w:val="00597C68"/>
    <w:rsid w:val="005A105B"/>
    <w:rsid w:val="005A37E7"/>
    <w:rsid w:val="005A382B"/>
    <w:rsid w:val="005A4047"/>
    <w:rsid w:val="005A5C0E"/>
    <w:rsid w:val="005B0769"/>
    <w:rsid w:val="005B39F8"/>
    <w:rsid w:val="005B6FE6"/>
    <w:rsid w:val="005C0D39"/>
    <w:rsid w:val="005C1EE9"/>
    <w:rsid w:val="005C2235"/>
    <w:rsid w:val="005C4D3B"/>
    <w:rsid w:val="005C6232"/>
    <w:rsid w:val="005C6E46"/>
    <w:rsid w:val="005D1368"/>
    <w:rsid w:val="005D4309"/>
    <w:rsid w:val="005D5616"/>
    <w:rsid w:val="005D570A"/>
    <w:rsid w:val="005D5A19"/>
    <w:rsid w:val="005D6F7A"/>
    <w:rsid w:val="005E39FF"/>
    <w:rsid w:val="005E49B8"/>
    <w:rsid w:val="005E5B88"/>
    <w:rsid w:val="005E6B1A"/>
    <w:rsid w:val="005E78EE"/>
    <w:rsid w:val="005F139F"/>
    <w:rsid w:val="005F14E2"/>
    <w:rsid w:val="005F176C"/>
    <w:rsid w:val="005F1EBD"/>
    <w:rsid w:val="005F2ECE"/>
    <w:rsid w:val="005F410B"/>
    <w:rsid w:val="005F4BFB"/>
    <w:rsid w:val="00602507"/>
    <w:rsid w:val="00602A1B"/>
    <w:rsid w:val="006063D0"/>
    <w:rsid w:val="006064D3"/>
    <w:rsid w:val="00606E91"/>
    <w:rsid w:val="0061020D"/>
    <w:rsid w:val="00613C45"/>
    <w:rsid w:val="00616EE8"/>
    <w:rsid w:val="00621291"/>
    <w:rsid w:val="00623E94"/>
    <w:rsid w:val="0062597D"/>
    <w:rsid w:val="00626399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45F1"/>
    <w:rsid w:val="0064525C"/>
    <w:rsid w:val="006458F2"/>
    <w:rsid w:val="00645C75"/>
    <w:rsid w:val="00647A4B"/>
    <w:rsid w:val="00652200"/>
    <w:rsid w:val="0065263B"/>
    <w:rsid w:val="00652A4D"/>
    <w:rsid w:val="00654E55"/>
    <w:rsid w:val="006551BF"/>
    <w:rsid w:val="0065736E"/>
    <w:rsid w:val="006618CC"/>
    <w:rsid w:val="00663F6D"/>
    <w:rsid w:val="006644D0"/>
    <w:rsid w:val="00664CFA"/>
    <w:rsid w:val="00665AFC"/>
    <w:rsid w:val="006668DE"/>
    <w:rsid w:val="006671BC"/>
    <w:rsid w:val="006700DA"/>
    <w:rsid w:val="00672A15"/>
    <w:rsid w:val="0067485D"/>
    <w:rsid w:val="0067496E"/>
    <w:rsid w:val="00675C6D"/>
    <w:rsid w:val="00675FFE"/>
    <w:rsid w:val="006773F3"/>
    <w:rsid w:val="0067792E"/>
    <w:rsid w:val="0068225D"/>
    <w:rsid w:val="00683E01"/>
    <w:rsid w:val="006847B8"/>
    <w:rsid w:val="00685919"/>
    <w:rsid w:val="0068740C"/>
    <w:rsid w:val="006878AF"/>
    <w:rsid w:val="006879C4"/>
    <w:rsid w:val="00694D2B"/>
    <w:rsid w:val="00696AAD"/>
    <w:rsid w:val="006971C5"/>
    <w:rsid w:val="006A1872"/>
    <w:rsid w:val="006A2065"/>
    <w:rsid w:val="006A3D88"/>
    <w:rsid w:val="006A4082"/>
    <w:rsid w:val="006A4A7A"/>
    <w:rsid w:val="006A5552"/>
    <w:rsid w:val="006A5E51"/>
    <w:rsid w:val="006A7847"/>
    <w:rsid w:val="006A7927"/>
    <w:rsid w:val="006A7BDA"/>
    <w:rsid w:val="006A7E43"/>
    <w:rsid w:val="006B0848"/>
    <w:rsid w:val="006B0A06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4D"/>
    <w:rsid w:val="006F6B99"/>
    <w:rsid w:val="006F7D7F"/>
    <w:rsid w:val="00701802"/>
    <w:rsid w:val="007019E3"/>
    <w:rsid w:val="00703863"/>
    <w:rsid w:val="007039EC"/>
    <w:rsid w:val="007067CE"/>
    <w:rsid w:val="007069E2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0D6E"/>
    <w:rsid w:val="007627D7"/>
    <w:rsid w:val="007647DE"/>
    <w:rsid w:val="00765C64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0640"/>
    <w:rsid w:val="00781457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1386"/>
    <w:rsid w:val="007920DD"/>
    <w:rsid w:val="00796C41"/>
    <w:rsid w:val="00797004"/>
    <w:rsid w:val="0079757D"/>
    <w:rsid w:val="007A1590"/>
    <w:rsid w:val="007A19D8"/>
    <w:rsid w:val="007A50E0"/>
    <w:rsid w:val="007A7309"/>
    <w:rsid w:val="007B18E7"/>
    <w:rsid w:val="007B3159"/>
    <w:rsid w:val="007C5317"/>
    <w:rsid w:val="007C7903"/>
    <w:rsid w:val="007C7960"/>
    <w:rsid w:val="007D15E3"/>
    <w:rsid w:val="007D6506"/>
    <w:rsid w:val="007D676C"/>
    <w:rsid w:val="007D7523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345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35DC4"/>
    <w:rsid w:val="00840076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4BA0"/>
    <w:rsid w:val="00865F00"/>
    <w:rsid w:val="0087084F"/>
    <w:rsid w:val="00871DAC"/>
    <w:rsid w:val="00872388"/>
    <w:rsid w:val="0087354F"/>
    <w:rsid w:val="00875853"/>
    <w:rsid w:val="00880597"/>
    <w:rsid w:val="00884836"/>
    <w:rsid w:val="008859F4"/>
    <w:rsid w:val="008903F4"/>
    <w:rsid w:val="0089124A"/>
    <w:rsid w:val="00892961"/>
    <w:rsid w:val="008938F9"/>
    <w:rsid w:val="00894C61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1060"/>
    <w:rsid w:val="008C1B79"/>
    <w:rsid w:val="008C2DAB"/>
    <w:rsid w:val="008C53D0"/>
    <w:rsid w:val="008C6630"/>
    <w:rsid w:val="008C66B1"/>
    <w:rsid w:val="008C69B8"/>
    <w:rsid w:val="008C6D12"/>
    <w:rsid w:val="008C70D3"/>
    <w:rsid w:val="008C765D"/>
    <w:rsid w:val="008D0380"/>
    <w:rsid w:val="008D0678"/>
    <w:rsid w:val="008D0DD4"/>
    <w:rsid w:val="008D17FC"/>
    <w:rsid w:val="008D431E"/>
    <w:rsid w:val="008D49C6"/>
    <w:rsid w:val="008D527A"/>
    <w:rsid w:val="008D56DA"/>
    <w:rsid w:val="008D5771"/>
    <w:rsid w:val="008D5B94"/>
    <w:rsid w:val="008D6467"/>
    <w:rsid w:val="008D6F75"/>
    <w:rsid w:val="008D7537"/>
    <w:rsid w:val="008E2195"/>
    <w:rsid w:val="008E4998"/>
    <w:rsid w:val="008E5AAA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6422"/>
    <w:rsid w:val="0091048E"/>
    <w:rsid w:val="00910819"/>
    <w:rsid w:val="00911C92"/>
    <w:rsid w:val="00914712"/>
    <w:rsid w:val="0091759F"/>
    <w:rsid w:val="00920076"/>
    <w:rsid w:val="00920A48"/>
    <w:rsid w:val="00920AA2"/>
    <w:rsid w:val="00920F5C"/>
    <w:rsid w:val="00923FDD"/>
    <w:rsid w:val="00924ABC"/>
    <w:rsid w:val="00925498"/>
    <w:rsid w:val="0092553D"/>
    <w:rsid w:val="00926E08"/>
    <w:rsid w:val="009302B8"/>
    <w:rsid w:val="009312A5"/>
    <w:rsid w:val="009321A7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625"/>
    <w:rsid w:val="009749C6"/>
    <w:rsid w:val="00975D3A"/>
    <w:rsid w:val="009766FD"/>
    <w:rsid w:val="009768A6"/>
    <w:rsid w:val="00976B13"/>
    <w:rsid w:val="009847B4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26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F1946"/>
    <w:rsid w:val="009F2009"/>
    <w:rsid w:val="00A02B17"/>
    <w:rsid w:val="00A02C77"/>
    <w:rsid w:val="00A03921"/>
    <w:rsid w:val="00A05CAE"/>
    <w:rsid w:val="00A116C6"/>
    <w:rsid w:val="00A11F5B"/>
    <w:rsid w:val="00A120A8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4CBB"/>
    <w:rsid w:val="00A25513"/>
    <w:rsid w:val="00A26D8B"/>
    <w:rsid w:val="00A27ED1"/>
    <w:rsid w:val="00A31DB2"/>
    <w:rsid w:val="00A33DE6"/>
    <w:rsid w:val="00A351C5"/>
    <w:rsid w:val="00A35329"/>
    <w:rsid w:val="00A35351"/>
    <w:rsid w:val="00A41205"/>
    <w:rsid w:val="00A41249"/>
    <w:rsid w:val="00A432FF"/>
    <w:rsid w:val="00A439E8"/>
    <w:rsid w:val="00A43D8E"/>
    <w:rsid w:val="00A44EFD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283D"/>
    <w:rsid w:val="00A63D93"/>
    <w:rsid w:val="00A6532D"/>
    <w:rsid w:val="00A65F20"/>
    <w:rsid w:val="00A66162"/>
    <w:rsid w:val="00A67CF2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5ECE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42A7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00B"/>
    <w:rsid w:val="00B0043A"/>
    <w:rsid w:val="00B028F7"/>
    <w:rsid w:val="00B02AEB"/>
    <w:rsid w:val="00B04A51"/>
    <w:rsid w:val="00B05A3A"/>
    <w:rsid w:val="00B075C5"/>
    <w:rsid w:val="00B07948"/>
    <w:rsid w:val="00B100C6"/>
    <w:rsid w:val="00B10CE8"/>
    <w:rsid w:val="00B11C67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27D46"/>
    <w:rsid w:val="00B30951"/>
    <w:rsid w:val="00B30CC1"/>
    <w:rsid w:val="00B30E6F"/>
    <w:rsid w:val="00B337FC"/>
    <w:rsid w:val="00B34268"/>
    <w:rsid w:val="00B35365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496"/>
    <w:rsid w:val="00B75523"/>
    <w:rsid w:val="00B76643"/>
    <w:rsid w:val="00B76F0D"/>
    <w:rsid w:val="00B76F9A"/>
    <w:rsid w:val="00B774D3"/>
    <w:rsid w:val="00B810B2"/>
    <w:rsid w:val="00B83055"/>
    <w:rsid w:val="00B8330B"/>
    <w:rsid w:val="00B85504"/>
    <w:rsid w:val="00B85EDE"/>
    <w:rsid w:val="00B86612"/>
    <w:rsid w:val="00B9358C"/>
    <w:rsid w:val="00B959BD"/>
    <w:rsid w:val="00B9617F"/>
    <w:rsid w:val="00BA012C"/>
    <w:rsid w:val="00BA0682"/>
    <w:rsid w:val="00BA110A"/>
    <w:rsid w:val="00BA26F7"/>
    <w:rsid w:val="00BA4871"/>
    <w:rsid w:val="00BA79F0"/>
    <w:rsid w:val="00BB3098"/>
    <w:rsid w:val="00BB3EC9"/>
    <w:rsid w:val="00BB5068"/>
    <w:rsid w:val="00BB72A0"/>
    <w:rsid w:val="00BB7AE8"/>
    <w:rsid w:val="00BC150A"/>
    <w:rsid w:val="00BC25A6"/>
    <w:rsid w:val="00BC2BCB"/>
    <w:rsid w:val="00BC3DDD"/>
    <w:rsid w:val="00BC5147"/>
    <w:rsid w:val="00BC55A3"/>
    <w:rsid w:val="00BC5BFA"/>
    <w:rsid w:val="00BC7083"/>
    <w:rsid w:val="00BD044B"/>
    <w:rsid w:val="00BD0481"/>
    <w:rsid w:val="00BD4447"/>
    <w:rsid w:val="00BD4619"/>
    <w:rsid w:val="00BD4ED1"/>
    <w:rsid w:val="00BD61B7"/>
    <w:rsid w:val="00BE1C2F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6A0"/>
    <w:rsid w:val="00BF779A"/>
    <w:rsid w:val="00BF7EA7"/>
    <w:rsid w:val="00C0151B"/>
    <w:rsid w:val="00C023D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2171"/>
    <w:rsid w:val="00C231EB"/>
    <w:rsid w:val="00C2398C"/>
    <w:rsid w:val="00C2468A"/>
    <w:rsid w:val="00C25569"/>
    <w:rsid w:val="00C25C18"/>
    <w:rsid w:val="00C27207"/>
    <w:rsid w:val="00C27366"/>
    <w:rsid w:val="00C2771F"/>
    <w:rsid w:val="00C328D3"/>
    <w:rsid w:val="00C357C9"/>
    <w:rsid w:val="00C3617E"/>
    <w:rsid w:val="00C3619D"/>
    <w:rsid w:val="00C36419"/>
    <w:rsid w:val="00C36F67"/>
    <w:rsid w:val="00C44041"/>
    <w:rsid w:val="00C44F6E"/>
    <w:rsid w:val="00C53810"/>
    <w:rsid w:val="00C56BFE"/>
    <w:rsid w:val="00C613DC"/>
    <w:rsid w:val="00C61E3E"/>
    <w:rsid w:val="00C62FE7"/>
    <w:rsid w:val="00C6356D"/>
    <w:rsid w:val="00C63AA8"/>
    <w:rsid w:val="00C64A70"/>
    <w:rsid w:val="00C64DD3"/>
    <w:rsid w:val="00C655F4"/>
    <w:rsid w:val="00C71229"/>
    <w:rsid w:val="00C758FF"/>
    <w:rsid w:val="00C7783C"/>
    <w:rsid w:val="00C77CCB"/>
    <w:rsid w:val="00C81210"/>
    <w:rsid w:val="00C85840"/>
    <w:rsid w:val="00C923B9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55BF"/>
    <w:rsid w:val="00CB7459"/>
    <w:rsid w:val="00CB78C9"/>
    <w:rsid w:val="00CB79EA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D43D0"/>
    <w:rsid w:val="00CD4942"/>
    <w:rsid w:val="00CD593B"/>
    <w:rsid w:val="00CD6D6C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3478"/>
    <w:rsid w:val="00D17225"/>
    <w:rsid w:val="00D202BA"/>
    <w:rsid w:val="00D20A2B"/>
    <w:rsid w:val="00D2227F"/>
    <w:rsid w:val="00D2356C"/>
    <w:rsid w:val="00D24A12"/>
    <w:rsid w:val="00D251AC"/>
    <w:rsid w:val="00D25351"/>
    <w:rsid w:val="00D308B8"/>
    <w:rsid w:val="00D3235F"/>
    <w:rsid w:val="00D33691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18D"/>
    <w:rsid w:val="00D53B12"/>
    <w:rsid w:val="00D548E0"/>
    <w:rsid w:val="00D5568F"/>
    <w:rsid w:val="00D55744"/>
    <w:rsid w:val="00D55999"/>
    <w:rsid w:val="00D55FE5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8A7"/>
    <w:rsid w:val="00D741B8"/>
    <w:rsid w:val="00D74710"/>
    <w:rsid w:val="00D768A4"/>
    <w:rsid w:val="00D80141"/>
    <w:rsid w:val="00D824B0"/>
    <w:rsid w:val="00D86742"/>
    <w:rsid w:val="00D87864"/>
    <w:rsid w:val="00D9049D"/>
    <w:rsid w:val="00D90DD5"/>
    <w:rsid w:val="00D927A9"/>
    <w:rsid w:val="00D92F52"/>
    <w:rsid w:val="00D94DF5"/>
    <w:rsid w:val="00D95BAD"/>
    <w:rsid w:val="00DA0222"/>
    <w:rsid w:val="00DA116F"/>
    <w:rsid w:val="00DA1C6B"/>
    <w:rsid w:val="00DA2344"/>
    <w:rsid w:val="00DA3DB9"/>
    <w:rsid w:val="00DA55AF"/>
    <w:rsid w:val="00DA753F"/>
    <w:rsid w:val="00DB43E3"/>
    <w:rsid w:val="00DB4D54"/>
    <w:rsid w:val="00DB4E95"/>
    <w:rsid w:val="00DB4FAD"/>
    <w:rsid w:val="00DB5A7E"/>
    <w:rsid w:val="00DC07CC"/>
    <w:rsid w:val="00DC182C"/>
    <w:rsid w:val="00DC1F82"/>
    <w:rsid w:val="00DC22E2"/>
    <w:rsid w:val="00DC339B"/>
    <w:rsid w:val="00DC5754"/>
    <w:rsid w:val="00DC6377"/>
    <w:rsid w:val="00DC750B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347"/>
    <w:rsid w:val="00DE6895"/>
    <w:rsid w:val="00DE7C6A"/>
    <w:rsid w:val="00DF0128"/>
    <w:rsid w:val="00DF15AE"/>
    <w:rsid w:val="00DF2857"/>
    <w:rsid w:val="00DF2914"/>
    <w:rsid w:val="00DF3707"/>
    <w:rsid w:val="00DF4541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7F2"/>
    <w:rsid w:val="00E20ABD"/>
    <w:rsid w:val="00E2120C"/>
    <w:rsid w:val="00E22BBC"/>
    <w:rsid w:val="00E22D24"/>
    <w:rsid w:val="00E24825"/>
    <w:rsid w:val="00E251F9"/>
    <w:rsid w:val="00E261E6"/>
    <w:rsid w:val="00E30437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35DE"/>
    <w:rsid w:val="00E55325"/>
    <w:rsid w:val="00E56F5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1761"/>
    <w:rsid w:val="00E93DCE"/>
    <w:rsid w:val="00E95BAE"/>
    <w:rsid w:val="00E96190"/>
    <w:rsid w:val="00E97015"/>
    <w:rsid w:val="00E978D4"/>
    <w:rsid w:val="00EA06B0"/>
    <w:rsid w:val="00EA088E"/>
    <w:rsid w:val="00EA5928"/>
    <w:rsid w:val="00EA7F91"/>
    <w:rsid w:val="00EB1D2F"/>
    <w:rsid w:val="00EB242C"/>
    <w:rsid w:val="00EB49CA"/>
    <w:rsid w:val="00EB54D1"/>
    <w:rsid w:val="00EB5EF2"/>
    <w:rsid w:val="00EC25E3"/>
    <w:rsid w:val="00EC3DF3"/>
    <w:rsid w:val="00EC6401"/>
    <w:rsid w:val="00EC67A3"/>
    <w:rsid w:val="00ED0CE8"/>
    <w:rsid w:val="00ED1B23"/>
    <w:rsid w:val="00ED3AC6"/>
    <w:rsid w:val="00ED7D00"/>
    <w:rsid w:val="00ED7FEA"/>
    <w:rsid w:val="00EE36BD"/>
    <w:rsid w:val="00EE40BE"/>
    <w:rsid w:val="00EE4AD8"/>
    <w:rsid w:val="00EE533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39E"/>
    <w:rsid w:val="00F21642"/>
    <w:rsid w:val="00F21EAC"/>
    <w:rsid w:val="00F22A16"/>
    <w:rsid w:val="00F2302B"/>
    <w:rsid w:val="00F23724"/>
    <w:rsid w:val="00F261EA"/>
    <w:rsid w:val="00F267B8"/>
    <w:rsid w:val="00F30779"/>
    <w:rsid w:val="00F3243D"/>
    <w:rsid w:val="00F3544E"/>
    <w:rsid w:val="00F36651"/>
    <w:rsid w:val="00F37666"/>
    <w:rsid w:val="00F379BB"/>
    <w:rsid w:val="00F37E7C"/>
    <w:rsid w:val="00F411FF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28FD"/>
    <w:rsid w:val="00F74BE2"/>
    <w:rsid w:val="00F758F5"/>
    <w:rsid w:val="00F7591A"/>
    <w:rsid w:val="00F75C98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6D0A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057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cyzje.uokik.gov.pl/bp/dec_prez.nsf/43104c28a7a1be23c1257eac006d8dd4/1f357c586d760292c1258c130037709e/$FILE/21842795.pdf/RGD.430.7.2022.OT%20-%20decyzja%20kara%20za%20nieudzielenie%20informacji%20West%20Star%20Development%20(bip).pdf" TargetMode="External"/><Relationship Id="rId18" Type="http://schemas.openxmlformats.org/officeDocument/2006/relationships/hyperlink" Target="https://uokik.gov.pl/grupa-kapitalowa-hre-investments-decyzja-prezesa-uokik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uokik.gov.pl/pomoc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ecyzje.uokik.gov.pl/bp/dec_prez.nsf/43104c28a7a1be23c1257eac006d8dd4/9b5d500d43f531b0c1258c20004fe7ac/$FILE/34799249.pdf/RGD.430.13.2022.OT%20-%20decyzja%20kara%20za%20nieudzielenie%20informacji%20%20Apartamenty%20Senatorska%20sp.%20z%20o.o.%20(bip).pdf" TargetMode="External"/><Relationship Id="rId17" Type="http://schemas.openxmlformats.org/officeDocument/2006/relationships/hyperlink" Target="https://decyzje.uokik.gov.pl/bp/dec_prez.nsf/43104c28a7a1be23c1257eac006d8dd4/b8b4a481cc67d14ac1258c20004f1fbd/$FILE/26890258.pdf/RGD.430.8.2022.OT%20-%20decyzja%20kara%20za%20nieudzielenie%20informacji%20North%20Star%20Development%20(bip)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ecyzje.uokik.gov.pl/bp/dec_prez.nsf/43104c28a7a1be23c1257eac006d8dd4/086c318122282480c1258c20004f6508/$FILE/07658825.pdf/RGD.430.10.2022.OT%20-%20decyzja%20kara%20za%20nieudzielnei%20informacji%20Lotnisko%20Park%20(bip).pdf" TargetMode="External"/><Relationship Id="rId20" Type="http://schemas.openxmlformats.org/officeDocument/2006/relationships/hyperlink" Target="https://poradydlakonsumentow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cyzje.uokik.gov.pl/bp/dec_prez.nsf/43104c28a7a1be23c1257eac006d8dd4/a55d270ca59f4cdbc1258c20004edd03/$FILE/50605435.pdf/RGD.430.6.2022.OT%20-%20decyzja%20kara%20za%20nieudzielenie%20informacji%20South%20Star%20Development%20sp.%20z%20o.o.%20(bip)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ecyzje.uokik.gov.pl/bp/dec_prez.nsf/43104c28a7a1be23c1257eac006d8dd4/a9bf525f60d461d0c1258c20004f4200/$FILE/58644577.pdf/RGD.430.9.2022.OT%20-%20decyzja%20kara%20za%20nieudzielenie%20informacji%20Sikorskiego%2036%20(bip)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ecyzje.uokik.gov.pl/bp/dec_prez.nsf/43104c28a7a1be23c1257eac006d8dd4/5535a513dbc47ee0c1258c20004fa4f8/$FILE/84275384.pdf/RGD.430.12.2022.OT%20-%20decyzja%20kara%20za%20nieudzielenie%20informacji%20Apartamenty%20Barona%20sp.%20z%20o.o.%20(bip).pdf" TargetMode="External"/><Relationship Id="rId19" Type="http://schemas.openxmlformats.org/officeDocument/2006/relationships/hyperlink" Target="https://uokik.gov.pl/oszczedzasz_inwestujesz_uwazaj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decyzje.uokik.gov.pl/bp/dec_prez.nsf/43104c28a7a1be23c1257eac006d8dd4/1687b6d4611874cec1258c20004f8797/$FILE/92457705.pdf/RGD.430.11.2022.OT%20-%20decyzja%20kara%20za%20nieudzielenie%20informacji%20HREIT%20S.A.%20(bip).pdf" TargetMode="External"/><Relationship Id="rId14" Type="http://schemas.openxmlformats.org/officeDocument/2006/relationships/hyperlink" Target="https://decyzje.uokik.gov.pl/bp/dec_prez.nsf/43104c28a7a1be23c1257eac006d8dd4/1f1db5cd0cef22fec125890f0047fe66/$FILE/59520633.pdf/RGD.430.4.2022.OT%20-%20decyzja%20kara%20za%20nieudzielenie%20informacji%20HRE%20Investments%20(bip).pdf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EE32-0194-41E7-A150-4A690EFAEC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C54D9F1-3376-4D6C-8C11-B4BA47AB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5017</Characters>
  <Application>Microsoft Office Word</Application>
  <DocSecurity>0</DocSecurity>
  <Lines>91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Andrzej Janyszko</cp:lastModifiedBy>
  <cp:revision>3</cp:revision>
  <cp:lastPrinted>2024-02-29T12:06:00Z</cp:lastPrinted>
  <dcterms:created xsi:type="dcterms:W3CDTF">2025-02-10T09:03:00Z</dcterms:created>
  <dcterms:modified xsi:type="dcterms:W3CDTF">2025-02-10T09:04:00Z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720e3c8a-3398-456a-84e7-cf8f33f50d43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